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68" w:rsidRDefault="00936C68" w:rsidP="0063361B">
      <w:pPr>
        <w:pStyle w:val="Header"/>
        <w:ind w:left="4320"/>
        <w:jc w:val="both"/>
        <w:rPr>
          <w:lang w:val="bg-BG"/>
        </w:rPr>
      </w:pPr>
      <w:r>
        <w:rPr>
          <w:lang w:val="bg-BG"/>
        </w:rPr>
        <w:t>ДО</w:t>
      </w:r>
    </w:p>
    <w:p w:rsidR="00936C68" w:rsidRDefault="00936C68" w:rsidP="0063361B">
      <w:pPr>
        <w:pStyle w:val="Header"/>
        <w:ind w:left="4320"/>
        <w:jc w:val="both"/>
        <w:rPr>
          <w:lang w:val="bg-BG"/>
        </w:rPr>
      </w:pPr>
      <w:r>
        <w:rPr>
          <w:lang w:val="bg-BG"/>
        </w:rPr>
        <w:t xml:space="preserve"> </w:t>
      </w:r>
      <w:r w:rsidRPr="00513381">
        <w:rPr>
          <w:lang w:val="bg-BG"/>
        </w:rPr>
        <w:t xml:space="preserve">УНИВЕРСИТЕТСКА МНОГОПРОФИЛНА </w:t>
      </w:r>
      <w:r>
        <w:rPr>
          <w:lang w:val="bg-BG"/>
        </w:rPr>
        <w:t xml:space="preserve">       </w:t>
      </w:r>
      <w:r w:rsidRPr="00513381">
        <w:rPr>
          <w:lang w:val="bg-BG"/>
        </w:rPr>
        <w:t>БОЛНИЦА ЗА АКТИВНО ЛЕЧЕНИЕ</w:t>
      </w:r>
    </w:p>
    <w:p w:rsidR="00936C68" w:rsidRDefault="00936C68" w:rsidP="0063361B">
      <w:pPr>
        <w:pStyle w:val="Header"/>
        <w:ind w:left="4320"/>
        <w:jc w:val="both"/>
        <w:rPr>
          <w:lang w:val="bg-BG"/>
        </w:rPr>
      </w:pPr>
      <w:r w:rsidRPr="00513381">
        <w:rPr>
          <w:lang w:val="bg-BG"/>
        </w:rPr>
        <w:t xml:space="preserve"> „СВ. </w:t>
      </w:r>
      <w:r>
        <w:rPr>
          <w:lang w:val="bg-BG"/>
        </w:rPr>
        <w:t xml:space="preserve">    </w:t>
      </w:r>
      <w:r w:rsidRPr="00513381">
        <w:rPr>
          <w:lang w:val="bg-BG"/>
        </w:rPr>
        <w:t xml:space="preserve">ИВАН РИЛСКИ“ ЕАД гр. София, </w:t>
      </w:r>
    </w:p>
    <w:p w:rsidR="00444000" w:rsidRPr="00936C68" w:rsidRDefault="00936C68" w:rsidP="0063361B">
      <w:pPr>
        <w:pStyle w:val="Header"/>
        <w:ind w:left="4320"/>
        <w:jc w:val="both"/>
        <w:rPr>
          <w:lang w:val="bg-BG"/>
        </w:rPr>
      </w:pPr>
      <w:r w:rsidRPr="00513381">
        <w:rPr>
          <w:lang w:val="bg-BG"/>
        </w:rPr>
        <w:t xml:space="preserve">бул. „Акад. Иван Гешов“  </w:t>
      </w:r>
      <w:r w:rsidRPr="00BF26D8">
        <w:rPr>
          <w:lang w:val="bg-BG"/>
        </w:rPr>
        <w:t>№ 15</w:t>
      </w:r>
    </w:p>
    <w:p w:rsidR="00444000" w:rsidRDefault="00444000">
      <w:pPr>
        <w:rPr>
          <w:lang w:val="bg-BG"/>
        </w:rPr>
      </w:pPr>
    </w:p>
    <w:p w:rsidR="00160BFB" w:rsidRDefault="00160BFB">
      <w:pPr>
        <w:rPr>
          <w:lang w:val="bg-BG"/>
        </w:rPr>
      </w:pPr>
    </w:p>
    <w:p w:rsidR="00626534" w:rsidRDefault="00936C6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>Ц  Е Н О В</w:t>
      </w:r>
      <w:r w:rsidRPr="00936C68">
        <w:rPr>
          <w:rFonts w:ascii="Times New Roman" w:hAnsi="Times New Roman" w:cs="Times New Roman"/>
          <w:sz w:val="28"/>
          <w:szCs w:val="28"/>
          <w:lang w:val="bg-BG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О Ф Е Р Т А</w:t>
      </w:r>
    </w:p>
    <w:p w:rsidR="00936C68" w:rsidRDefault="00936C68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936C68">
        <w:rPr>
          <w:rFonts w:ascii="Times New Roman" w:hAnsi="Times New Roman" w:cs="Times New Roman"/>
          <w:lang w:val="bg-BG"/>
        </w:rPr>
        <w:t>ЗА КОМПЛЕКСНО БАНКОВО ОБСЛУЖВАНЕ</w:t>
      </w:r>
    </w:p>
    <w:p w:rsidR="00936C68" w:rsidRPr="00936C68" w:rsidRDefault="00936C68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  <w:t>ОТ ...............................................................................</w:t>
      </w:r>
    </w:p>
    <w:p w:rsidR="0063361B" w:rsidRDefault="0063361B" w:rsidP="004C015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1417"/>
        <w:gridCol w:w="4253"/>
        <w:gridCol w:w="3402"/>
      </w:tblGrid>
      <w:tr w:rsidR="00670219" w:rsidTr="0012206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219" w:rsidRPr="0063361B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219" w:rsidRPr="0063361B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1447F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Неколичествени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19" w:rsidRPr="0063361B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</w:tr>
      <w:tr w:rsidR="00670219" w:rsidTr="0012206D">
        <w:tc>
          <w:tcPr>
            <w:tcW w:w="1417" w:type="dxa"/>
            <w:tcBorders>
              <w:top w:val="single" w:sz="4" w:space="0" w:color="auto"/>
            </w:tcBorders>
          </w:tcPr>
          <w:p w:rsidR="00670219" w:rsidRPr="0063361B" w:rsidRDefault="00670219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Пореден №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70219" w:rsidRPr="0063361B" w:rsidRDefault="00670219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Описание на показателя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70219" w:rsidRPr="0063361B" w:rsidRDefault="00670219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Описание</w:t>
            </w: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F26D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249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Пн1</w:t>
            </w:r>
          </w:p>
        </w:tc>
        <w:tc>
          <w:tcPr>
            <w:tcW w:w="4253" w:type="dxa"/>
          </w:tcPr>
          <w:p w:rsidR="00670219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Лиценз</w:t>
            </w:r>
            <w:r w:rsidR="006702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кредитната или финансова институция</w:t>
            </w:r>
            <w:r w:rsidR="00670219" w:rsidRPr="0051338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смисъла на Закона за кредитните институции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702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съдържа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щ миниминимум </w:t>
            </w:r>
            <w:r w:rsidR="0067021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следнине дейности: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670219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35F1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 Публично привличане на влогове или други възстановими средства и предоставяне на кредити или друго финансиране за своя сметка и на собствен риск;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670219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1.1.2. Извършване на услуги по парични преводи, а след 1 ноември 2009г. – извършване на платежни услуги по смисъла на Закона за платежните услуги и платежните системи;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670219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1.1.3. Издаване и администриране на други средства за плащане /платежни карти, пътнически чекове и кредитни писма/, доколкото тази дейност не е обхваната от т.2;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670219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1.1.4. Дейност като депозитарна и попечителска институция;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1.1.5. Финансов лизинг;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19" w:rsidTr="0012206D">
        <w:tc>
          <w:tcPr>
            <w:tcW w:w="1417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670219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1.1.6. Гаранционни сделки;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</w:t>
            </w:r>
          </w:p>
        </w:tc>
        <w:tc>
          <w:tcPr>
            <w:tcW w:w="3402" w:type="dxa"/>
          </w:tcPr>
          <w:p w:rsidR="00670219" w:rsidRDefault="00670219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2206D" w:rsidRDefault="0012206D" w:rsidP="0012206D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1.1.7. Търгуване за собствена сметка или засметка на клиенти с: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60BFB">
        <w:tc>
          <w:tcPr>
            <w:tcW w:w="1417" w:type="dxa"/>
          </w:tcPr>
          <w:p w:rsidR="0012206D" w:rsidRDefault="0012206D" w:rsidP="00160BF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2206D" w:rsidRDefault="00160BFB" w:rsidP="00160BF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а/ инструменти на паричния пазар – чекове, менителници, депозитни сертификати и други, извън случаите по т.9;</w:t>
            </w:r>
          </w:p>
        </w:tc>
        <w:tc>
          <w:tcPr>
            <w:tcW w:w="3402" w:type="dxa"/>
          </w:tcPr>
          <w:p w:rsidR="0012206D" w:rsidRDefault="0012206D" w:rsidP="00160BF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60BFB" w:rsidRDefault="00160BFB" w:rsidP="00160BF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б/ чуждестранна валута и благородни метали;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60BFB" w:rsidRDefault="00160BFB" w:rsidP="00160BFB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в/ финансови фючърси, опции, инструменти, свързани с валутни курсове и лихвени проценти, както и други деривативни енструменти, извън случаите по т.9;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B23A4" w:rsidRDefault="001B23A4" w:rsidP="001B23A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1.1.8. Търгуване за собствена сметка или за сметка на клиента с прехвърляеми ценни книжа, участие в емисии на ценни книжа, както и други услуги и дейности по чл.5, ал.2 и 3 от Закона за пазарите на финансови инструменти;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B23A4" w:rsidRDefault="001B23A4" w:rsidP="001B2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1.1.9. Парично брокерство;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Pr="001B23A4" w:rsidRDefault="001B23A4" w:rsidP="004C01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1.1.10. Придобиване на вземания, произтичащи от доставка на стоки или предоставяне на услуги /факторинг/;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12206D" w:rsidRDefault="001B23A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1.1.11. Събиране, предоставяне на информация и референции относно кредитоспособността на клиентите.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1.2. Пн2</w:t>
            </w:r>
          </w:p>
        </w:tc>
        <w:tc>
          <w:tcPr>
            <w:tcW w:w="4253" w:type="dxa"/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6956D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идове банкови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справки, които предлага програмата за електронно банкиране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12206D">
        <w:tc>
          <w:tcPr>
            <w:tcW w:w="1417" w:type="dxa"/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1.3. </w:t>
            </w:r>
            <w:r w:rsidRPr="009E27D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4253" w:type="dxa"/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E27D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рейтинг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кредитната или банкова институция, кандидатстваща по настоящата покана, излъчен от една от следните рейтингови агенции: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Moody”s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S&amp;P; Fitch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DBRS</w:t>
            </w:r>
          </w:p>
        </w:tc>
        <w:tc>
          <w:tcPr>
            <w:tcW w:w="3402" w:type="dxa"/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8669B3">
        <w:tc>
          <w:tcPr>
            <w:tcW w:w="1417" w:type="dxa"/>
            <w:tcBorders>
              <w:bottom w:val="single" w:sz="4" w:space="0" w:color="auto"/>
            </w:tcBorders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1.4. </w:t>
            </w:r>
            <w:r w:rsidRPr="0012493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2206D" w:rsidRDefault="00504964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развитие на клоновата мрежа в </w:t>
            </w:r>
            <w:r w:rsidRPr="00AE38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страната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/брой клонове, офиси и отдалечени работни места/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2206D" w:rsidTr="008669B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06D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</w:t>
            </w:r>
            <w:r w:rsidRPr="0011345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оличествени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06D" w:rsidRDefault="0012206D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8669B3">
        <w:tc>
          <w:tcPr>
            <w:tcW w:w="1417" w:type="dxa"/>
            <w:tcBorders>
              <w:top w:val="single" w:sz="4" w:space="0" w:color="auto"/>
            </w:tcBorders>
          </w:tcPr>
          <w:p w:rsidR="008669B3" w:rsidRPr="0063361B" w:rsidRDefault="008669B3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Пореден №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669B3" w:rsidRPr="0063361B" w:rsidRDefault="008669B3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Описание на показателя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69B3" w:rsidRPr="0063361B" w:rsidRDefault="008669B3" w:rsidP="00C45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Цена</w:t>
            </w: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вноска на каса в лева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Пк2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минимален размер на вноска в лева неподлежаща на такса по т.1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Пк3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месечно обслужване по разплащателна сметка в лева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Пк4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възможност за получаване на извлечение по електронен </w:t>
            </w:r>
            <w:r w:rsidRPr="008669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канал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36C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2.5. Пк5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годишна лихва по разплащателна сметка в лева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2.6.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Пк6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изходящ превод в лева по БИСЕРА /на хартиен носител/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2.7.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Пк7</w:t>
            </w:r>
          </w:p>
        </w:tc>
        <w:tc>
          <w:tcPr>
            <w:tcW w:w="4253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изходящ превод в лева по БИСЕРА /чрез електронен канал/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2.8.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Пк8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масов превод на заплати в лева по БИСЕРА /на хартиен носител/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2.9.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Пк9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масов превод на заплати в лева по БИСЕРА /чрез електронен канал/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2.10.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Пк10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изходящ превод в лева по РИНГС /на хартиен носител/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2.11.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Пк11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изходящ превод в лева по РИНГС /чрез електронен канал/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Пк12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вътрешнобанков превод в лева /на хатриен носител/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2.13.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Пк13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вътрешнобанков превод в лева/ чрез електронен канал/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2.14.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Пк14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вътрешнобанков превод на заплати в лева /на хатриен носител/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2.15.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Пк15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за вътрешнобанков превод на заплати в лева/ чрез електронен канал/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2.16.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Пк16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такса електронно банкиране /независимо от броя на използваните сметки/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669B3" w:rsidTr="0012206D">
        <w:tc>
          <w:tcPr>
            <w:tcW w:w="1417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69B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2.17.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37A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Пк17</w:t>
            </w:r>
          </w:p>
        </w:tc>
        <w:tc>
          <w:tcPr>
            <w:tcW w:w="4253" w:type="dxa"/>
          </w:tcPr>
          <w:p w:rsidR="008669B3" w:rsidRDefault="00EA4F07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годишен лихвен процент по месечен депозит в лева, формиран като функция от основния лихвен процент за страната.</w:t>
            </w:r>
          </w:p>
        </w:tc>
        <w:tc>
          <w:tcPr>
            <w:tcW w:w="3402" w:type="dxa"/>
          </w:tcPr>
          <w:p w:rsidR="008669B3" w:rsidRDefault="008669B3" w:rsidP="004C0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63361B" w:rsidRDefault="0063361B" w:rsidP="004C015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226B0" w:rsidRDefault="002226B0" w:rsidP="00936C68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</w:p>
    <w:p w:rsidR="00887774" w:rsidRPr="00887774" w:rsidRDefault="00887774" w:rsidP="00936C68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Подпис:</w:t>
      </w:r>
    </w:p>
    <w:p w:rsidR="002226B0" w:rsidRPr="00503121" w:rsidRDefault="002226B0" w:rsidP="00503121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2226B0" w:rsidRPr="00503121" w:rsidSect="00160BFB">
      <w:pgSz w:w="12240" w:h="15840"/>
      <w:pgMar w:top="1440" w:right="1440" w:bottom="15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794B"/>
    <w:multiLevelType w:val="hybridMultilevel"/>
    <w:tmpl w:val="A2120B26"/>
    <w:lvl w:ilvl="0" w:tplc="98768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6C0"/>
    <w:multiLevelType w:val="hybridMultilevel"/>
    <w:tmpl w:val="C1EE7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0201"/>
    <w:multiLevelType w:val="hybridMultilevel"/>
    <w:tmpl w:val="EEA28194"/>
    <w:lvl w:ilvl="0" w:tplc="236A15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000A5"/>
    <w:multiLevelType w:val="multilevel"/>
    <w:tmpl w:val="A1F2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5E3C"/>
    <w:rsid w:val="00037AB8"/>
    <w:rsid w:val="00070788"/>
    <w:rsid w:val="000974D7"/>
    <w:rsid w:val="000A416E"/>
    <w:rsid w:val="000D2CB1"/>
    <w:rsid w:val="0011345F"/>
    <w:rsid w:val="00114880"/>
    <w:rsid w:val="0012206D"/>
    <w:rsid w:val="0012493D"/>
    <w:rsid w:val="001447FF"/>
    <w:rsid w:val="00155E77"/>
    <w:rsid w:val="00160BFB"/>
    <w:rsid w:val="001B23A4"/>
    <w:rsid w:val="001C5E19"/>
    <w:rsid w:val="001C7BE1"/>
    <w:rsid w:val="001D3E81"/>
    <w:rsid w:val="0020180E"/>
    <w:rsid w:val="002064B7"/>
    <w:rsid w:val="002226B0"/>
    <w:rsid w:val="002376BB"/>
    <w:rsid w:val="00262E2D"/>
    <w:rsid w:val="002E7C88"/>
    <w:rsid w:val="003D6D17"/>
    <w:rsid w:val="003D7F3F"/>
    <w:rsid w:val="003E5273"/>
    <w:rsid w:val="00420FBA"/>
    <w:rsid w:val="00437FCC"/>
    <w:rsid w:val="00444000"/>
    <w:rsid w:val="00463748"/>
    <w:rsid w:val="00475F8F"/>
    <w:rsid w:val="00495E3C"/>
    <w:rsid w:val="004C0154"/>
    <w:rsid w:val="004F5B8A"/>
    <w:rsid w:val="00503121"/>
    <w:rsid w:val="005036C2"/>
    <w:rsid w:val="00504964"/>
    <w:rsid w:val="00513381"/>
    <w:rsid w:val="0054441D"/>
    <w:rsid w:val="005C5048"/>
    <w:rsid w:val="005E454A"/>
    <w:rsid w:val="005F36C5"/>
    <w:rsid w:val="00626534"/>
    <w:rsid w:val="0063361B"/>
    <w:rsid w:val="00670219"/>
    <w:rsid w:val="0067344F"/>
    <w:rsid w:val="006956D1"/>
    <w:rsid w:val="006977B4"/>
    <w:rsid w:val="00701682"/>
    <w:rsid w:val="00731AF9"/>
    <w:rsid w:val="007F3230"/>
    <w:rsid w:val="00813484"/>
    <w:rsid w:val="008669B3"/>
    <w:rsid w:val="0088086D"/>
    <w:rsid w:val="00887774"/>
    <w:rsid w:val="008E4D5D"/>
    <w:rsid w:val="00927A4D"/>
    <w:rsid w:val="009319E3"/>
    <w:rsid w:val="00936C68"/>
    <w:rsid w:val="009C1746"/>
    <w:rsid w:val="009E27DA"/>
    <w:rsid w:val="00A02109"/>
    <w:rsid w:val="00AA62FD"/>
    <w:rsid w:val="00AC5DED"/>
    <w:rsid w:val="00AD0504"/>
    <w:rsid w:val="00AD2960"/>
    <w:rsid w:val="00AE38D9"/>
    <w:rsid w:val="00AF3E3C"/>
    <w:rsid w:val="00B07611"/>
    <w:rsid w:val="00B23A36"/>
    <w:rsid w:val="00B334A4"/>
    <w:rsid w:val="00B3470F"/>
    <w:rsid w:val="00B3652B"/>
    <w:rsid w:val="00B954C1"/>
    <w:rsid w:val="00BF26D8"/>
    <w:rsid w:val="00C03360"/>
    <w:rsid w:val="00C37AE4"/>
    <w:rsid w:val="00C85B85"/>
    <w:rsid w:val="00CF6216"/>
    <w:rsid w:val="00D01385"/>
    <w:rsid w:val="00D35F11"/>
    <w:rsid w:val="00D429CD"/>
    <w:rsid w:val="00D44808"/>
    <w:rsid w:val="00D93D36"/>
    <w:rsid w:val="00DB694A"/>
    <w:rsid w:val="00DB75F4"/>
    <w:rsid w:val="00E552DE"/>
    <w:rsid w:val="00E834EC"/>
    <w:rsid w:val="00E92A99"/>
    <w:rsid w:val="00E93D74"/>
    <w:rsid w:val="00EA4F07"/>
    <w:rsid w:val="00ED6B11"/>
    <w:rsid w:val="00F15083"/>
    <w:rsid w:val="00FA5554"/>
    <w:rsid w:val="00FF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  <w:style w:type="paragraph" w:styleId="Header">
    <w:name w:val="header"/>
    <w:basedOn w:val="Normal"/>
    <w:link w:val="HeaderChar"/>
    <w:rsid w:val="004440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00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3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702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9DEC18-D1CC-434D-93A8-D3E0F015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Administrator</cp:lastModifiedBy>
  <cp:revision>8</cp:revision>
  <cp:lastPrinted>2013-09-30T14:46:00Z</cp:lastPrinted>
  <dcterms:created xsi:type="dcterms:W3CDTF">2013-09-30T14:50:00Z</dcterms:created>
  <dcterms:modified xsi:type="dcterms:W3CDTF">2013-09-30T16:10:00Z</dcterms:modified>
</cp:coreProperties>
</file>