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9E" w:rsidRDefault="00595E9E" w:rsidP="00F83DCE">
      <w:pPr>
        <w:autoSpaceDE w:val="0"/>
        <w:autoSpaceDN w:val="0"/>
        <w:adjustRightInd w:val="0"/>
        <w:jc w:val="center"/>
        <w:rPr>
          <w:rFonts w:eastAsia="TimesNewRoman,Bold"/>
          <w:b/>
          <w:bCs/>
          <w:lang w:val="bg-BG" w:eastAsia="bg-BG"/>
        </w:rPr>
      </w:pPr>
    </w:p>
    <w:p w:rsidR="00595E9E" w:rsidRDefault="00595E9E" w:rsidP="00F83DCE">
      <w:pPr>
        <w:autoSpaceDE w:val="0"/>
        <w:autoSpaceDN w:val="0"/>
        <w:adjustRightInd w:val="0"/>
        <w:jc w:val="center"/>
        <w:rPr>
          <w:rFonts w:eastAsia="TimesNewRoman,Bold"/>
          <w:b/>
          <w:bCs/>
          <w:lang w:val="bg-BG" w:eastAsia="bg-BG"/>
        </w:rPr>
      </w:pPr>
    </w:p>
    <w:p w:rsidR="00DF7EAE" w:rsidRDefault="00DF7EAE" w:rsidP="00F83DCE">
      <w:pPr>
        <w:autoSpaceDE w:val="0"/>
        <w:autoSpaceDN w:val="0"/>
        <w:adjustRightInd w:val="0"/>
        <w:jc w:val="center"/>
        <w:rPr>
          <w:rFonts w:eastAsia="TimesNewRoman,Bold"/>
          <w:b/>
          <w:bCs/>
          <w:lang w:val="bg-BG" w:eastAsia="bg-BG"/>
        </w:rPr>
      </w:pPr>
    </w:p>
    <w:p w:rsidR="00F83DCE" w:rsidRPr="00413D53" w:rsidRDefault="00F83DCE" w:rsidP="00F83DCE">
      <w:pPr>
        <w:autoSpaceDE w:val="0"/>
        <w:autoSpaceDN w:val="0"/>
        <w:adjustRightInd w:val="0"/>
        <w:jc w:val="center"/>
        <w:rPr>
          <w:rFonts w:eastAsia="TimesNewRoman,Bold"/>
          <w:b/>
          <w:bCs/>
          <w:lang w:val="bg-BG" w:eastAsia="bg-BG"/>
        </w:rPr>
      </w:pPr>
      <w:r w:rsidRPr="00413D53">
        <w:rPr>
          <w:rFonts w:eastAsia="TimesNewRoman,Bold"/>
          <w:b/>
          <w:bCs/>
          <w:lang w:val="bg-BG" w:eastAsia="bg-BG"/>
        </w:rPr>
        <w:t xml:space="preserve">ДОКУМЕНТАЦИЯ </w:t>
      </w:r>
    </w:p>
    <w:p w:rsidR="00F83DCE" w:rsidRPr="00413D53" w:rsidRDefault="00F83DCE" w:rsidP="00F83DCE">
      <w:pPr>
        <w:autoSpaceDE w:val="0"/>
        <w:autoSpaceDN w:val="0"/>
        <w:adjustRightInd w:val="0"/>
        <w:jc w:val="center"/>
        <w:rPr>
          <w:rFonts w:eastAsia="TimesNewRoman,Bold"/>
          <w:b/>
          <w:bCs/>
          <w:lang w:val="bg-BG" w:eastAsia="bg-BG"/>
        </w:rPr>
      </w:pPr>
    </w:p>
    <w:p w:rsidR="00F83DCE" w:rsidRDefault="003C7CD4" w:rsidP="000C4FE8">
      <w:pPr>
        <w:jc w:val="both"/>
        <w:rPr>
          <w:rFonts w:eastAsia="TimesNewRoman,Bold"/>
          <w:b/>
          <w:bCs/>
          <w:lang w:eastAsia="bg-BG"/>
        </w:rPr>
      </w:pPr>
      <w:r>
        <w:rPr>
          <w:rFonts w:eastAsia="TimesNewRoman,Bold"/>
          <w:b/>
          <w:bCs/>
          <w:lang w:val="bg-BG" w:eastAsia="bg-BG"/>
        </w:rPr>
        <w:t xml:space="preserve">към публична покана </w:t>
      </w:r>
      <w:r w:rsidR="00F83DCE" w:rsidRPr="00413D53">
        <w:rPr>
          <w:rFonts w:eastAsia="TimesNewRoman,Bold"/>
          <w:b/>
          <w:bCs/>
          <w:lang w:val="bg-BG" w:eastAsia="bg-BG"/>
        </w:rPr>
        <w:t xml:space="preserve">за избор на изпълнител на обществена поръчка </w:t>
      </w:r>
      <w:r w:rsidRPr="00413D53">
        <w:rPr>
          <w:rFonts w:eastAsia="TimesNewRoman,Bold"/>
          <w:b/>
          <w:bCs/>
          <w:lang w:val="bg-BG" w:eastAsia="bg-BG"/>
        </w:rPr>
        <w:t xml:space="preserve">с предмет: </w:t>
      </w:r>
      <w:r w:rsidR="000C4FE8" w:rsidRPr="000C4FE8">
        <w:rPr>
          <w:b/>
          <w:lang w:val="be-BY"/>
        </w:rPr>
        <w:t>“Избор на оператор на обществена клетъчна телекомуникационна мрежа с национално покритие за връзка с подвижни абонати, оперираща по стандарт GSM”</w:t>
      </w:r>
      <w:r w:rsidR="000C4FE8">
        <w:rPr>
          <w:b/>
          <w:lang w:val="be-BY"/>
        </w:rPr>
        <w:t xml:space="preserve"> </w:t>
      </w:r>
      <w:r w:rsidR="00F83DCE" w:rsidRPr="00413D53">
        <w:rPr>
          <w:rFonts w:eastAsia="TimesNewRoman,Bold"/>
          <w:b/>
          <w:bCs/>
          <w:lang w:val="bg-BG" w:eastAsia="bg-BG"/>
        </w:rPr>
        <w:t xml:space="preserve">по </w:t>
      </w:r>
      <w:r w:rsidR="00C132A9">
        <w:rPr>
          <w:rFonts w:eastAsia="TimesNewRoman,Bold"/>
          <w:b/>
          <w:bCs/>
          <w:lang w:val="bg-BG" w:eastAsia="bg-BG"/>
        </w:rPr>
        <w:t xml:space="preserve">реда </w:t>
      </w:r>
      <w:r w:rsidR="00F83DCE" w:rsidRPr="00413D53">
        <w:rPr>
          <w:rFonts w:eastAsia="TimesNewRoman,Bold"/>
          <w:b/>
          <w:bCs/>
          <w:lang w:val="bg-BG" w:eastAsia="bg-BG"/>
        </w:rPr>
        <w:t>на Глава Осма „а“ от ЗОП</w:t>
      </w:r>
    </w:p>
    <w:p w:rsidR="00F83DCE" w:rsidRPr="006C7FAA" w:rsidRDefault="00F83DCE" w:rsidP="00F83DCE">
      <w:pPr>
        <w:jc w:val="both"/>
        <w:rPr>
          <w:rFonts w:eastAsia="TimesNewRoman,Bold"/>
          <w:b/>
          <w:bCs/>
          <w:lang w:eastAsia="bg-BG"/>
        </w:rPr>
      </w:pPr>
    </w:p>
    <w:p w:rsidR="00F83DCE" w:rsidRPr="002117F4" w:rsidRDefault="00567EE6" w:rsidP="002117F4">
      <w:pPr>
        <w:jc w:val="both"/>
        <w:rPr>
          <w:b/>
          <w:u w:val="single"/>
          <w:lang w:val="bg-BG"/>
        </w:rPr>
      </w:pPr>
      <w:r w:rsidRPr="002117F4">
        <w:rPr>
          <w:b/>
          <w:u w:val="single"/>
          <w:lang w:val="bg-BG"/>
        </w:rPr>
        <w:t>І. Обща информация</w:t>
      </w:r>
    </w:p>
    <w:p w:rsidR="000C4FE8" w:rsidRPr="000C4FE8" w:rsidRDefault="00F83DCE" w:rsidP="00B27F85">
      <w:pPr>
        <w:tabs>
          <w:tab w:val="num" w:pos="0"/>
        </w:tabs>
        <w:ind w:firstLine="720"/>
        <w:jc w:val="both"/>
        <w:rPr>
          <w:lang w:val="be-BY"/>
        </w:rPr>
      </w:pPr>
      <w:r w:rsidRPr="002117F4">
        <w:rPr>
          <w:b/>
          <w:lang w:val="bg-BG"/>
        </w:rPr>
        <w:t>1. Предмет на поръчката:</w:t>
      </w:r>
      <w:r w:rsidRPr="002117F4">
        <w:rPr>
          <w:lang w:val="bg-BG"/>
        </w:rPr>
        <w:t xml:space="preserve"> </w:t>
      </w:r>
      <w:bookmarkStart w:id="0" w:name="_GoBack"/>
      <w:r w:rsidR="000C4FE8" w:rsidRPr="000C4FE8">
        <w:rPr>
          <w:lang w:val="be-BY"/>
        </w:rPr>
        <w:t xml:space="preserve">“Избор на оператор на обществена клетъчна телекомуникационна мрежа с национално покритие за връзка с подвижни абонати, оперираща по стандарт GSM” </w:t>
      </w:r>
      <w:bookmarkEnd w:id="0"/>
      <w:r w:rsidR="000C4FE8" w:rsidRPr="000C4FE8">
        <w:rPr>
          <w:lang w:val="bg-BG"/>
        </w:rPr>
        <w:t>по</w:t>
      </w:r>
      <w:r w:rsidR="000C4FE8" w:rsidRPr="000C4FE8">
        <w:rPr>
          <w:lang w:val="be-BY"/>
        </w:rPr>
        <w:t xml:space="preserve"> три обособени позиции, както следва:</w:t>
      </w:r>
    </w:p>
    <w:p w:rsidR="000C4FE8" w:rsidRPr="000C4FE8" w:rsidRDefault="000C4FE8" w:rsidP="000C4FE8">
      <w:pPr>
        <w:tabs>
          <w:tab w:val="num" w:pos="792"/>
        </w:tabs>
        <w:ind w:left="720"/>
        <w:jc w:val="both"/>
        <w:rPr>
          <w:b/>
        </w:rPr>
      </w:pPr>
    </w:p>
    <w:p w:rsidR="000C4FE8" w:rsidRPr="000C4FE8" w:rsidRDefault="000C4FE8" w:rsidP="000C4FE8">
      <w:pPr>
        <w:ind w:firstLine="708"/>
        <w:jc w:val="both"/>
        <w:rPr>
          <w:lang w:val="be-BY"/>
        </w:rPr>
      </w:pPr>
      <w:r w:rsidRPr="000C4FE8">
        <w:rPr>
          <w:b/>
          <w:lang w:val="be-BY"/>
        </w:rPr>
        <w:t>Обособена позиция 1</w:t>
      </w:r>
      <w:r w:rsidRPr="000C4FE8">
        <w:rPr>
          <w:lang w:val="be-BY"/>
        </w:rPr>
        <w:t>: “Избор на оператор на обществена клетъчна телекомуникационна мрежа с национално покритие за връзка с подвижни абонати, оперираща по стандарт GSM”</w:t>
      </w:r>
      <w:r w:rsidRPr="000C4FE8">
        <w:rPr>
          <w:lang w:val="bg-BG"/>
        </w:rPr>
        <w:t xml:space="preserve"> за</w:t>
      </w:r>
      <w:r w:rsidRPr="000C4FE8">
        <w:rPr>
          <w:lang w:val="be-BY"/>
        </w:rPr>
        <w:t xml:space="preserve"> нуждите на програма “ПКХС” за </w:t>
      </w:r>
      <w:r w:rsidRPr="000C4FE8">
        <w:rPr>
          <w:lang w:val="bg-BG"/>
        </w:rPr>
        <w:t>2014г.“</w:t>
      </w:r>
    </w:p>
    <w:p w:rsidR="000C4FE8" w:rsidRPr="000C4FE8" w:rsidRDefault="000C4FE8" w:rsidP="000C4FE8">
      <w:pPr>
        <w:ind w:firstLine="708"/>
        <w:jc w:val="both"/>
        <w:rPr>
          <w:lang w:val="be-BY"/>
        </w:rPr>
      </w:pPr>
      <w:r w:rsidRPr="000C4FE8">
        <w:rPr>
          <w:b/>
          <w:lang w:val="be-BY"/>
        </w:rPr>
        <w:t>Обособена позиция 2</w:t>
      </w:r>
      <w:r w:rsidRPr="000C4FE8">
        <w:rPr>
          <w:lang w:val="be-BY"/>
        </w:rPr>
        <w:t xml:space="preserve">: “Избор на оператор на обществена клетъчна телекомуникационна мрежа с национално покритие за връзка с подвижни абонати, оперираща по стандарт GSM” за нуждите на програма „УНПТБ” за </w:t>
      </w:r>
      <w:r w:rsidRPr="000C4FE8">
        <w:rPr>
          <w:lang w:val="bg-BG"/>
        </w:rPr>
        <w:t>201</w:t>
      </w:r>
      <w:r w:rsidRPr="000C4FE8">
        <w:t>4г</w:t>
      </w:r>
      <w:r w:rsidRPr="000C4FE8">
        <w:rPr>
          <w:lang w:val="bg-BG"/>
        </w:rPr>
        <w:t>.“</w:t>
      </w:r>
    </w:p>
    <w:p w:rsidR="000C4FE8" w:rsidRPr="000C4FE8" w:rsidRDefault="000C4FE8" w:rsidP="000C4FE8">
      <w:pPr>
        <w:ind w:firstLine="708"/>
        <w:jc w:val="both"/>
      </w:pPr>
      <w:r w:rsidRPr="000C4FE8">
        <w:rPr>
          <w:b/>
          <w:lang w:val="be-BY"/>
        </w:rPr>
        <w:t>Обособена позиция 3:</w:t>
      </w:r>
      <w:r w:rsidRPr="000C4FE8">
        <w:rPr>
          <w:lang w:val="be-BY"/>
        </w:rPr>
        <w:t xml:space="preserve"> “Избор на оператор на обществена клетъчна телекомуникационна мрежа с национално покритие за връзка с подвижни абонати, оперираща по стандарт GSM” за нуждите на Министерство на здравеопазването </w:t>
      </w:r>
      <w:r w:rsidRPr="000C4FE8">
        <w:rPr>
          <w:lang w:val="bg-BG"/>
        </w:rPr>
        <w:t xml:space="preserve">за </w:t>
      </w:r>
      <w:r w:rsidRPr="000C4FE8">
        <w:t>2014</w:t>
      </w:r>
      <w:r w:rsidRPr="000C4FE8">
        <w:rPr>
          <w:lang w:val="be-BY"/>
        </w:rPr>
        <w:t xml:space="preserve"> г.”</w:t>
      </w:r>
    </w:p>
    <w:p w:rsidR="00F83DCE" w:rsidRPr="002117F4" w:rsidRDefault="00F83DCE" w:rsidP="002117F4">
      <w:pPr>
        <w:jc w:val="both"/>
        <w:rPr>
          <w:lang w:val="bg-BG"/>
        </w:rPr>
      </w:pPr>
      <w:r w:rsidRPr="002117F4">
        <w:rPr>
          <w:b/>
          <w:lang w:val="bg-BG"/>
        </w:rPr>
        <w:t>2. Вид на поръчката:</w:t>
      </w:r>
      <w:r w:rsidRPr="002117F4">
        <w:rPr>
          <w:lang w:val="bg-BG"/>
        </w:rPr>
        <w:t xml:space="preserve"> По чл. 14, ал. 4, т. 2 от ЗОП чрез събиране на оферти въз основа на публична покана.</w:t>
      </w:r>
    </w:p>
    <w:p w:rsidR="00017553" w:rsidRPr="002117F4" w:rsidRDefault="00F83DCE" w:rsidP="002117F4">
      <w:pPr>
        <w:jc w:val="both"/>
        <w:rPr>
          <w:lang w:val="bg-BG"/>
        </w:rPr>
      </w:pPr>
      <w:r w:rsidRPr="002117F4">
        <w:rPr>
          <w:b/>
          <w:lang w:val="bg-BG"/>
        </w:rPr>
        <w:t>3. Обхват на поръчката:</w:t>
      </w:r>
      <w:r w:rsidR="00695C8B">
        <w:rPr>
          <w:lang w:val="bg-BG"/>
        </w:rPr>
        <w:t xml:space="preserve"> Осигуряване на </w:t>
      </w:r>
      <w:r w:rsidR="00695C8B" w:rsidRPr="000C4FE8">
        <w:rPr>
          <w:lang w:val="be-BY"/>
        </w:rPr>
        <w:t>оператор на обществена клетъчна телекомуникационна мрежа с национално покритие за връзка с подвижни абонати, оперираща по стандарт GSM</w:t>
      </w:r>
      <w:r w:rsidRPr="002117F4">
        <w:rPr>
          <w:lang w:val="bg-BG"/>
        </w:rPr>
        <w:t xml:space="preserve">, съгласно техническо задание. </w:t>
      </w:r>
      <w:r w:rsidR="00017553" w:rsidRPr="002117F4">
        <w:rPr>
          <w:lang w:val="bg-BG"/>
        </w:rPr>
        <w:t xml:space="preserve">Всеки участник следва да подаде оферта за пълния обем на поръчката.  </w:t>
      </w:r>
    </w:p>
    <w:p w:rsidR="00E3543C" w:rsidRPr="002117F4" w:rsidRDefault="009F2BBE" w:rsidP="002117F4">
      <w:pPr>
        <w:jc w:val="both"/>
        <w:rPr>
          <w:lang w:val="bg-BG"/>
        </w:rPr>
      </w:pPr>
      <w:r w:rsidRPr="002117F4">
        <w:rPr>
          <w:b/>
          <w:lang w:val="bg-BG"/>
        </w:rPr>
        <w:t>4</w:t>
      </w:r>
      <w:r w:rsidR="00E3543C" w:rsidRPr="002117F4">
        <w:rPr>
          <w:b/>
          <w:lang w:val="bg-BG"/>
        </w:rPr>
        <w:t>. Срок за подаване на офертите:</w:t>
      </w:r>
      <w:r w:rsidR="00E3543C" w:rsidRPr="002117F4">
        <w:rPr>
          <w:lang w:val="bg-BG"/>
        </w:rPr>
        <w:t xml:space="preserve"> </w:t>
      </w:r>
      <w:r w:rsidR="00907CAD">
        <w:t>04.12</w:t>
      </w:r>
      <w:r w:rsidR="00DE6458">
        <w:t>.</w:t>
      </w:r>
      <w:r w:rsidR="00E3543C" w:rsidRPr="002117F4">
        <w:rPr>
          <w:lang w:val="bg-BG"/>
        </w:rPr>
        <w:t>2013 г.   до 17,30 часа.</w:t>
      </w:r>
    </w:p>
    <w:p w:rsidR="00E3543C" w:rsidRPr="002117F4" w:rsidRDefault="009F2BBE" w:rsidP="002117F4">
      <w:pPr>
        <w:jc w:val="both"/>
        <w:rPr>
          <w:rFonts w:eastAsia="TimesNewRoman,Bold"/>
          <w:b/>
          <w:bCs/>
          <w:lang w:eastAsia="bg-BG"/>
        </w:rPr>
      </w:pPr>
      <w:r w:rsidRPr="002117F4">
        <w:rPr>
          <w:b/>
          <w:lang w:val="bg-BG"/>
        </w:rPr>
        <w:t>5</w:t>
      </w:r>
      <w:r w:rsidR="00E3543C" w:rsidRPr="002117F4">
        <w:rPr>
          <w:b/>
          <w:lang w:val="bg-BG"/>
        </w:rPr>
        <w:t>. Място за подаване на офертите:</w:t>
      </w:r>
      <w:r w:rsidR="00E3543C" w:rsidRPr="002117F4">
        <w:rPr>
          <w:lang w:val="bg-BG"/>
        </w:rPr>
        <w:t xml:space="preserve"> Офертите се подават в Деловодството на Министерство на здравеопазването в запечатан непрозрачен плик с надпис: „Оферта за </w:t>
      </w:r>
      <w:r w:rsidR="00872979" w:rsidRPr="000C4FE8">
        <w:rPr>
          <w:b/>
          <w:lang w:val="be-BY"/>
        </w:rPr>
        <w:t>“Избор на оператор на обществена клетъчна телекомуникационна мрежа с национално покритие за връзка с подвижни абонати, оперираща по стандарт GSM”</w:t>
      </w:r>
      <w:r w:rsidR="00E3543C" w:rsidRPr="002117F4">
        <w:rPr>
          <w:rFonts w:eastAsia="TimesNewRoman,Bold"/>
          <w:b/>
          <w:bCs/>
          <w:lang w:val="bg-BG" w:eastAsia="bg-BG"/>
        </w:rPr>
        <w:t xml:space="preserve">, </w:t>
      </w:r>
      <w:r w:rsidR="00E3543C" w:rsidRPr="002117F4">
        <w:rPr>
          <w:lang w:val="bg-BG"/>
        </w:rPr>
        <w:t>име на участника, адрес, телефон, факс и по възможност електронна поща.</w:t>
      </w:r>
    </w:p>
    <w:p w:rsidR="00D93F46" w:rsidRPr="002117F4" w:rsidRDefault="009F2BBE" w:rsidP="002117F4">
      <w:pPr>
        <w:ind w:right="-1"/>
        <w:rPr>
          <w:b/>
        </w:rPr>
      </w:pPr>
      <w:r w:rsidRPr="002117F4">
        <w:rPr>
          <w:b/>
          <w:lang w:val="bg-BG"/>
        </w:rPr>
        <w:t>6</w:t>
      </w:r>
      <w:r w:rsidR="00D93F46" w:rsidRPr="002117F4">
        <w:rPr>
          <w:b/>
          <w:lang w:val="bg-BG"/>
        </w:rPr>
        <w:t xml:space="preserve">. </w:t>
      </w:r>
      <w:r w:rsidR="00D93F46" w:rsidRPr="002117F4">
        <w:rPr>
          <w:b/>
        </w:rPr>
        <w:t>Място на изпълнение на поръчката:</w:t>
      </w:r>
    </w:p>
    <w:p w:rsidR="00872979" w:rsidRPr="00872979" w:rsidRDefault="00D93F46" w:rsidP="00872979">
      <w:pPr>
        <w:jc w:val="both"/>
        <w:rPr>
          <w:lang w:val="be-BY"/>
        </w:rPr>
      </w:pPr>
      <w:proofErr w:type="gramStart"/>
      <w:r w:rsidRPr="002117F4">
        <w:t xml:space="preserve">Услугата ще се предоставя </w:t>
      </w:r>
      <w:r w:rsidR="00872979" w:rsidRPr="00872979">
        <w:rPr>
          <w:lang w:val="be-BY"/>
        </w:rPr>
        <w:t>на територията на Република България, както и извън страната чрез предоставяне на роуминг.</w:t>
      </w:r>
      <w:proofErr w:type="gramEnd"/>
    </w:p>
    <w:p w:rsidR="008658A1" w:rsidRPr="002117F4" w:rsidRDefault="008658A1" w:rsidP="00872979">
      <w:pPr>
        <w:pStyle w:val="NoSpacing"/>
        <w:jc w:val="both"/>
        <w:rPr>
          <w:lang w:val="bg-BG"/>
        </w:rPr>
      </w:pPr>
    </w:p>
    <w:p w:rsidR="009F2BBE" w:rsidRPr="002117F4" w:rsidRDefault="009F2BBE" w:rsidP="002117F4">
      <w:pPr>
        <w:ind w:right="-1"/>
        <w:rPr>
          <w:b/>
          <w:u w:val="single"/>
          <w:lang w:val="bg-BG"/>
        </w:rPr>
      </w:pPr>
      <w:r w:rsidRPr="002117F4">
        <w:rPr>
          <w:b/>
          <w:u w:val="single"/>
          <w:lang w:val="bg-BG"/>
        </w:rPr>
        <w:t>ІІ. Срок за изпълнение и срок на договора,</w:t>
      </w:r>
    </w:p>
    <w:p w:rsidR="005553F3" w:rsidRPr="00872979" w:rsidRDefault="009F2BBE" w:rsidP="005553F3">
      <w:pPr>
        <w:pStyle w:val="ListParagraph"/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b/>
          <w:bCs/>
          <w:snapToGrid w:val="0"/>
          <w:u w:val="single"/>
        </w:rPr>
      </w:pPr>
      <w:r w:rsidRPr="005553F3">
        <w:rPr>
          <w:szCs w:val="24"/>
        </w:rPr>
        <w:t xml:space="preserve">Срокът на договора е </w:t>
      </w:r>
      <w:r w:rsidR="00872979">
        <w:rPr>
          <w:b/>
          <w:szCs w:val="24"/>
          <w:lang w:val="bg-BG"/>
        </w:rPr>
        <w:t>1</w:t>
      </w:r>
      <w:r w:rsidRPr="005553F3">
        <w:rPr>
          <w:b/>
          <w:szCs w:val="24"/>
          <w:lang w:val="bg-BG"/>
        </w:rPr>
        <w:t xml:space="preserve"> (</w:t>
      </w:r>
      <w:r w:rsidR="00872979">
        <w:rPr>
          <w:b/>
          <w:szCs w:val="24"/>
          <w:lang w:val="bg-BG"/>
        </w:rPr>
        <w:t>една</w:t>
      </w:r>
      <w:r w:rsidRPr="005553F3">
        <w:rPr>
          <w:b/>
          <w:szCs w:val="24"/>
          <w:lang w:val="bg-BG"/>
        </w:rPr>
        <w:t>)</w:t>
      </w:r>
      <w:r w:rsidRPr="005553F3">
        <w:rPr>
          <w:szCs w:val="24"/>
          <w:lang w:val="bg-BG"/>
        </w:rPr>
        <w:t xml:space="preserve"> </w:t>
      </w:r>
      <w:r w:rsidR="00872979">
        <w:rPr>
          <w:szCs w:val="24"/>
          <w:lang w:val="bg-BG"/>
        </w:rPr>
        <w:t>година от сключване на договора, както следва:</w:t>
      </w:r>
    </w:p>
    <w:p w:rsidR="00872979" w:rsidRDefault="00872979" w:rsidP="00872979">
      <w:pPr>
        <w:pStyle w:val="ListParagraph"/>
        <w:ind w:left="284" w:right="-1"/>
        <w:jc w:val="both"/>
        <w:rPr>
          <w:bCs/>
          <w:snapToGrid w:val="0"/>
          <w:lang w:val="bg-BG"/>
        </w:rPr>
      </w:pPr>
    </w:p>
    <w:p w:rsidR="00872979" w:rsidRPr="00872979" w:rsidRDefault="00872979" w:rsidP="00872979">
      <w:pPr>
        <w:pStyle w:val="ListParagraph"/>
        <w:ind w:left="284" w:right="-1"/>
        <w:jc w:val="both"/>
        <w:rPr>
          <w:bCs/>
          <w:snapToGrid w:val="0"/>
        </w:rPr>
      </w:pPr>
      <w:r w:rsidRPr="00D13096">
        <w:rPr>
          <w:b/>
          <w:bCs/>
          <w:snapToGrid w:val="0"/>
        </w:rPr>
        <w:t>Обособена позиция 1:</w:t>
      </w:r>
      <w:r w:rsidRPr="00872979">
        <w:rPr>
          <w:bCs/>
          <w:snapToGrid w:val="0"/>
        </w:rPr>
        <w:t xml:space="preserve"> Програма “ПКХС” за срок от 1 година от датата на сключване на договора, но не по рано от 12.12.2013 г. или до изчерпване на сумата от 38 000 лв. </w:t>
      </w:r>
      <w:proofErr w:type="gramStart"/>
      <w:r w:rsidRPr="00872979">
        <w:rPr>
          <w:bCs/>
          <w:snapToGrid w:val="0"/>
        </w:rPr>
        <w:t>без</w:t>
      </w:r>
      <w:proofErr w:type="gramEnd"/>
      <w:r w:rsidRPr="00872979">
        <w:rPr>
          <w:bCs/>
          <w:snapToGrid w:val="0"/>
        </w:rPr>
        <w:t xml:space="preserve"> ДДС.</w:t>
      </w:r>
    </w:p>
    <w:p w:rsidR="00872979" w:rsidRPr="00872979" w:rsidRDefault="00872979" w:rsidP="00872979">
      <w:pPr>
        <w:pStyle w:val="ListParagraph"/>
        <w:ind w:left="284" w:right="-1"/>
        <w:jc w:val="both"/>
        <w:rPr>
          <w:bCs/>
          <w:snapToGrid w:val="0"/>
        </w:rPr>
      </w:pPr>
      <w:r w:rsidRPr="00D13096">
        <w:rPr>
          <w:b/>
          <w:bCs/>
          <w:snapToGrid w:val="0"/>
        </w:rPr>
        <w:t>Обособена позиция 2:</w:t>
      </w:r>
      <w:r w:rsidRPr="00872979">
        <w:rPr>
          <w:bCs/>
          <w:snapToGrid w:val="0"/>
        </w:rPr>
        <w:t xml:space="preserve"> Програма „УНПТБ” за срок от 1 година от датата на сключване на договора, но не по рано от 12.12.2013 г. или до изчерпване на сумата от 12 000 лв. </w:t>
      </w:r>
      <w:proofErr w:type="gramStart"/>
      <w:r w:rsidRPr="00872979">
        <w:rPr>
          <w:bCs/>
          <w:snapToGrid w:val="0"/>
        </w:rPr>
        <w:t>без</w:t>
      </w:r>
      <w:proofErr w:type="gramEnd"/>
      <w:r w:rsidRPr="00872979">
        <w:rPr>
          <w:bCs/>
          <w:snapToGrid w:val="0"/>
        </w:rPr>
        <w:t xml:space="preserve"> ДДС.</w:t>
      </w:r>
    </w:p>
    <w:p w:rsidR="00872979" w:rsidRPr="00872979" w:rsidRDefault="00872979" w:rsidP="00872979">
      <w:pPr>
        <w:pStyle w:val="ListParagraph"/>
        <w:ind w:left="284" w:right="-1"/>
        <w:jc w:val="both"/>
        <w:rPr>
          <w:bCs/>
          <w:snapToGrid w:val="0"/>
        </w:rPr>
      </w:pPr>
    </w:p>
    <w:p w:rsidR="00872979" w:rsidRPr="00872979" w:rsidRDefault="00872979" w:rsidP="00872979">
      <w:pPr>
        <w:pStyle w:val="ListParagraph"/>
        <w:ind w:left="284" w:right="-1"/>
        <w:jc w:val="both"/>
        <w:rPr>
          <w:bCs/>
          <w:snapToGrid w:val="0"/>
        </w:rPr>
      </w:pPr>
      <w:r w:rsidRPr="00D13096">
        <w:rPr>
          <w:b/>
          <w:bCs/>
          <w:snapToGrid w:val="0"/>
        </w:rPr>
        <w:lastRenderedPageBreak/>
        <w:t>Обособена позиция 3:</w:t>
      </w:r>
      <w:r w:rsidRPr="00872979">
        <w:rPr>
          <w:bCs/>
          <w:snapToGrid w:val="0"/>
        </w:rPr>
        <w:t xml:space="preserve"> Министерство на здравеопазването за срок от 1 година от датата на сключване на договора, но не по рано от 07.12.2013 г. или до изчерпване на сумата от 16 000 лв. </w:t>
      </w:r>
      <w:proofErr w:type="gramStart"/>
      <w:r w:rsidRPr="00872979">
        <w:rPr>
          <w:bCs/>
          <w:snapToGrid w:val="0"/>
        </w:rPr>
        <w:t>без</w:t>
      </w:r>
      <w:proofErr w:type="gramEnd"/>
      <w:r w:rsidRPr="00872979">
        <w:rPr>
          <w:bCs/>
          <w:snapToGrid w:val="0"/>
        </w:rPr>
        <w:t xml:space="preserve"> ДДС.</w:t>
      </w:r>
    </w:p>
    <w:p w:rsidR="00872979" w:rsidRPr="005553F3" w:rsidRDefault="00872979" w:rsidP="00872979">
      <w:pPr>
        <w:pStyle w:val="ListParagraph"/>
        <w:spacing w:after="0" w:line="240" w:lineRule="auto"/>
        <w:ind w:left="284" w:right="-1"/>
        <w:jc w:val="both"/>
        <w:rPr>
          <w:b/>
          <w:bCs/>
          <w:snapToGrid w:val="0"/>
          <w:u w:val="single"/>
        </w:rPr>
      </w:pPr>
    </w:p>
    <w:p w:rsidR="002117F4" w:rsidRPr="00D10DEC" w:rsidRDefault="009F2BBE" w:rsidP="005553F3">
      <w:pPr>
        <w:pStyle w:val="ListParagraph"/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b/>
          <w:bCs/>
          <w:snapToGrid w:val="0"/>
          <w:u w:val="single"/>
        </w:rPr>
      </w:pPr>
      <w:r w:rsidRPr="00D10DEC">
        <w:rPr>
          <w:szCs w:val="24"/>
        </w:rPr>
        <w:t>Срокът за предоставяне на услугата</w:t>
      </w:r>
      <w:r w:rsidR="00D10DEC" w:rsidRPr="00D10DEC">
        <w:rPr>
          <w:b/>
          <w:szCs w:val="24"/>
          <w:lang w:val="bg-BG"/>
        </w:rPr>
        <w:t>:</w:t>
      </w:r>
      <w:r w:rsidRPr="00D10DEC">
        <w:rPr>
          <w:b/>
          <w:szCs w:val="24"/>
        </w:rPr>
        <w:t xml:space="preserve"> </w:t>
      </w:r>
    </w:p>
    <w:p w:rsidR="00D10DEC" w:rsidRPr="00D10DEC" w:rsidRDefault="00D10DEC" w:rsidP="00D10DEC">
      <w:pPr>
        <w:pStyle w:val="ListParagraph"/>
        <w:ind w:left="284" w:right="-1" w:firstLine="424"/>
        <w:jc w:val="both"/>
        <w:rPr>
          <w:bCs/>
          <w:snapToGrid w:val="0"/>
        </w:rPr>
      </w:pPr>
      <w:r w:rsidRPr="00D10DEC">
        <w:rPr>
          <w:bCs/>
          <w:snapToGrid w:val="0"/>
        </w:rPr>
        <w:t>Определеният за Изпълнител кандидат предоставя на Възложителя заявения брой СИМ - карти за достъп до собствената си телекомуникационна мрежа в срок до 5 /пет/ работни дни след сключване на договора и получаване на писмена заявка от Възложителя;</w:t>
      </w:r>
    </w:p>
    <w:p w:rsidR="00D10DEC" w:rsidRPr="00D10DEC" w:rsidRDefault="00D10DEC" w:rsidP="00D10DEC">
      <w:pPr>
        <w:pStyle w:val="ListParagraph"/>
        <w:spacing w:after="0" w:line="240" w:lineRule="auto"/>
        <w:ind w:left="284" w:right="-1" w:firstLine="424"/>
        <w:jc w:val="both"/>
        <w:rPr>
          <w:bCs/>
          <w:snapToGrid w:val="0"/>
        </w:rPr>
      </w:pPr>
      <w:proofErr w:type="gramStart"/>
      <w:r w:rsidRPr="00D10DEC">
        <w:rPr>
          <w:bCs/>
          <w:snapToGrid w:val="0"/>
        </w:rPr>
        <w:t>При допълнителна заявка от Възложителя, Изпълнителят предоставя допълнителен брои СИМ-карти в срок от 5 работни дни след получаване на заявката.</w:t>
      </w:r>
      <w:proofErr w:type="gramEnd"/>
    </w:p>
    <w:p w:rsidR="00595E9E" w:rsidRDefault="00595E9E" w:rsidP="002117F4">
      <w:pPr>
        <w:pStyle w:val="BodyTextIndent2"/>
        <w:spacing w:after="0" w:line="240" w:lineRule="auto"/>
        <w:ind w:left="0"/>
        <w:rPr>
          <w:b/>
          <w:bCs/>
          <w:snapToGrid w:val="0"/>
          <w:u w:val="single"/>
          <w:lang w:val="bg-BG"/>
        </w:rPr>
      </w:pPr>
    </w:p>
    <w:p w:rsidR="0094581C" w:rsidRPr="002117F4" w:rsidRDefault="0094581C" w:rsidP="002117F4">
      <w:pPr>
        <w:pStyle w:val="BodyTextIndent2"/>
        <w:spacing w:after="0" w:line="240" w:lineRule="auto"/>
        <w:ind w:left="0"/>
        <w:rPr>
          <w:b/>
          <w:bCs/>
          <w:snapToGrid w:val="0"/>
          <w:u w:val="single"/>
        </w:rPr>
      </w:pPr>
      <w:proofErr w:type="gramStart"/>
      <w:r w:rsidRPr="002117F4">
        <w:rPr>
          <w:b/>
          <w:bCs/>
          <w:snapToGrid w:val="0"/>
          <w:u w:val="single"/>
        </w:rPr>
        <w:t>І</w:t>
      </w:r>
      <w:r w:rsidRPr="002117F4">
        <w:rPr>
          <w:b/>
          <w:bCs/>
          <w:snapToGrid w:val="0"/>
          <w:u w:val="single"/>
          <w:lang w:val="bg-BG"/>
        </w:rPr>
        <w:t>І</w:t>
      </w:r>
      <w:r w:rsidR="008658A1" w:rsidRPr="002117F4">
        <w:rPr>
          <w:b/>
          <w:bCs/>
          <w:snapToGrid w:val="0"/>
          <w:u w:val="single"/>
          <w:lang w:val="bg-BG"/>
        </w:rPr>
        <w:t>І</w:t>
      </w:r>
      <w:r w:rsidRPr="002117F4">
        <w:rPr>
          <w:b/>
          <w:bCs/>
          <w:snapToGrid w:val="0"/>
          <w:u w:val="single"/>
        </w:rPr>
        <w:t>.</w:t>
      </w:r>
      <w:proofErr w:type="gramEnd"/>
      <w:r w:rsidRPr="002117F4">
        <w:rPr>
          <w:b/>
          <w:bCs/>
          <w:snapToGrid w:val="0"/>
          <w:u w:val="single"/>
        </w:rPr>
        <w:t xml:space="preserve"> Стойност на поръчката </w:t>
      </w:r>
    </w:p>
    <w:p w:rsidR="0094581C" w:rsidRDefault="002117F4" w:rsidP="002117F4">
      <w:pPr>
        <w:tabs>
          <w:tab w:val="left" w:pos="-3060"/>
        </w:tabs>
        <w:jc w:val="both"/>
        <w:rPr>
          <w:b/>
          <w:lang w:val="bg-BG"/>
        </w:rPr>
      </w:pPr>
      <w:r>
        <w:rPr>
          <w:b/>
        </w:rPr>
        <w:tab/>
      </w:r>
      <w:r w:rsidR="0094581C" w:rsidRPr="002117F4">
        <w:rPr>
          <w:b/>
          <w:lang w:val="bg-BG"/>
        </w:rPr>
        <w:t xml:space="preserve">Общата стойност на услугата </w:t>
      </w:r>
      <w:r w:rsidR="009A53C5">
        <w:rPr>
          <w:b/>
          <w:lang w:val="bg-BG"/>
        </w:rPr>
        <w:t>е до</w:t>
      </w:r>
      <w:r w:rsidR="0094581C" w:rsidRPr="002117F4">
        <w:rPr>
          <w:b/>
          <w:lang w:val="bg-BG"/>
        </w:rPr>
        <w:t xml:space="preserve"> 66 000 /шестде</w:t>
      </w:r>
      <w:r w:rsidR="009A53C5">
        <w:rPr>
          <w:b/>
          <w:lang w:val="bg-BG"/>
        </w:rPr>
        <w:t>сет и шест хиляди/ лева без ДДС, както следва:</w:t>
      </w:r>
    </w:p>
    <w:p w:rsidR="009356CC" w:rsidRDefault="009356CC" w:rsidP="002117F4">
      <w:pPr>
        <w:tabs>
          <w:tab w:val="left" w:pos="-3060"/>
        </w:tabs>
        <w:jc w:val="both"/>
        <w:rPr>
          <w:b/>
          <w:lang w:val="bg-BG"/>
        </w:rPr>
      </w:pPr>
    </w:p>
    <w:p w:rsidR="009356CC" w:rsidRPr="009356CC" w:rsidRDefault="009356CC" w:rsidP="009356CC">
      <w:pPr>
        <w:ind w:left="720"/>
        <w:jc w:val="both"/>
        <w:rPr>
          <w:lang w:val="be-BY"/>
        </w:rPr>
      </w:pPr>
      <w:r w:rsidRPr="009356CC">
        <w:rPr>
          <w:lang w:val="be-BY"/>
        </w:rPr>
        <w:t xml:space="preserve">Обособена позиция 1 – до </w:t>
      </w:r>
      <w:r w:rsidRPr="009356CC">
        <w:rPr>
          <w:lang w:val="bg-BG"/>
        </w:rPr>
        <w:t>38 000</w:t>
      </w:r>
      <w:r w:rsidRPr="009356CC">
        <w:rPr>
          <w:lang w:val="be-BY"/>
        </w:rPr>
        <w:t xml:space="preserve"> лева без ДДС;</w:t>
      </w:r>
    </w:p>
    <w:p w:rsidR="009356CC" w:rsidRPr="009356CC" w:rsidRDefault="009356CC" w:rsidP="009356CC">
      <w:pPr>
        <w:ind w:firstLine="708"/>
        <w:jc w:val="both"/>
      </w:pPr>
      <w:r w:rsidRPr="009356CC">
        <w:rPr>
          <w:lang w:val="be-BY"/>
        </w:rPr>
        <w:t xml:space="preserve">Обособена позиция 2 – до  </w:t>
      </w:r>
      <w:r w:rsidRPr="009356CC">
        <w:rPr>
          <w:lang w:val="bg-BG"/>
        </w:rPr>
        <w:t>12 000</w:t>
      </w:r>
      <w:r w:rsidRPr="009356CC">
        <w:rPr>
          <w:color w:val="FF0000"/>
          <w:lang w:val="bg-BG"/>
        </w:rPr>
        <w:t xml:space="preserve"> </w:t>
      </w:r>
      <w:r w:rsidRPr="009356CC">
        <w:rPr>
          <w:lang w:val="be-BY"/>
        </w:rPr>
        <w:t>лева без ДДС;</w:t>
      </w:r>
    </w:p>
    <w:p w:rsidR="009356CC" w:rsidRPr="009356CC" w:rsidRDefault="009356CC" w:rsidP="009356CC">
      <w:pPr>
        <w:ind w:firstLine="708"/>
        <w:jc w:val="both"/>
        <w:rPr>
          <w:lang w:val="be-BY"/>
        </w:rPr>
      </w:pPr>
      <w:r w:rsidRPr="009356CC">
        <w:rPr>
          <w:lang w:val="be-BY"/>
        </w:rPr>
        <w:t>Обособена позиция 3 – до 16 000 лева без ДДС;</w:t>
      </w:r>
    </w:p>
    <w:p w:rsidR="009356CC" w:rsidRDefault="009356CC" w:rsidP="002117F4">
      <w:pPr>
        <w:tabs>
          <w:tab w:val="left" w:pos="-3060"/>
        </w:tabs>
        <w:jc w:val="both"/>
        <w:rPr>
          <w:b/>
          <w:lang w:val="bg-BG"/>
        </w:rPr>
      </w:pPr>
    </w:p>
    <w:p w:rsidR="009A53C5" w:rsidRPr="009A53C5" w:rsidRDefault="009A53C5" w:rsidP="009A53C5">
      <w:pPr>
        <w:ind w:firstLine="708"/>
        <w:jc w:val="both"/>
        <w:rPr>
          <w:lang w:val="be-BY"/>
        </w:rPr>
      </w:pPr>
      <w:r w:rsidRPr="009A53C5">
        <w:rPr>
          <w:lang w:val="be-BY"/>
        </w:rPr>
        <w:t>Възложителят заплаща на Изпълнителя стойността на действително предоставените услуги, съгласно договорените единични цени и не поема задължение за изразходване на цялата стойност на договора.</w:t>
      </w:r>
    </w:p>
    <w:p w:rsidR="0059431F" w:rsidRPr="0059431F" w:rsidRDefault="0059431F" w:rsidP="0059431F">
      <w:pPr>
        <w:ind w:firstLine="708"/>
        <w:jc w:val="both"/>
        <w:rPr>
          <w:lang w:val="be-BY"/>
        </w:rPr>
      </w:pPr>
      <w:r w:rsidRPr="0059431F">
        <w:rPr>
          <w:lang w:val="be-BY"/>
        </w:rPr>
        <w:t>Единичните цени на предлаганите услуги следва да бъдат в български лева и да включват всички разходи по предоставяне на услугите до краен получател без ДДС.</w:t>
      </w:r>
    </w:p>
    <w:p w:rsidR="00DF7EAE" w:rsidRDefault="00DF7EAE" w:rsidP="002117F4">
      <w:pPr>
        <w:ind w:right="-290"/>
        <w:jc w:val="both"/>
        <w:rPr>
          <w:b/>
          <w:bCs/>
          <w:snapToGrid w:val="0"/>
          <w:u w:val="single"/>
          <w:lang w:val="bg-BG"/>
        </w:rPr>
      </w:pPr>
    </w:p>
    <w:p w:rsidR="00E3543C" w:rsidRPr="002117F4" w:rsidRDefault="0009208A" w:rsidP="002117F4">
      <w:pPr>
        <w:ind w:right="-290"/>
        <w:jc w:val="both"/>
        <w:rPr>
          <w:b/>
          <w:u w:val="single"/>
          <w:lang w:val="bg-BG"/>
        </w:rPr>
      </w:pPr>
      <w:r w:rsidRPr="002117F4">
        <w:rPr>
          <w:b/>
          <w:bCs/>
          <w:snapToGrid w:val="0"/>
          <w:u w:val="single"/>
          <w:lang w:val="bg-BG"/>
        </w:rPr>
        <w:t>І</w:t>
      </w:r>
      <w:r w:rsidR="008658A1" w:rsidRPr="002117F4">
        <w:rPr>
          <w:b/>
          <w:bCs/>
          <w:snapToGrid w:val="0"/>
          <w:u w:val="single"/>
          <w:lang w:val="bg-BG"/>
        </w:rPr>
        <w:t>V</w:t>
      </w:r>
      <w:r w:rsidR="00E3543C" w:rsidRPr="002117F4">
        <w:rPr>
          <w:b/>
          <w:bCs/>
          <w:snapToGrid w:val="0"/>
          <w:u w:val="single"/>
          <w:lang w:val="ru-RU"/>
        </w:rPr>
        <w:t xml:space="preserve">. </w:t>
      </w:r>
      <w:r w:rsidR="00E3543C" w:rsidRPr="002117F4">
        <w:rPr>
          <w:b/>
          <w:u w:val="single"/>
          <w:lang w:val="bg-BG"/>
        </w:rPr>
        <w:t xml:space="preserve">Условия и начин на плащане </w:t>
      </w:r>
    </w:p>
    <w:p w:rsidR="009A53C5" w:rsidRPr="009A53C5" w:rsidRDefault="009A53C5" w:rsidP="009A53C5">
      <w:pPr>
        <w:ind w:firstLine="708"/>
        <w:jc w:val="both"/>
        <w:rPr>
          <w:lang w:val="be-BY"/>
        </w:rPr>
      </w:pPr>
      <w:r w:rsidRPr="009A53C5">
        <w:rPr>
          <w:lang w:val="be-BY"/>
        </w:rPr>
        <w:t>Заплащането на предоставените услуги по договора се извършва ежемесечно, в български лева по банков път, в срок до 30 (тридесет) работни дни след представяне на фактура-оригинал за стойността на ползваните услуги за предходния месец. При некоректно изготвена фактура, заплащането се извършва  в срок до  30 (тридесет)  работни дни след представяне на Кредитно известие.</w:t>
      </w:r>
    </w:p>
    <w:p w:rsidR="00D93F46" w:rsidRPr="009A53C5" w:rsidRDefault="009A53C5" w:rsidP="009A53C5">
      <w:pPr>
        <w:tabs>
          <w:tab w:val="left" w:pos="8460"/>
        </w:tabs>
        <w:ind w:right="-290"/>
        <w:jc w:val="both"/>
        <w:rPr>
          <w:b/>
          <w:lang w:val="bg-BG"/>
        </w:rPr>
      </w:pPr>
      <w:r w:rsidRPr="009A53C5">
        <w:rPr>
          <w:b/>
          <w:lang w:val="bg-BG"/>
        </w:rPr>
        <w:tab/>
      </w:r>
    </w:p>
    <w:p w:rsidR="00D93F46" w:rsidRPr="002117F4" w:rsidRDefault="00D93F46" w:rsidP="002117F4">
      <w:pPr>
        <w:ind w:right="-290"/>
        <w:jc w:val="both"/>
        <w:rPr>
          <w:b/>
          <w:u w:val="single"/>
          <w:lang w:val="bg-BG"/>
        </w:rPr>
      </w:pPr>
      <w:r w:rsidRPr="002117F4">
        <w:rPr>
          <w:b/>
          <w:u w:val="single"/>
          <w:lang w:val="bg-BG"/>
        </w:rPr>
        <w:t>V. Срок на валидност на офертата</w:t>
      </w:r>
    </w:p>
    <w:p w:rsidR="00D93F46" w:rsidRPr="002117F4" w:rsidRDefault="00D93F46" w:rsidP="002117F4">
      <w:pPr>
        <w:ind w:firstLine="706"/>
        <w:jc w:val="both"/>
        <w:rPr>
          <w:lang w:val="bg-BG"/>
        </w:rPr>
      </w:pPr>
    </w:p>
    <w:p w:rsidR="00062A8A" w:rsidRPr="00062A8A" w:rsidRDefault="00D93F46" w:rsidP="00062A8A">
      <w:pPr>
        <w:ind w:firstLine="567"/>
        <w:jc w:val="both"/>
        <w:rPr>
          <w:lang w:val="be-BY"/>
        </w:rPr>
      </w:pPr>
      <w:r w:rsidRPr="002117F4">
        <w:rPr>
          <w:lang w:val="bg-BG"/>
        </w:rPr>
        <w:t xml:space="preserve">Подаденото предложение следва да е със </w:t>
      </w:r>
      <w:r w:rsidR="00062A8A">
        <w:rPr>
          <w:lang w:val="be-BY"/>
        </w:rPr>
        <w:t>с</w:t>
      </w:r>
      <w:r w:rsidR="00062A8A" w:rsidRPr="00062A8A">
        <w:rPr>
          <w:lang w:val="be-BY"/>
        </w:rPr>
        <w:t>рокът на валидност на офертите е не по-малко от 90 /деветдесет/ календарни дни от датата  на подаването им.</w:t>
      </w:r>
    </w:p>
    <w:p w:rsidR="008658A1" w:rsidRPr="002117F4" w:rsidRDefault="008658A1" w:rsidP="00062A8A">
      <w:pPr>
        <w:ind w:firstLine="567"/>
        <w:jc w:val="both"/>
        <w:rPr>
          <w:lang w:bidi="en-US"/>
        </w:rPr>
      </w:pPr>
      <w:proofErr w:type="gramStart"/>
      <w:r w:rsidRPr="002117F4">
        <w:rPr>
          <w:lang w:bidi="en-US"/>
        </w:rPr>
        <w:t xml:space="preserve">Оферта, която не отговаря на изискванията на Възложителя, описани </w:t>
      </w:r>
      <w:r w:rsidRPr="002117F4">
        <w:rPr>
          <w:lang w:val="bg-BG" w:bidi="en-US"/>
        </w:rPr>
        <w:t xml:space="preserve">в </w:t>
      </w:r>
      <w:r w:rsidRPr="002117F4">
        <w:rPr>
          <w:lang w:bidi="en-US"/>
        </w:rPr>
        <w:t>настоящата покана, се отстранява от по-нататъшно участие.</w:t>
      </w:r>
      <w:proofErr w:type="gramEnd"/>
    </w:p>
    <w:p w:rsidR="008658A1" w:rsidRPr="002117F4" w:rsidRDefault="008658A1" w:rsidP="002117F4">
      <w:pPr>
        <w:ind w:firstLine="706"/>
        <w:jc w:val="both"/>
        <w:rPr>
          <w:bCs/>
          <w:lang w:val="bg-BG"/>
        </w:rPr>
      </w:pPr>
    </w:p>
    <w:p w:rsidR="001C1A0E" w:rsidRPr="002C1D7A" w:rsidRDefault="001C1A0E" w:rsidP="002117F4">
      <w:pPr>
        <w:rPr>
          <w:b/>
          <w:bCs/>
          <w:u w:val="single"/>
          <w:lang w:val="bg-BG"/>
        </w:rPr>
      </w:pPr>
      <w:r w:rsidRPr="002117F4">
        <w:rPr>
          <w:b/>
          <w:bCs/>
          <w:u w:val="single"/>
        </w:rPr>
        <w:t>VI. Пълно опис</w:t>
      </w:r>
      <w:r w:rsidR="002C1D7A">
        <w:rPr>
          <w:b/>
          <w:bCs/>
          <w:u w:val="single"/>
        </w:rPr>
        <w:t>ание на обекта на поръчката</w:t>
      </w:r>
      <w:r w:rsidR="002C1D7A">
        <w:rPr>
          <w:b/>
          <w:bCs/>
          <w:u w:val="single"/>
          <w:lang w:val="bg-BG"/>
        </w:rPr>
        <w:t xml:space="preserve"> и </w:t>
      </w:r>
      <w:r w:rsidR="002C1D7A" w:rsidRPr="002C1D7A">
        <w:rPr>
          <w:b/>
          <w:u w:val="single"/>
          <w:lang w:val="bg-BG"/>
        </w:rPr>
        <w:t>изисквания към предлаганата услуга</w:t>
      </w:r>
    </w:p>
    <w:p w:rsidR="00A128E3" w:rsidRPr="002117F4" w:rsidRDefault="00A128E3" w:rsidP="002117F4">
      <w:pPr>
        <w:rPr>
          <w:b/>
          <w:bCs/>
          <w:u w:val="single"/>
          <w:lang w:val="bg-BG"/>
        </w:rPr>
      </w:pPr>
    </w:p>
    <w:p w:rsidR="007306DB" w:rsidRPr="002117F4" w:rsidRDefault="007306DB" w:rsidP="002117F4">
      <w:pPr>
        <w:pStyle w:val="BodyText2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2117F4">
        <w:rPr>
          <w:b/>
        </w:rPr>
        <w:t>Услугата включва:</w:t>
      </w:r>
    </w:p>
    <w:p w:rsidR="00A70A6B" w:rsidRDefault="00A70A6B" w:rsidP="00A70A6B">
      <w:pPr>
        <w:ind w:firstLine="680"/>
        <w:jc w:val="both"/>
      </w:pPr>
      <w:r>
        <w:t>“Избор на оператор на обществена клетъчна телекомуникационна мрежа с национално покритие за връзка с подвижни абонати, оперираща по стандарт GSM” по три обособени позиции, както следва:</w:t>
      </w:r>
    </w:p>
    <w:p w:rsidR="00A70A6B" w:rsidRDefault="00A70A6B" w:rsidP="00A70A6B">
      <w:pPr>
        <w:ind w:firstLine="680"/>
        <w:jc w:val="both"/>
      </w:pPr>
    </w:p>
    <w:p w:rsidR="00A70A6B" w:rsidRDefault="00A70A6B" w:rsidP="00A70A6B">
      <w:pPr>
        <w:ind w:firstLine="680"/>
        <w:jc w:val="both"/>
      </w:pPr>
      <w:r>
        <w:t>Обособена позиция 1: “Избор на оператор на обществена клетъчна телекомуникационна мрежа с национално покритие за връзка с подвижни абонати, оперираща по стандарт GSM” за нуждите на програма “ПКХС” за 2014г</w:t>
      </w:r>
      <w:proofErr w:type="gramStart"/>
      <w:r>
        <w:t>.“</w:t>
      </w:r>
      <w:proofErr w:type="gramEnd"/>
    </w:p>
    <w:p w:rsidR="00A70A6B" w:rsidRDefault="00A70A6B" w:rsidP="00A70A6B">
      <w:pPr>
        <w:ind w:firstLine="680"/>
        <w:jc w:val="both"/>
      </w:pPr>
      <w:r>
        <w:t>Обособена позиция 2: “Избор на оператор на обществена клетъчна телекомуникационна мрежа с национално покритие за връзка с подвижни абонати, оперираща по стандарт GSM” за нуждите на програма „УНПТБ” за 2014г</w:t>
      </w:r>
      <w:proofErr w:type="gramStart"/>
      <w:r>
        <w:t>.“</w:t>
      </w:r>
      <w:proofErr w:type="gramEnd"/>
    </w:p>
    <w:p w:rsidR="00A70A6B" w:rsidRDefault="00A70A6B" w:rsidP="00A70A6B">
      <w:pPr>
        <w:ind w:firstLine="680"/>
        <w:jc w:val="both"/>
        <w:rPr>
          <w:lang w:val="bg-BG"/>
        </w:rPr>
      </w:pPr>
      <w:r>
        <w:lastRenderedPageBreak/>
        <w:t>Обособена позиция 3: “Избор на оператор на обществена клетъчна телекомуникационна мрежа с национално покритие за връзка с подвижни абонати, оперираща по стандарт GSM” за нуждите на Министерство на здравеопазването за 2014 г.”</w:t>
      </w:r>
    </w:p>
    <w:p w:rsidR="00D83CA9" w:rsidRPr="002117F4" w:rsidRDefault="00D83CA9" w:rsidP="00A70A6B">
      <w:pPr>
        <w:ind w:firstLine="680"/>
        <w:jc w:val="both"/>
      </w:pPr>
      <w:r w:rsidRPr="002117F4">
        <w:t xml:space="preserve">Реализирането на предмета на поръчка с предмет: </w:t>
      </w:r>
      <w:r w:rsidR="00A70A6B" w:rsidRPr="00A70A6B">
        <w:rPr>
          <w:b/>
        </w:rPr>
        <w:t>“Избор на оператор на обществена клетъчна телекомуникационна мрежа с национално покритие за връзка с подвижни абонати, оперираща по стандарт GSM</w:t>
      </w:r>
      <w:proofErr w:type="gramStart"/>
      <w:r w:rsidR="00A70A6B" w:rsidRPr="00A70A6B">
        <w:rPr>
          <w:b/>
        </w:rPr>
        <w:t xml:space="preserve">” </w:t>
      </w:r>
      <w:r w:rsidR="008658A1" w:rsidRPr="002117F4">
        <w:rPr>
          <w:rFonts w:eastAsia="TimesNewRoman,Bold"/>
          <w:b/>
          <w:bCs/>
          <w:lang w:val="bg-BG" w:eastAsia="bg-BG"/>
        </w:rPr>
        <w:t xml:space="preserve"> </w:t>
      </w:r>
      <w:r w:rsidRPr="002117F4">
        <w:t>за</w:t>
      </w:r>
      <w:proofErr w:type="gramEnd"/>
      <w:r w:rsidRPr="002117F4">
        <w:t xml:space="preserve"> нуждите на </w:t>
      </w:r>
      <w:r w:rsidRPr="002117F4">
        <w:rPr>
          <w:lang w:val="bg-BG"/>
        </w:rPr>
        <w:t>Министерството на здравеопазването</w:t>
      </w:r>
      <w:r w:rsidR="00F07DEB">
        <w:rPr>
          <w:lang w:val="bg-BG"/>
        </w:rPr>
        <w:t xml:space="preserve"> и Програмите „ПФГФ“ </w:t>
      </w:r>
      <w:r w:rsidRPr="002117F4">
        <w:t xml:space="preserve">има за цел да се избере доставчик с най-оптималната и финансово изгодна цена за телефонни услуги с цел намаляване разходите за </w:t>
      </w:r>
      <w:r w:rsidR="00F07DEB">
        <w:rPr>
          <w:lang w:val="bg-BG"/>
        </w:rPr>
        <w:t>мобилните</w:t>
      </w:r>
      <w:r w:rsidR="00281ED7">
        <w:t xml:space="preserve"> телефони, при отчитане на най-</w:t>
      </w:r>
      <w:r w:rsidRPr="002117F4">
        <w:t>изгодното предложение съобразно определените показатели за оценка.</w:t>
      </w:r>
    </w:p>
    <w:p w:rsidR="00B320E4" w:rsidRPr="00F07DEB" w:rsidRDefault="00B320E4" w:rsidP="002117F4">
      <w:pPr>
        <w:ind w:right="-1" w:firstLine="680"/>
        <w:jc w:val="both"/>
        <w:rPr>
          <w:bCs/>
          <w:lang w:val="bg-BG"/>
        </w:rPr>
      </w:pPr>
      <w:proofErr w:type="gramStart"/>
      <w:r w:rsidRPr="002117F4">
        <w:rPr>
          <w:bCs/>
        </w:rPr>
        <w:t>В изпълнение на целите следва да бъде осигурен пренос на глас и звук в реално време за осъществяване на национални и международни разговори, както в мрежата на участника така и в други мобилни и фиксирани м</w:t>
      </w:r>
      <w:r w:rsidR="00F07DEB">
        <w:rPr>
          <w:bCs/>
        </w:rPr>
        <w:t>режи</w:t>
      </w:r>
      <w:r w:rsidR="00F07DEB">
        <w:rPr>
          <w:bCs/>
          <w:lang w:val="bg-BG"/>
        </w:rPr>
        <w:t>.</w:t>
      </w:r>
      <w:proofErr w:type="gramEnd"/>
    </w:p>
    <w:p w:rsidR="008658A1" w:rsidRPr="002117F4" w:rsidRDefault="008658A1" w:rsidP="002117F4">
      <w:pPr>
        <w:outlineLvl w:val="0"/>
        <w:rPr>
          <w:b/>
          <w:color w:val="000000"/>
          <w:lang w:val="bg-BG"/>
        </w:rPr>
      </w:pPr>
    </w:p>
    <w:p w:rsidR="002C1D7A" w:rsidRPr="002C1D7A" w:rsidRDefault="002C1D7A" w:rsidP="002C1D7A">
      <w:pPr>
        <w:pStyle w:val="ListParagraph"/>
        <w:widowControl w:val="0"/>
        <w:numPr>
          <w:ilvl w:val="0"/>
          <w:numId w:val="17"/>
        </w:numPr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jc w:val="both"/>
        <w:rPr>
          <w:lang w:val="be-BY"/>
        </w:rPr>
      </w:pPr>
      <w:r w:rsidRPr="002C1D7A">
        <w:rPr>
          <w:b/>
          <w:lang w:val="bg-BG"/>
        </w:rPr>
        <w:t>Изисквания към предлаганата услуга</w:t>
      </w:r>
      <w:r w:rsidRPr="002C1D7A">
        <w:rPr>
          <w:spacing w:val="4"/>
          <w:lang w:val="bg-BG"/>
        </w:rPr>
        <w:t xml:space="preserve"> </w:t>
      </w:r>
    </w:p>
    <w:p w:rsidR="002C1D7A" w:rsidRDefault="002C1D7A" w:rsidP="002C1D7A">
      <w:pPr>
        <w:pStyle w:val="ListParagraph"/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be-BY"/>
        </w:rPr>
      </w:pPr>
      <w:r w:rsidRPr="002C1D7A">
        <w:rPr>
          <w:lang w:val="be-BY"/>
        </w:rPr>
        <w:t xml:space="preserve">Предложената телекомуникационна услуга трябва да отговаря на изискванията </w:t>
      </w:r>
      <w:r w:rsidRPr="002C1D7A">
        <w:t xml:space="preserve">      </w:t>
      </w:r>
      <w:r w:rsidRPr="002C1D7A">
        <w:rPr>
          <w:lang w:val="be-BY"/>
        </w:rPr>
        <w:t>на БДС.</w:t>
      </w:r>
    </w:p>
    <w:p w:rsidR="002C1D7A" w:rsidRPr="002C1D7A" w:rsidRDefault="002C1D7A" w:rsidP="002C1D7A">
      <w:pPr>
        <w:pStyle w:val="ListParagraph"/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be-BY"/>
        </w:rPr>
      </w:pPr>
      <w:r w:rsidRPr="002C1D7A">
        <w:rPr>
          <w:lang w:val="be-BY"/>
        </w:rPr>
        <w:t>Всички доставени от Изпълнителя SIM-карти по този договор трябва да са включени в „група”.</w:t>
      </w:r>
    </w:p>
    <w:p w:rsidR="002C1D7A" w:rsidRPr="002C1D7A" w:rsidRDefault="002C1D7A" w:rsidP="002C1D7A">
      <w:pPr>
        <w:ind w:firstLine="567"/>
        <w:jc w:val="both"/>
        <w:rPr>
          <w:lang w:val="be-BY"/>
        </w:rPr>
      </w:pPr>
      <w:r w:rsidRPr="002C1D7A">
        <w:rPr>
          <w:lang w:val="be-BY"/>
        </w:rPr>
        <w:t>Кандидатите трябва да предоставят на Възложителя възможност за определяне на различни месечни лимити на изходящите разговори на всяка заявена SIM – карта.</w:t>
      </w:r>
    </w:p>
    <w:p w:rsidR="002C1D7A" w:rsidRDefault="002C1D7A" w:rsidP="002C1D7A">
      <w:pPr>
        <w:ind w:firstLine="567"/>
        <w:jc w:val="both"/>
        <w:rPr>
          <w:lang w:val="be-BY"/>
        </w:rPr>
      </w:pPr>
      <w:r w:rsidRPr="002C1D7A">
        <w:rPr>
          <w:lang w:val="be-BY"/>
        </w:rPr>
        <w:t>Кандидатите трябва да предоставят на Възложителя възможност за определяне на допълнително предлаганите услуги (MMS, WAP, GPRS, гласова поща, роуминг и други), до които всеки абонат ще има достъп.</w:t>
      </w:r>
    </w:p>
    <w:p w:rsidR="00703422" w:rsidRDefault="00703422" w:rsidP="002C1D7A">
      <w:pPr>
        <w:ind w:firstLine="567"/>
        <w:jc w:val="both"/>
        <w:rPr>
          <w:lang w:val="be-BY"/>
        </w:rPr>
      </w:pPr>
    </w:p>
    <w:p w:rsidR="00C63A4E" w:rsidRPr="00B60CDC" w:rsidRDefault="00D93F46" w:rsidP="003D315F">
      <w:pPr>
        <w:jc w:val="both"/>
        <w:rPr>
          <w:b/>
          <w:u w:val="single"/>
          <w:lang w:val="be-BY"/>
        </w:rPr>
      </w:pPr>
      <w:r w:rsidRPr="00B60CDC">
        <w:rPr>
          <w:b/>
          <w:bCs/>
          <w:snapToGrid w:val="0"/>
          <w:u w:val="single"/>
          <w:lang w:val="bg-BG"/>
        </w:rPr>
        <w:t>V</w:t>
      </w:r>
      <w:r w:rsidR="00252192" w:rsidRPr="00B60CDC">
        <w:rPr>
          <w:b/>
          <w:bCs/>
          <w:snapToGrid w:val="0"/>
          <w:u w:val="single"/>
          <w:lang w:val="bg-BG"/>
        </w:rPr>
        <w:t>ІІ</w:t>
      </w:r>
      <w:r w:rsidR="007B310D" w:rsidRPr="00B60CDC">
        <w:rPr>
          <w:b/>
          <w:bCs/>
          <w:snapToGrid w:val="0"/>
          <w:u w:val="single"/>
        </w:rPr>
        <w:t xml:space="preserve">. </w:t>
      </w:r>
      <w:r w:rsidR="00C63A4E" w:rsidRPr="00B60CDC">
        <w:rPr>
          <w:b/>
          <w:u w:val="single"/>
          <w:lang w:val="be-BY"/>
        </w:rPr>
        <w:t>Квалификационни изисквания към кандидатите</w:t>
      </w:r>
    </w:p>
    <w:p w:rsidR="00B60CDC" w:rsidRDefault="00B60CDC" w:rsidP="00B60CDC">
      <w:pPr>
        <w:pStyle w:val="ListParagraph"/>
        <w:ind w:left="0" w:firstLine="567"/>
        <w:jc w:val="both"/>
      </w:pPr>
      <w:r w:rsidRPr="00B60CDC">
        <w:rPr>
          <w:lang w:val="be-BY"/>
        </w:rPr>
        <w:t>Кандидатите</w:t>
      </w:r>
      <w:r w:rsidRPr="00461FBC">
        <w:rPr>
          <w:lang w:val="be-BY"/>
        </w:rPr>
        <w:t xml:space="preserve"> да притежават необходимите лицензии, изисквани от компетентните регулаторни органи в страната за предоставяне на мобилна далекосъобщителна услуга по стандарт GSM.</w:t>
      </w:r>
    </w:p>
    <w:p w:rsidR="00751122" w:rsidRPr="008C1744" w:rsidRDefault="00751122" w:rsidP="00B60CDC">
      <w:pPr>
        <w:pStyle w:val="ListParagraph"/>
        <w:ind w:left="0" w:firstLine="567"/>
        <w:jc w:val="both"/>
      </w:pPr>
      <w:r>
        <w:rPr>
          <w:szCs w:val="24"/>
          <w:lang w:val="bg-BG" w:bidi="ar-SA"/>
        </w:rPr>
        <w:t>Кандидатите да притежават у</w:t>
      </w:r>
      <w:r w:rsidRPr="00751122">
        <w:rPr>
          <w:szCs w:val="24"/>
          <w:lang w:val="bg-BG" w:bidi="ar-SA"/>
        </w:rPr>
        <w:t xml:space="preserve">достоверение от КРС </w:t>
      </w:r>
      <w:r>
        <w:rPr>
          <w:szCs w:val="24"/>
          <w:lang w:val="bg-BG" w:bidi="ar-SA"/>
        </w:rPr>
        <w:t xml:space="preserve">за </w:t>
      </w:r>
      <w:r w:rsidRPr="008C1744">
        <w:rPr>
          <w:szCs w:val="24"/>
          <w:lang w:bidi="ar-SA"/>
        </w:rPr>
        <w:t>UMTS</w:t>
      </w:r>
      <w:r w:rsidRPr="008C1744">
        <w:rPr>
          <w:szCs w:val="24"/>
          <w:lang w:val="bg-BG" w:bidi="ar-SA"/>
        </w:rPr>
        <w:t>/3</w:t>
      </w:r>
      <w:r w:rsidRPr="008C1744">
        <w:rPr>
          <w:szCs w:val="24"/>
          <w:lang w:bidi="ar-SA"/>
        </w:rPr>
        <w:t xml:space="preserve">G </w:t>
      </w:r>
      <w:r w:rsidRPr="008C1744">
        <w:rPr>
          <w:szCs w:val="24"/>
          <w:lang w:val="bg-BG" w:bidi="ar-SA"/>
        </w:rPr>
        <w:t xml:space="preserve">покритие на територията на страната </w:t>
      </w:r>
      <w:r w:rsidR="002D66C9">
        <w:rPr>
          <w:szCs w:val="24"/>
          <w:lang w:val="bg-BG" w:bidi="ar-SA"/>
        </w:rPr>
        <w:t>към 31.12.2012 г.</w:t>
      </w:r>
    </w:p>
    <w:p w:rsidR="00C63A4E" w:rsidRPr="00C63A4E" w:rsidRDefault="00D73E5A" w:rsidP="00C63A4E">
      <w:pPr>
        <w:ind w:left="786"/>
        <w:jc w:val="both"/>
        <w:rPr>
          <w:b/>
          <w:lang w:val="bg-BG"/>
        </w:rPr>
      </w:pPr>
      <w:r>
        <w:rPr>
          <w:b/>
          <w:bCs/>
          <w:lang w:val="bg-BG"/>
        </w:rPr>
        <w:t>9</w:t>
      </w:r>
      <w:r w:rsidR="000B6441" w:rsidRPr="002A01AB">
        <w:rPr>
          <w:b/>
          <w:bCs/>
          <w:lang w:val="bg-BG"/>
        </w:rPr>
        <w:t>.</w:t>
      </w:r>
      <w:r w:rsidR="000B6441" w:rsidRPr="002A01AB">
        <w:rPr>
          <w:bCs/>
          <w:lang w:val="bg-BG"/>
        </w:rPr>
        <w:t xml:space="preserve"> </w:t>
      </w:r>
      <w:r w:rsidR="00C63A4E" w:rsidRPr="00C63A4E">
        <w:rPr>
          <w:b/>
          <w:lang w:val="bg-BG"/>
        </w:rPr>
        <w:t>ГАРАНЦИЯ ЗА УЧАСТИЕ</w:t>
      </w:r>
    </w:p>
    <w:p w:rsidR="00C63A4E" w:rsidRPr="00C63A4E" w:rsidRDefault="00C63A4E" w:rsidP="00C63A4E">
      <w:pPr>
        <w:jc w:val="both"/>
        <w:rPr>
          <w:b/>
          <w:lang w:val="bg-BG"/>
        </w:rPr>
      </w:pPr>
    </w:p>
    <w:p w:rsidR="00C63A4E" w:rsidRPr="00C63A4E" w:rsidRDefault="00C63A4E" w:rsidP="00B60CDC">
      <w:pPr>
        <w:numPr>
          <w:ilvl w:val="0"/>
          <w:numId w:val="32"/>
        </w:numPr>
        <w:tabs>
          <w:tab w:val="clear" w:pos="1506"/>
          <w:tab w:val="num" w:pos="0"/>
          <w:tab w:val="left" w:pos="993"/>
        </w:tabs>
        <w:ind w:left="0" w:firstLine="709"/>
        <w:jc w:val="both"/>
        <w:rPr>
          <w:lang w:val="be-BY"/>
        </w:rPr>
      </w:pPr>
      <w:r w:rsidRPr="00C63A4E">
        <w:rPr>
          <w:lang w:val="be-BY"/>
        </w:rPr>
        <w:t>Гаранцията за участие в процедурата е в размер на 1% от стойността на съответния лот, съгласно т.</w:t>
      </w:r>
      <w:r w:rsidR="008B68DF">
        <w:t xml:space="preserve"> III</w:t>
      </w:r>
      <w:r w:rsidRPr="00C63A4E">
        <w:rPr>
          <w:lang w:val="be-BY"/>
        </w:rPr>
        <w:t>.</w:t>
      </w:r>
    </w:p>
    <w:p w:rsidR="00C63A4E" w:rsidRPr="00C63A4E" w:rsidRDefault="00C63A4E" w:rsidP="00B60CDC">
      <w:pPr>
        <w:numPr>
          <w:ilvl w:val="0"/>
          <w:numId w:val="32"/>
        </w:numPr>
        <w:tabs>
          <w:tab w:val="clear" w:pos="1506"/>
          <w:tab w:val="num" w:pos="0"/>
          <w:tab w:val="left" w:pos="993"/>
        </w:tabs>
        <w:ind w:left="0" w:firstLine="709"/>
        <w:jc w:val="both"/>
        <w:rPr>
          <w:lang w:val="be-BY"/>
        </w:rPr>
      </w:pPr>
      <w:r w:rsidRPr="00C63A4E">
        <w:rPr>
          <w:lang w:val="be-BY"/>
        </w:rPr>
        <w:t>Срокът на валидност на гаранцията за участие в процедурата е срокът на валидност на офертите.</w:t>
      </w:r>
    </w:p>
    <w:p w:rsidR="00C63A4E" w:rsidRPr="00C63A4E" w:rsidRDefault="00C63A4E" w:rsidP="00B60CDC">
      <w:pPr>
        <w:numPr>
          <w:ilvl w:val="0"/>
          <w:numId w:val="32"/>
        </w:numPr>
        <w:tabs>
          <w:tab w:val="clear" w:pos="1506"/>
          <w:tab w:val="num" w:pos="0"/>
          <w:tab w:val="left" w:pos="993"/>
        </w:tabs>
        <w:ind w:left="0" w:firstLine="709"/>
        <w:jc w:val="both"/>
        <w:rPr>
          <w:lang w:val="be-BY"/>
        </w:rPr>
      </w:pPr>
      <w:r w:rsidRPr="00C63A4E">
        <w:rPr>
          <w:lang w:val="be-BY"/>
        </w:rPr>
        <w:t>Гаранцията се представя в една от следните  форми:</w:t>
      </w:r>
    </w:p>
    <w:p w:rsidR="00C63A4E" w:rsidRPr="00C63A4E" w:rsidRDefault="00C63A4E" w:rsidP="00B60CDC">
      <w:pPr>
        <w:numPr>
          <w:ilvl w:val="0"/>
          <w:numId w:val="33"/>
        </w:numPr>
        <w:tabs>
          <w:tab w:val="num" w:pos="0"/>
          <w:tab w:val="left" w:pos="993"/>
        </w:tabs>
        <w:ind w:left="0" w:firstLine="709"/>
        <w:contextualSpacing/>
        <w:jc w:val="both"/>
        <w:rPr>
          <w:lang w:val="be-BY"/>
        </w:rPr>
      </w:pPr>
      <w:r w:rsidRPr="00C63A4E">
        <w:rPr>
          <w:lang w:val="be-BY"/>
        </w:rPr>
        <w:t xml:space="preserve">оригинал на безусловна и неотменяема банкова гаранция, издадена от българска или чуждестранна банка, в полза на Министерство на здравеопазването. Банковите гаранции, издадени от чуждестранни банки, следва да са авизирани чрез българска банка, потвърждаваща автентичността на съобщението.    </w:t>
      </w:r>
    </w:p>
    <w:p w:rsidR="00C63A4E" w:rsidRPr="00C63A4E" w:rsidRDefault="00C63A4E" w:rsidP="00B60CDC">
      <w:pPr>
        <w:numPr>
          <w:ilvl w:val="0"/>
          <w:numId w:val="34"/>
        </w:numPr>
        <w:tabs>
          <w:tab w:val="num" w:pos="0"/>
          <w:tab w:val="left" w:pos="993"/>
        </w:tabs>
        <w:ind w:left="0" w:firstLine="709"/>
        <w:contextualSpacing/>
        <w:jc w:val="both"/>
        <w:rPr>
          <w:lang w:val="be-BY"/>
        </w:rPr>
      </w:pPr>
      <w:r w:rsidRPr="00C63A4E">
        <w:rPr>
          <w:lang w:val="be-BY"/>
        </w:rPr>
        <w:t>парична сума, преведена по банкова сметка на Министерство на здравеопазването: БНБ Централно управление, IBAN: BG83 BNBG 9661 3000 1293 01, BIC код на БНБ – BNBG BGSD, платежно нареждане  в оригинал или копие.</w:t>
      </w:r>
    </w:p>
    <w:p w:rsidR="00C63A4E" w:rsidRPr="00C63A4E" w:rsidRDefault="00C63A4E" w:rsidP="00B60CDC">
      <w:pPr>
        <w:tabs>
          <w:tab w:val="num" w:pos="0"/>
          <w:tab w:val="left" w:pos="993"/>
        </w:tabs>
        <w:ind w:firstLine="709"/>
        <w:jc w:val="both"/>
      </w:pPr>
    </w:p>
    <w:p w:rsidR="00C63A4E" w:rsidRPr="00C63A4E" w:rsidRDefault="00C63A4E" w:rsidP="00B60CDC">
      <w:pPr>
        <w:numPr>
          <w:ilvl w:val="0"/>
          <w:numId w:val="31"/>
        </w:numPr>
        <w:tabs>
          <w:tab w:val="num" w:pos="0"/>
          <w:tab w:val="left" w:pos="993"/>
        </w:tabs>
        <w:ind w:left="0" w:firstLine="709"/>
        <w:jc w:val="both"/>
        <w:rPr>
          <w:b/>
          <w:lang w:val="bg-BG"/>
        </w:rPr>
      </w:pPr>
      <w:r w:rsidRPr="00C63A4E">
        <w:rPr>
          <w:b/>
          <w:lang w:val="bg-BG"/>
        </w:rPr>
        <w:t>ГАРАНЦИЯ ЗА ИЗПЪЛНЕНИЕ</w:t>
      </w:r>
    </w:p>
    <w:p w:rsidR="00C63A4E" w:rsidRPr="00C63A4E" w:rsidRDefault="00C63A4E" w:rsidP="00B60CDC">
      <w:pPr>
        <w:numPr>
          <w:ilvl w:val="0"/>
          <w:numId w:val="35"/>
        </w:numPr>
        <w:tabs>
          <w:tab w:val="num" w:pos="0"/>
          <w:tab w:val="left" w:pos="993"/>
        </w:tabs>
        <w:ind w:left="0" w:firstLine="709"/>
        <w:contextualSpacing/>
        <w:jc w:val="both"/>
      </w:pPr>
      <w:r w:rsidRPr="00C63A4E">
        <w:rPr>
          <w:lang w:val="be-BY"/>
        </w:rPr>
        <w:t>Гаранцията за изпълнение на договора е в размер на 3 % (</w:t>
      </w:r>
      <w:r w:rsidR="002A30AC">
        <w:rPr>
          <w:lang w:val="be-BY"/>
        </w:rPr>
        <w:t>три</w:t>
      </w:r>
      <w:r w:rsidRPr="00C63A4E">
        <w:rPr>
          <w:lang w:val="be-BY"/>
        </w:rPr>
        <w:t xml:space="preserve"> процент</w:t>
      </w:r>
      <w:r w:rsidR="00C35B3B">
        <w:rPr>
          <w:lang w:val="be-BY"/>
        </w:rPr>
        <w:t>а</w:t>
      </w:r>
      <w:r w:rsidRPr="00C63A4E">
        <w:rPr>
          <w:lang w:val="be-BY"/>
        </w:rPr>
        <w:t xml:space="preserve">) от стойността на договора без ДДС и се представя в момента на сключването му като се освобождава след неговото приключване. </w:t>
      </w:r>
    </w:p>
    <w:p w:rsidR="00C63A4E" w:rsidRPr="00C63A4E" w:rsidRDefault="00C63A4E" w:rsidP="00B60CDC">
      <w:pPr>
        <w:numPr>
          <w:ilvl w:val="0"/>
          <w:numId w:val="35"/>
        </w:numPr>
        <w:tabs>
          <w:tab w:val="num" w:pos="0"/>
          <w:tab w:val="left" w:pos="993"/>
        </w:tabs>
        <w:ind w:left="0" w:firstLine="709"/>
        <w:contextualSpacing/>
        <w:jc w:val="both"/>
        <w:rPr>
          <w:lang w:val="be-BY"/>
        </w:rPr>
      </w:pPr>
      <w:r w:rsidRPr="00C63A4E">
        <w:rPr>
          <w:lang w:val="be-BY"/>
        </w:rPr>
        <w:t>Срокът на валидност на гаранцията за изпълнение на договора е 60 (шестдесет) календарни дни след датата на изпълнение на договора.</w:t>
      </w:r>
    </w:p>
    <w:p w:rsidR="00C63A4E" w:rsidRPr="00C63A4E" w:rsidRDefault="00C63A4E" w:rsidP="00B60CDC">
      <w:pPr>
        <w:tabs>
          <w:tab w:val="num" w:pos="0"/>
          <w:tab w:val="left" w:pos="993"/>
        </w:tabs>
        <w:ind w:firstLine="709"/>
        <w:jc w:val="both"/>
        <w:rPr>
          <w:lang w:val="bg-BG"/>
        </w:rPr>
      </w:pPr>
    </w:p>
    <w:p w:rsidR="00C63A4E" w:rsidRPr="00C63A4E" w:rsidRDefault="00C63A4E" w:rsidP="00B60CDC">
      <w:pPr>
        <w:tabs>
          <w:tab w:val="num" w:pos="0"/>
          <w:tab w:val="left" w:pos="993"/>
        </w:tabs>
        <w:ind w:firstLine="709"/>
        <w:jc w:val="both"/>
        <w:rPr>
          <w:lang w:val="be-BY"/>
        </w:rPr>
      </w:pPr>
      <w:r w:rsidRPr="00C63A4E">
        <w:rPr>
          <w:lang w:val="be-BY"/>
        </w:rPr>
        <w:t>Гаранцията се представя в една от следните  форми:</w:t>
      </w:r>
    </w:p>
    <w:p w:rsidR="00C63A4E" w:rsidRPr="00C63A4E" w:rsidRDefault="00C63A4E" w:rsidP="00B60CDC">
      <w:pPr>
        <w:numPr>
          <w:ilvl w:val="0"/>
          <w:numId w:val="34"/>
        </w:numPr>
        <w:tabs>
          <w:tab w:val="num" w:pos="0"/>
          <w:tab w:val="left" w:pos="993"/>
        </w:tabs>
        <w:ind w:left="0" w:firstLine="709"/>
        <w:contextualSpacing/>
        <w:jc w:val="both"/>
        <w:rPr>
          <w:lang w:val="be-BY"/>
        </w:rPr>
      </w:pPr>
      <w:r w:rsidRPr="00C63A4E">
        <w:rPr>
          <w:lang w:val="be-BY"/>
        </w:rPr>
        <w:t xml:space="preserve">оригинал на безусловна и неотменяема банкова гаранция, издадена от българска или чуждестранна банка, в полза на Министерство на здравеопазването. Банковите гаранции, издадени от чуждестранни банки, следва да са авизирани чрез българска банка, потвърждаваща автентичността на съобщението.    </w:t>
      </w:r>
    </w:p>
    <w:p w:rsidR="00C63A4E" w:rsidRPr="00C63A4E" w:rsidRDefault="00C63A4E" w:rsidP="00B60CDC">
      <w:pPr>
        <w:numPr>
          <w:ilvl w:val="0"/>
          <w:numId w:val="34"/>
        </w:numPr>
        <w:tabs>
          <w:tab w:val="num" w:pos="0"/>
          <w:tab w:val="left" w:pos="993"/>
        </w:tabs>
        <w:ind w:left="0" w:firstLine="709"/>
        <w:contextualSpacing/>
        <w:jc w:val="both"/>
      </w:pPr>
      <w:r w:rsidRPr="00C63A4E">
        <w:rPr>
          <w:lang w:val="be-BY"/>
        </w:rPr>
        <w:t>парична сума, преведена по банкова сметка на Министерство на здравеопазването: БНБ Централно управление, IBAN: BG83 BNBG 9661 3000 1293 01, BIC код на БНБ – BNBG BGSD, платежно нареждане  в оригинал или копие.</w:t>
      </w:r>
    </w:p>
    <w:p w:rsidR="002A01AB" w:rsidRDefault="00CC63D4" w:rsidP="00C63A4E">
      <w:pPr>
        <w:ind w:firstLine="708"/>
        <w:jc w:val="both"/>
        <w:rPr>
          <w:lang w:val="bg-BG"/>
        </w:rPr>
      </w:pPr>
      <w:r w:rsidRPr="002117F4">
        <w:rPr>
          <w:b/>
          <w:lang w:val="bg-BG"/>
        </w:rPr>
        <w:t>10</w:t>
      </w:r>
      <w:r w:rsidR="009B36B2" w:rsidRPr="002117F4">
        <w:rPr>
          <w:b/>
          <w:lang w:val="bg-BG"/>
        </w:rPr>
        <w:t>.</w:t>
      </w:r>
      <w:r w:rsidR="009B36B2" w:rsidRPr="002117F4">
        <w:rPr>
          <w:lang w:val="bg-BG"/>
        </w:rPr>
        <w:t xml:space="preserve"> Всеки участник следва да подаде оферта за </w:t>
      </w:r>
      <w:r w:rsidR="005E1D4C">
        <w:rPr>
          <w:lang w:val="bg-BG"/>
        </w:rPr>
        <w:t>една или повече обособени позиции</w:t>
      </w:r>
      <w:r w:rsidR="009B36B2" w:rsidRPr="002117F4">
        <w:rPr>
          <w:lang w:val="bg-BG"/>
        </w:rPr>
        <w:t xml:space="preserve">.  </w:t>
      </w:r>
    </w:p>
    <w:p w:rsidR="00AD52D0" w:rsidRPr="00AD52D0" w:rsidRDefault="00CC63D4" w:rsidP="00AD52D0">
      <w:pPr>
        <w:ind w:left="426" w:firstLine="282"/>
        <w:jc w:val="both"/>
        <w:rPr>
          <w:lang w:val="be-BY"/>
        </w:rPr>
      </w:pPr>
      <w:r w:rsidRPr="002117F4">
        <w:rPr>
          <w:b/>
          <w:lang w:val="bg-BG"/>
        </w:rPr>
        <w:t>11</w:t>
      </w:r>
      <w:r w:rsidR="009B36B2" w:rsidRPr="002117F4">
        <w:rPr>
          <w:b/>
          <w:lang w:val="bg-BG"/>
        </w:rPr>
        <w:t xml:space="preserve">. </w:t>
      </w:r>
      <w:r w:rsidR="00AD52D0" w:rsidRPr="00AD52D0">
        <w:rPr>
          <w:lang w:val="be-BY"/>
        </w:rPr>
        <w:t>Срокът на валидност на офертите е не по-малко от 90 /деветдесет/ календарни дни от датата  на подаването им.</w:t>
      </w:r>
    </w:p>
    <w:p w:rsidR="008466DC" w:rsidRPr="002117F4" w:rsidRDefault="008466DC" w:rsidP="00AD52D0">
      <w:pPr>
        <w:ind w:firstLine="708"/>
        <w:jc w:val="both"/>
        <w:rPr>
          <w:b/>
          <w:lang w:val="bg-BG"/>
        </w:rPr>
      </w:pPr>
    </w:p>
    <w:p w:rsidR="007B310D" w:rsidRPr="002117F4" w:rsidRDefault="00D93F46" w:rsidP="002117F4">
      <w:pPr>
        <w:jc w:val="both"/>
        <w:rPr>
          <w:b/>
          <w:u w:val="single"/>
          <w:lang w:val="bg-BG"/>
        </w:rPr>
      </w:pPr>
      <w:r w:rsidRPr="002117F4">
        <w:rPr>
          <w:b/>
          <w:u w:val="single"/>
          <w:lang w:val="bg-BG"/>
        </w:rPr>
        <w:t>V</w:t>
      </w:r>
      <w:r w:rsidR="009B36B2" w:rsidRPr="002117F4">
        <w:rPr>
          <w:b/>
          <w:u w:val="single"/>
          <w:lang w:val="bg-BG"/>
        </w:rPr>
        <w:t>І</w:t>
      </w:r>
      <w:r w:rsidR="00252192" w:rsidRPr="002117F4">
        <w:rPr>
          <w:b/>
          <w:u w:val="single"/>
          <w:lang w:val="bg-BG"/>
        </w:rPr>
        <w:t>ІІ</w:t>
      </w:r>
      <w:r w:rsidR="009B36B2" w:rsidRPr="002117F4">
        <w:rPr>
          <w:b/>
          <w:u w:val="single"/>
          <w:lang w:val="bg-BG"/>
        </w:rPr>
        <w:t>. Съдържание на о</w:t>
      </w:r>
      <w:r w:rsidR="007B310D" w:rsidRPr="002117F4">
        <w:rPr>
          <w:b/>
          <w:u w:val="single"/>
          <w:lang w:val="bg-BG"/>
        </w:rPr>
        <w:t>фертите на участниците</w:t>
      </w:r>
    </w:p>
    <w:p w:rsidR="007B310D" w:rsidRPr="000B20FC" w:rsidRDefault="007B310D" w:rsidP="002117F4">
      <w:pPr>
        <w:ind w:firstLine="708"/>
        <w:jc w:val="both"/>
        <w:rPr>
          <w:lang w:val="bg-BG"/>
        </w:rPr>
      </w:pPr>
      <w:r w:rsidRPr="000B20FC">
        <w:rPr>
          <w:lang w:val="bg-BG"/>
        </w:rPr>
        <w:t>1. Списък на документите, съдържащи се в офертата, поставен в началото на офертата (подписан от участника);</w:t>
      </w:r>
    </w:p>
    <w:p w:rsidR="007B310D" w:rsidRPr="000B20FC" w:rsidRDefault="007B310D" w:rsidP="002117F4">
      <w:pPr>
        <w:ind w:firstLine="708"/>
        <w:jc w:val="both"/>
        <w:rPr>
          <w:lang w:val="bg-BG"/>
        </w:rPr>
      </w:pPr>
      <w:r w:rsidRPr="000B20FC">
        <w:rPr>
          <w:lang w:val="bg-BG"/>
        </w:rPr>
        <w:t>2. Документ за регистрация на участника или Единен идентификационен код, съгласно чл.23 от Закона за търговския регистър, ако участниците са български юридически лица. Когато участникът е физическо лице – копие от документ за самоличност – заверено от участника копие. Ако участниците са юридически лица или еднолични търговци и не са посочили ЕИК се представя удостоверение за актуално състояние, издаден не по-рано от 2 (два) месеца преди датата на представяне на офертата за участие. Когато участникът в процедура е чуждестранно физическо или юридическо лице или техни обединения, документът трябва да е издаден от компетентния орган в страната, в която участникът е установен и да се представи в официален превод на български език.</w:t>
      </w:r>
    </w:p>
    <w:p w:rsidR="00701EBF" w:rsidRPr="000B20FC" w:rsidRDefault="007B310D" w:rsidP="002B2A7C">
      <w:pPr>
        <w:tabs>
          <w:tab w:val="num" w:pos="1276"/>
        </w:tabs>
        <w:ind w:firstLine="786"/>
        <w:jc w:val="both"/>
        <w:rPr>
          <w:lang w:val="be-BY"/>
        </w:rPr>
      </w:pPr>
      <w:r w:rsidRPr="000B20FC">
        <w:rPr>
          <w:lang w:val="bg-BG"/>
        </w:rPr>
        <w:t xml:space="preserve">3. </w:t>
      </w:r>
      <w:proofErr w:type="gramStart"/>
      <w:r w:rsidR="003B3A12" w:rsidRPr="000B20FC">
        <w:t xml:space="preserve">Заверено от участника копие на </w:t>
      </w:r>
      <w:r w:rsidR="00701EBF" w:rsidRPr="000B20FC">
        <w:rPr>
          <w:lang w:val="be-BY"/>
        </w:rPr>
        <w:t>лицензии, изисквани от компетентните регулаторни органи в страната за предоставяне на мобилна далекосъобщителна услуга по стандарт GSM.</w:t>
      </w:r>
      <w:proofErr w:type="gramEnd"/>
    </w:p>
    <w:p w:rsidR="000B20FC" w:rsidRDefault="000B20FC" w:rsidP="002B2A7C">
      <w:pPr>
        <w:pStyle w:val="ListParagraph"/>
        <w:spacing w:after="0" w:line="240" w:lineRule="auto"/>
        <w:ind w:left="0" w:firstLine="567"/>
        <w:jc w:val="both"/>
        <w:rPr>
          <w:szCs w:val="24"/>
          <w:lang w:val="bg-BG" w:bidi="ar-SA"/>
        </w:rPr>
      </w:pPr>
      <w:r w:rsidRPr="000B20FC">
        <w:rPr>
          <w:lang w:val="be-BY"/>
        </w:rPr>
        <w:t xml:space="preserve">  4. </w:t>
      </w:r>
      <w:r w:rsidR="00677C52">
        <w:rPr>
          <w:lang w:val="be-BY"/>
        </w:rPr>
        <w:t>Заверено копие на у</w:t>
      </w:r>
      <w:r w:rsidRPr="000B20FC">
        <w:rPr>
          <w:szCs w:val="24"/>
          <w:lang w:val="bg-BG" w:bidi="ar-SA"/>
        </w:rPr>
        <w:t xml:space="preserve">достоверение от КРС за </w:t>
      </w:r>
      <w:r w:rsidRPr="000B20FC">
        <w:rPr>
          <w:szCs w:val="24"/>
          <w:lang w:bidi="ar-SA"/>
        </w:rPr>
        <w:t>UMTS</w:t>
      </w:r>
      <w:r w:rsidRPr="000B20FC">
        <w:rPr>
          <w:szCs w:val="24"/>
          <w:lang w:val="bg-BG" w:bidi="ar-SA"/>
        </w:rPr>
        <w:t>/3</w:t>
      </w:r>
      <w:r w:rsidRPr="000B20FC">
        <w:rPr>
          <w:szCs w:val="24"/>
          <w:lang w:bidi="ar-SA"/>
        </w:rPr>
        <w:t xml:space="preserve">G </w:t>
      </w:r>
      <w:r w:rsidRPr="000B20FC">
        <w:rPr>
          <w:szCs w:val="24"/>
          <w:lang w:val="bg-BG" w:bidi="ar-SA"/>
        </w:rPr>
        <w:t>покритие на територията на страната към 31.12.2012 г.</w:t>
      </w:r>
    </w:p>
    <w:p w:rsidR="007B310D" w:rsidRPr="002117F4" w:rsidRDefault="000B20FC" w:rsidP="002B2A7C">
      <w:pPr>
        <w:pStyle w:val="ListParagraph"/>
        <w:spacing w:after="0" w:line="240" w:lineRule="auto"/>
        <w:ind w:left="0" w:firstLine="567"/>
        <w:jc w:val="both"/>
      </w:pPr>
      <w:r>
        <w:rPr>
          <w:bCs/>
          <w:lang w:val="bg-BG"/>
        </w:rPr>
        <w:t xml:space="preserve"> </w:t>
      </w:r>
      <w:r w:rsidR="00677C52">
        <w:rPr>
          <w:bCs/>
          <w:lang w:val="bg-BG"/>
        </w:rPr>
        <w:t xml:space="preserve"> </w:t>
      </w:r>
      <w:r>
        <w:rPr>
          <w:bCs/>
          <w:lang w:val="bg-BG"/>
        </w:rPr>
        <w:t>5</w:t>
      </w:r>
      <w:r w:rsidR="007B310D" w:rsidRPr="000B20FC">
        <w:rPr>
          <w:bCs/>
        </w:rPr>
        <w:t>.</w:t>
      </w:r>
      <w:r w:rsidR="00474615">
        <w:rPr>
          <w:bCs/>
          <w:lang w:val="bg-BG"/>
        </w:rPr>
        <w:t xml:space="preserve"> </w:t>
      </w:r>
      <w:r w:rsidR="007B310D" w:rsidRPr="002117F4">
        <w:t xml:space="preserve">Кратко представяне на дейността на участника и неговите ресурсни и организационни </w:t>
      </w:r>
      <w:proofErr w:type="gramStart"/>
      <w:r w:rsidR="007B310D" w:rsidRPr="002117F4">
        <w:t>възможности  за</w:t>
      </w:r>
      <w:proofErr w:type="gramEnd"/>
      <w:r w:rsidR="007B310D" w:rsidRPr="002117F4">
        <w:t xml:space="preserve"> доказване на техническата възможност и/или квалификация на участника за изпълнение на поръчката. (свободен текст)</w:t>
      </w:r>
    </w:p>
    <w:p w:rsidR="005F7874" w:rsidRPr="000B20FC" w:rsidRDefault="000B20FC" w:rsidP="002B2A7C">
      <w:pPr>
        <w:pStyle w:val="Style135"/>
        <w:widowControl/>
        <w:tabs>
          <w:tab w:val="left" w:pos="960"/>
        </w:tabs>
        <w:spacing w:line="240" w:lineRule="auto"/>
      </w:pPr>
      <w:r>
        <w:t>6</w:t>
      </w:r>
      <w:r w:rsidR="007B310D" w:rsidRPr="00580A87">
        <w:t xml:space="preserve">. </w:t>
      </w:r>
      <w:r w:rsidR="00567EE6" w:rsidRPr="00580A87">
        <w:t>Участникът да приложи в офертата си Общи условия за взаимоотношения между Оператора и крайните потребители на телефонна</w:t>
      </w:r>
      <w:r w:rsidR="00F66B11">
        <w:t>та</w:t>
      </w:r>
      <w:r w:rsidR="00567EE6" w:rsidRPr="00580A87">
        <w:t xml:space="preserve"> услуга.</w:t>
      </w:r>
      <w:r w:rsidR="00567EE6" w:rsidRPr="000B20FC">
        <w:t xml:space="preserve"> </w:t>
      </w:r>
    </w:p>
    <w:p w:rsidR="005F7874" w:rsidRPr="000B20FC" w:rsidRDefault="000B20FC" w:rsidP="002B2A7C">
      <w:pPr>
        <w:ind w:firstLine="709"/>
        <w:jc w:val="both"/>
        <w:rPr>
          <w:lang w:eastAsia="bg-BG"/>
        </w:rPr>
      </w:pPr>
      <w:r>
        <w:rPr>
          <w:lang w:val="bg-BG"/>
        </w:rPr>
        <w:t>7</w:t>
      </w:r>
      <w:r w:rsidR="005F7874" w:rsidRPr="000B20FC">
        <w:rPr>
          <w:lang w:val="bg-BG"/>
        </w:rPr>
        <w:t xml:space="preserve">. </w:t>
      </w:r>
      <w:proofErr w:type="gramStart"/>
      <w:r w:rsidR="005F7874" w:rsidRPr="000B20FC">
        <w:rPr>
          <w:bCs/>
          <w:lang w:eastAsia="bg-BG"/>
        </w:rPr>
        <w:t>Копие на документ за внесена гаранция за участие</w:t>
      </w:r>
      <w:r w:rsidR="005F7874" w:rsidRPr="000B20FC">
        <w:rPr>
          <w:lang w:eastAsia="bg-BG"/>
        </w:rPr>
        <w:t>.</w:t>
      </w:r>
      <w:proofErr w:type="gramEnd"/>
    </w:p>
    <w:p w:rsidR="003B3A12" w:rsidRPr="000B20FC" w:rsidRDefault="000B20FC" w:rsidP="002B2A7C">
      <w:pPr>
        <w:ind w:firstLine="709"/>
        <w:jc w:val="both"/>
        <w:rPr>
          <w:lang w:val="bg-BG"/>
        </w:rPr>
      </w:pPr>
      <w:r>
        <w:rPr>
          <w:lang w:val="bg-BG"/>
        </w:rPr>
        <w:t>8</w:t>
      </w:r>
      <w:r w:rsidR="003B3A12" w:rsidRPr="000B20FC">
        <w:t xml:space="preserve">. </w:t>
      </w:r>
      <w:proofErr w:type="gramStart"/>
      <w:r w:rsidR="003B3A12" w:rsidRPr="000B20FC">
        <w:t>Декларация по чл.</w:t>
      </w:r>
      <w:proofErr w:type="gramEnd"/>
      <w:r w:rsidR="003B3A12" w:rsidRPr="000B20FC">
        <w:t xml:space="preserve"> </w:t>
      </w:r>
      <w:proofErr w:type="gramStart"/>
      <w:r w:rsidR="003B3A12" w:rsidRPr="000B20FC">
        <w:t>47, ал.</w:t>
      </w:r>
      <w:proofErr w:type="gramEnd"/>
      <w:r w:rsidR="003B3A12" w:rsidRPr="000B20FC">
        <w:t xml:space="preserve"> </w:t>
      </w:r>
      <w:proofErr w:type="gramStart"/>
      <w:r w:rsidR="003B3A12" w:rsidRPr="000B20FC">
        <w:t>1, т. 1 от ЗОП (по образец)</w:t>
      </w:r>
      <w:r w:rsidR="00DE416D" w:rsidRPr="000B20FC">
        <w:rPr>
          <w:lang w:val="bg-BG"/>
        </w:rPr>
        <w:t>.</w:t>
      </w:r>
      <w:proofErr w:type="gramEnd"/>
    </w:p>
    <w:p w:rsidR="003B3A12" w:rsidRPr="000B20FC" w:rsidRDefault="007021AB" w:rsidP="002B2A7C">
      <w:pPr>
        <w:tabs>
          <w:tab w:val="left" w:pos="0"/>
        </w:tabs>
        <w:jc w:val="both"/>
        <w:rPr>
          <w:lang w:val="bg-BG"/>
        </w:rPr>
      </w:pPr>
      <w:r w:rsidRPr="000B20FC">
        <w:tab/>
      </w:r>
      <w:r w:rsidR="000B20FC">
        <w:rPr>
          <w:lang w:val="bg-BG"/>
        </w:rPr>
        <w:t>9</w:t>
      </w:r>
      <w:r w:rsidR="003B3A12" w:rsidRPr="000B20FC">
        <w:t xml:space="preserve">. </w:t>
      </w:r>
      <w:proofErr w:type="gramStart"/>
      <w:r w:rsidR="003B3A12" w:rsidRPr="000B20FC">
        <w:t>Декларация по чл.</w:t>
      </w:r>
      <w:proofErr w:type="gramEnd"/>
      <w:r w:rsidR="003B3A12" w:rsidRPr="000B20FC">
        <w:t xml:space="preserve"> </w:t>
      </w:r>
      <w:proofErr w:type="gramStart"/>
      <w:r w:rsidR="003B3A12" w:rsidRPr="000B20FC">
        <w:t xml:space="preserve">56, </w:t>
      </w:r>
      <w:r w:rsidR="00DE416D" w:rsidRPr="000B20FC">
        <w:t>ал.</w:t>
      </w:r>
      <w:proofErr w:type="gramEnd"/>
      <w:r w:rsidR="00DE416D" w:rsidRPr="000B20FC">
        <w:t xml:space="preserve"> </w:t>
      </w:r>
      <w:proofErr w:type="gramStart"/>
      <w:r w:rsidR="00DE416D" w:rsidRPr="000B20FC">
        <w:t>1, т. 8 от ЗОП (по образец)</w:t>
      </w:r>
      <w:r w:rsidR="00DE416D" w:rsidRPr="000B20FC">
        <w:rPr>
          <w:lang w:val="bg-BG"/>
        </w:rPr>
        <w:t>.</w:t>
      </w:r>
      <w:proofErr w:type="gramEnd"/>
    </w:p>
    <w:p w:rsidR="003B3A12" w:rsidRPr="000B20FC" w:rsidRDefault="002B2A7C" w:rsidP="002B2A7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 xml:space="preserve">          </w:t>
      </w:r>
      <w:r w:rsidR="000B20FC">
        <w:rPr>
          <w:lang w:val="bg-BG"/>
        </w:rPr>
        <w:t>10</w:t>
      </w:r>
      <w:r w:rsidR="003B3A12" w:rsidRPr="000B20FC">
        <w:t xml:space="preserve">. </w:t>
      </w:r>
      <w:proofErr w:type="gramStart"/>
      <w:r w:rsidR="003B3A12" w:rsidRPr="000B20FC">
        <w:t xml:space="preserve">Декларация за съгласие за участие </w:t>
      </w:r>
      <w:r w:rsidR="00DE416D" w:rsidRPr="000B20FC">
        <w:t>като подизпълнител (по образец)</w:t>
      </w:r>
      <w:r w:rsidR="00DE416D" w:rsidRPr="000B20FC">
        <w:rPr>
          <w:lang w:val="bg-BG"/>
        </w:rPr>
        <w:t>.</w:t>
      </w:r>
      <w:proofErr w:type="gramEnd"/>
    </w:p>
    <w:p w:rsidR="00567EE6" w:rsidRPr="000B20FC" w:rsidRDefault="005A7472" w:rsidP="005A7472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 xml:space="preserve">          </w:t>
      </w:r>
      <w:r w:rsidR="000B20FC">
        <w:rPr>
          <w:lang w:val="bg-BG"/>
        </w:rPr>
        <w:t>11</w:t>
      </w:r>
      <w:r w:rsidR="00DE416D" w:rsidRPr="000B20FC">
        <w:rPr>
          <w:lang w:val="bg-BG"/>
        </w:rPr>
        <w:t xml:space="preserve">. </w:t>
      </w:r>
      <w:r w:rsidR="00567EE6" w:rsidRPr="000B20FC">
        <w:rPr>
          <w:lang w:val="bg-BG"/>
        </w:rPr>
        <w:t>Декларация за съгласие с условията на поръчката и приемане условията на  проекта на договор, (по образец).</w:t>
      </w:r>
    </w:p>
    <w:p w:rsidR="007B310D" w:rsidRPr="000B20FC" w:rsidRDefault="005A7472" w:rsidP="005A7472">
      <w:pPr>
        <w:jc w:val="both"/>
      </w:pPr>
      <w:r>
        <w:rPr>
          <w:lang w:val="bg-BG"/>
        </w:rPr>
        <w:t xml:space="preserve">          </w:t>
      </w:r>
      <w:r w:rsidR="000B20FC">
        <w:rPr>
          <w:lang w:val="bg-BG"/>
        </w:rPr>
        <w:t>12</w:t>
      </w:r>
      <w:r w:rsidR="007B310D" w:rsidRPr="000B20FC">
        <w:t xml:space="preserve">. </w:t>
      </w:r>
      <w:proofErr w:type="gramStart"/>
      <w:r w:rsidR="007B310D" w:rsidRPr="000B20FC">
        <w:t>Проект на договор - не се попълва, но се парафира на всяка страница.</w:t>
      </w:r>
      <w:proofErr w:type="gramEnd"/>
    </w:p>
    <w:p w:rsidR="007B310D" w:rsidRPr="00A550DB" w:rsidRDefault="005A7472" w:rsidP="005A7472">
      <w:pPr>
        <w:jc w:val="both"/>
        <w:rPr>
          <w:lang w:val="bg-BG"/>
        </w:rPr>
      </w:pPr>
      <w:r>
        <w:rPr>
          <w:lang w:val="bg-BG"/>
        </w:rPr>
        <w:t xml:space="preserve">          </w:t>
      </w:r>
      <w:r w:rsidR="000B20FC">
        <w:rPr>
          <w:lang w:val="bg-BG"/>
        </w:rPr>
        <w:t>13</w:t>
      </w:r>
      <w:r w:rsidR="007B310D" w:rsidRPr="00A550DB">
        <w:rPr>
          <w:lang w:val="bg-BG"/>
        </w:rPr>
        <w:t>. Техническо предложение за изпълнение на поръчката.</w:t>
      </w:r>
    </w:p>
    <w:p w:rsidR="00DE416D" w:rsidRPr="002117F4" w:rsidRDefault="005A7472" w:rsidP="005A7472">
      <w:pPr>
        <w:jc w:val="both"/>
        <w:rPr>
          <w:lang w:val="bg-BG"/>
        </w:rPr>
      </w:pPr>
      <w:r w:rsidRPr="00A550DB">
        <w:rPr>
          <w:lang w:val="bg-BG"/>
        </w:rPr>
        <w:t xml:space="preserve">          </w:t>
      </w:r>
      <w:r w:rsidR="000B20FC" w:rsidRPr="00A550DB">
        <w:rPr>
          <w:lang w:val="bg-BG"/>
        </w:rPr>
        <w:t>14</w:t>
      </w:r>
      <w:r w:rsidR="007B310D" w:rsidRPr="00A550DB">
        <w:rPr>
          <w:lang w:val="bg-BG"/>
        </w:rPr>
        <w:t>. Ценово предложение за изпълнение на поръчката.</w:t>
      </w:r>
    </w:p>
    <w:p w:rsidR="004268BE" w:rsidRPr="002117F4" w:rsidRDefault="004268BE" w:rsidP="002B2A7C">
      <w:pPr>
        <w:autoSpaceDE w:val="0"/>
        <w:autoSpaceDN w:val="0"/>
        <w:adjustRightInd w:val="0"/>
        <w:rPr>
          <w:rFonts w:eastAsiaTheme="minorHAnsi"/>
          <w:lang w:val="bg-BG"/>
        </w:rPr>
      </w:pPr>
    </w:p>
    <w:p w:rsidR="0094581C" w:rsidRPr="002117F4" w:rsidRDefault="004268BE" w:rsidP="0007186C">
      <w:pPr>
        <w:autoSpaceDE w:val="0"/>
        <w:autoSpaceDN w:val="0"/>
        <w:adjustRightInd w:val="0"/>
        <w:ind w:firstLine="708"/>
        <w:jc w:val="both"/>
        <w:rPr>
          <w:b/>
          <w:u w:val="single"/>
          <w:lang w:val="bg-BG"/>
        </w:rPr>
      </w:pPr>
      <w:r w:rsidRPr="002117F4">
        <w:rPr>
          <w:rFonts w:eastAsiaTheme="minorHAnsi"/>
          <w:lang w:val="bg-BG"/>
        </w:rPr>
        <w:t>Само участници, чиито оферти отговарят на предварително зададените изисквания в техническо задание и технически спесификации за изпълнение на поръчката от Възложителя, се допускат до по-нататъшна оценка.</w:t>
      </w:r>
    </w:p>
    <w:p w:rsidR="00595E9E" w:rsidRDefault="00595E9E" w:rsidP="00C77EF8">
      <w:pPr>
        <w:autoSpaceDE w:val="0"/>
        <w:autoSpaceDN w:val="0"/>
        <w:adjustRightInd w:val="0"/>
        <w:ind w:firstLine="720"/>
        <w:jc w:val="both"/>
        <w:rPr>
          <w:b/>
          <w:u w:val="single"/>
          <w:lang w:val="bg-BG"/>
        </w:rPr>
      </w:pPr>
    </w:p>
    <w:p w:rsidR="00C77EF8" w:rsidRPr="00507DC6" w:rsidRDefault="00C77EF8" w:rsidP="00C77EF8">
      <w:pPr>
        <w:autoSpaceDE w:val="0"/>
        <w:autoSpaceDN w:val="0"/>
        <w:adjustRightInd w:val="0"/>
        <w:ind w:firstLine="720"/>
        <w:jc w:val="both"/>
      </w:pPr>
      <w:r w:rsidRPr="00E932B0">
        <w:rPr>
          <w:b/>
          <w:u w:val="single"/>
        </w:rPr>
        <w:t>Важно</w:t>
      </w:r>
      <w:r w:rsidRPr="00E932B0">
        <w:rPr>
          <w:b/>
        </w:rPr>
        <w:t>:</w:t>
      </w:r>
      <w:r w:rsidRPr="006D6570">
        <w:t xml:space="preserve"> Участниците трябва да се запознаят с </w:t>
      </w:r>
      <w:r>
        <w:t xml:space="preserve">изискванията на настоящата документация </w:t>
      </w:r>
      <w:r w:rsidRPr="006D6570">
        <w:t>и да се</w:t>
      </w:r>
      <w:r>
        <w:t xml:space="preserve"> </w:t>
      </w:r>
      <w:r w:rsidRPr="006D6570">
        <w:t>въздържат от включване към офертите на излишни документи, както и многобройни</w:t>
      </w:r>
      <w:r>
        <w:t xml:space="preserve"> </w:t>
      </w:r>
      <w:r w:rsidRPr="006D6570">
        <w:t xml:space="preserve">документи, потвърждаващи едни и същи обстоятелства. </w:t>
      </w:r>
    </w:p>
    <w:p w:rsidR="004268BE" w:rsidRPr="002117F4" w:rsidRDefault="004268BE" w:rsidP="002117F4">
      <w:pPr>
        <w:tabs>
          <w:tab w:val="left" w:pos="-3060"/>
        </w:tabs>
        <w:jc w:val="both"/>
        <w:rPr>
          <w:b/>
          <w:u w:val="single"/>
          <w:lang w:val="bg-BG"/>
        </w:rPr>
      </w:pPr>
    </w:p>
    <w:p w:rsidR="00837C63" w:rsidRPr="00A629B5" w:rsidRDefault="00252192" w:rsidP="003D315F">
      <w:pPr>
        <w:jc w:val="both"/>
        <w:rPr>
          <w:u w:val="single"/>
        </w:rPr>
      </w:pPr>
      <w:r w:rsidRPr="00A629B5">
        <w:rPr>
          <w:b/>
          <w:u w:val="single"/>
          <w:lang w:val="bg-BG"/>
        </w:rPr>
        <w:lastRenderedPageBreak/>
        <w:t>ІХ</w:t>
      </w:r>
      <w:r w:rsidR="00D93F46" w:rsidRPr="00A629B5">
        <w:rPr>
          <w:b/>
          <w:u w:val="single"/>
          <w:lang w:val="bg-BG"/>
        </w:rPr>
        <w:t xml:space="preserve">. </w:t>
      </w:r>
      <w:r w:rsidR="00837C63" w:rsidRPr="00A629B5">
        <w:rPr>
          <w:b/>
          <w:u w:val="single"/>
          <w:lang w:val="bg-BG"/>
        </w:rPr>
        <w:t xml:space="preserve">КРИТЕРИИ ЗА ОЦЕНКА НА ОФЕРТИТЕ – „ИКОНОМИЧЕСКИ НАЙ-ИЗГОДНОТО ПРЕДЛОЖЕНИЕ” </w:t>
      </w:r>
    </w:p>
    <w:p w:rsidR="00837C63" w:rsidRPr="00837C63" w:rsidRDefault="00837C63" w:rsidP="00837C63">
      <w:pPr>
        <w:ind w:left="360" w:firstLine="348"/>
        <w:jc w:val="both"/>
        <w:rPr>
          <w:b/>
          <w:lang w:val="bg-BG"/>
        </w:rPr>
      </w:pPr>
    </w:p>
    <w:p w:rsidR="00837C63" w:rsidRPr="00837C63" w:rsidRDefault="00837C63" w:rsidP="008767CC">
      <w:pPr>
        <w:spacing w:line="276" w:lineRule="auto"/>
        <w:ind w:firstLine="709"/>
        <w:jc w:val="both"/>
      </w:pPr>
      <w:proofErr w:type="gramStart"/>
      <w:r w:rsidRPr="00837C63">
        <w:t xml:space="preserve">Офертите, допуснати до участие в процедурата, се оценяват от комисията в съответствие </w:t>
      </w:r>
      <w:r w:rsidRPr="00837C63">
        <w:rPr>
          <w:lang w:val="bg-BG"/>
        </w:rPr>
        <w:t xml:space="preserve">с </w:t>
      </w:r>
      <w:r w:rsidRPr="00837C63">
        <w:t xml:space="preserve">критерия </w:t>
      </w:r>
      <w:r w:rsidRPr="00837C63">
        <w:rPr>
          <w:b/>
        </w:rPr>
        <w:t xml:space="preserve">- </w:t>
      </w:r>
      <w:r w:rsidRPr="00837C63">
        <w:rPr>
          <w:lang w:val="bg-BG"/>
        </w:rPr>
        <w:t>„И</w:t>
      </w:r>
      <w:r w:rsidRPr="00837C63">
        <w:t>кономически най-изгодно предложение</w:t>
      </w:r>
      <w:r w:rsidRPr="00837C63">
        <w:rPr>
          <w:lang w:val="bg-BG"/>
        </w:rPr>
        <w:t>”</w:t>
      </w:r>
      <w:r w:rsidRPr="00837C63">
        <w:t xml:space="preserve">, при следните показатели </w:t>
      </w:r>
      <w:r w:rsidRPr="00837C63">
        <w:rPr>
          <w:lang w:val="bg-BG"/>
        </w:rPr>
        <w:t>и коефициенти на тежест</w:t>
      </w:r>
      <w:r w:rsidRPr="00837C63">
        <w:t xml:space="preserve"> </w:t>
      </w:r>
      <w:r w:rsidRPr="00837C63">
        <w:rPr>
          <w:lang w:val="bg-BG"/>
        </w:rPr>
        <w:t xml:space="preserve">в </w:t>
      </w:r>
      <w:r w:rsidRPr="00837C63">
        <w:rPr>
          <w:b/>
          <w:lang w:val="bg-BG"/>
        </w:rPr>
        <w:t>(К)</w:t>
      </w:r>
      <w:r w:rsidRPr="00837C63">
        <w:rPr>
          <w:b/>
        </w:rPr>
        <w:t xml:space="preserve"> -</w:t>
      </w:r>
      <w:r w:rsidRPr="00837C63">
        <w:rPr>
          <w:lang w:val="bg-BG"/>
        </w:rPr>
        <w:t xml:space="preserve">комплексната </w:t>
      </w:r>
      <w:r w:rsidRPr="00837C63">
        <w:t>оценка.</w:t>
      </w:r>
      <w:proofErr w:type="gramEnd"/>
    </w:p>
    <w:p w:rsidR="00837C63" w:rsidRPr="00837C63" w:rsidRDefault="00837C63" w:rsidP="00837C63">
      <w:pPr>
        <w:ind w:left="567" w:firstLine="141"/>
        <w:jc w:val="both"/>
      </w:pPr>
      <w:r w:rsidRPr="00837C63">
        <w:tab/>
      </w:r>
    </w:p>
    <w:tbl>
      <w:tblPr>
        <w:tblW w:w="0" w:type="auto"/>
        <w:tblInd w:w="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6"/>
        <w:gridCol w:w="2944"/>
      </w:tblGrid>
      <w:tr w:rsidR="00837C63" w:rsidRPr="00837C63" w:rsidTr="007E127A">
        <w:trPr>
          <w:trHeight w:val="1044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/>
            </w:pPr>
            <w:r w:rsidRPr="00837C63">
              <w:t>Критерий- “Икономически най-изгодно предложение”, при следните показатели за оценяване: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/>
            </w:pPr>
            <w:r w:rsidRPr="00837C63">
              <w:t xml:space="preserve">Относителна тежест в </w:t>
            </w:r>
            <w:r w:rsidRPr="00837C63">
              <w:rPr>
                <w:lang w:val="bg-BG"/>
              </w:rPr>
              <w:t xml:space="preserve">комплексната </w:t>
            </w:r>
            <w:r w:rsidRPr="00837C63">
              <w:t>оценка</w:t>
            </w:r>
          </w:p>
        </w:tc>
      </w:tr>
      <w:tr w:rsidR="00837C63" w:rsidRPr="00837C63" w:rsidTr="007E127A">
        <w:trPr>
          <w:trHeight w:val="418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rPr>
                <w:b/>
              </w:rPr>
              <w:t>Кц</w:t>
            </w:r>
            <w:r w:rsidRPr="00837C63">
              <w:t>- Ценови показател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80%</w:t>
            </w:r>
          </w:p>
        </w:tc>
      </w:tr>
      <w:tr w:rsidR="00837C63" w:rsidRPr="00837C63" w:rsidTr="007E127A">
        <w:trPr>
          <w:trHeight w:val="622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  <w:rPr>
                <w:lang w:val="bg-BG"/>
              </w:rPr>
            </w:pPr>
            <w:r w:rsidRPr="00837C63">
              <w:rPr>
                <w:b/>
              </w:rPr>
              <w:t>Кт</w:t>
            </w:r>
            <w:r w:rsidRPr="00837C63">
              <w:t xml:space="preserve">–Оценка за </w:t>
            </w:r>
            <w:r w:rsidRPr="00837C63">
              <w:rPr>
                <w:b/>
              </w:rPr>
              <w:t>UMTS/3G</w:t>
            </w:r>
            <w:r w:rsidRPr="00837C63">
              <w:rPr>
                <w:b/>
                <w:lang w:val="bg-BG"/>
              </w:rPr>
              <w:t xml:space="preserve"> </w:t>
            </w:r>
            <w:r w:rsidRPr="00837C63">
              <w:rPr>
                <w:b/>
              </w:rPr>
              <w:t xml:space="preserve">     </w:t>
            </w:r>
            <w:r w:rsidRPr="00837C63">
              <w:rPr>
                <w:lang w:val="bg-BG"/>
              </w:rPr>
              <w:t>покритието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20%</w:t>
            </w:r>
          </w:p>
        </w:tc>
      </w:tr>
    </w:tbl>
    <w:p w:rsidR="00837C63" w:rsidRPr="00837C63" w:rsidRDefault="00837C63" w:rsidP="00837C63">
      <w:pPr>
        <w:spacing w:line="276" w:lineRule="auto"/>
        <w:ind w:left="567" w:firstLine="141"/>
        <w:rPr>
          <w:lang w:val="bg-BG"/>
        </w:rPr>
      </w:pPr>
    </w:p>
    <w:p w:rsidR="00837C63" w:rsidRPr="00837C63" w:rsidRDefault="00837C63" w:rsidP="00837C63">
      <w:pPr>
        <w:spacing w:line="276" w:lineRule="auto"/>
        <w:ind w:left="567" w:firstLine="141"/>
        <w:rPr>
          <w:lang w:val="bg-BG"/>
        </w:rPr>
      </w:pPr>
      <w:r w:rsidRPr="00837C63">
        <w:t xml:space="preserve">Определяне на </w:t>
      </w:r>
      <w:r w:rsidRPr="00837C63">
        <w:rPr>
          <w:lang w:val="bg-BG"/>
        </w:rPr>
        <w:t>комплексната</w:t>
      </w:r>
      <w:r w:rsidRPr="00837C63">
        <w:t xml:space="preserve"> оценка и класиране:</w:t>
      </w:r>
    </w:p>
    <w:p w:rsidR="00837C63" w:rsidRPr="00837C63" w:rsidRDefault="00837C63" w:rsidP="00837C63">
      <w:pPr>
        <w:spacing w:line="276" w:lineRule="auto"/>
        <w:ind w:left="567" w:firstLine="141"/>
        <w:rPr>
          <w:lang w:val="bg-BG"/>
        </w:rPr>
      </w:pPr>
      <w:r w:rsidRPr="00837C63">
        <w:rPr>
          <w:b/>
          <w:lang w:val="bg-BG"/>
        </w:rPr>
        <w:t>Комплексна</w:t>
      </w:r>
      <w:r w:rsidRPr="00837C63">
        <w:rPr>
          <w:b/>
        </w:rPr>
        <w:t xml:space="preserve"> оценка</w:t>
      </w:r>
      <w:r w:rsidRPr="00837C63">
        <w:rPr>
          <w:b/>
          <w:lang w:val="bg-BG"/>
        </w:rPr>
        <w:t xml:space="preserve"> </w:t>
      </w:r>
      <w:r w:rsidRPr="00837C63">
        <w:rPr>
          <w:b/>
        </w:rPr>
        <w:t>(К) се изчислява по следната формула</w:t>
      </w:r>
      <w:r w:rsidRPr="00837C63">
        <w:t>:</w:t>
      </w:r>
    </w:p>
    <w:p w:rsidR="00837C63" w:rsidRPr="00837C63" w:rsidRDefault="00837C63" w:rsidP="00837C63">
      <w:pPr>
        <w:spacing w:line="276" w:lineRule="auto"/>
        <w:ind w:left="567" w:firstLine="141"/>
        <w:rPr>
          <w:lang w:val="bg-BG"/>
        </w:rPr>
      </w:pPr>
    </w:p>
    <w:p w:rsidR="00837C63" w:rsidRPr="00837C63" w:rsidRDefault="00837C63" w:rsidP="00837C63">
      <w:pPr>
        <w:spacing w:line="276" w:lineRule="auto"/>
        <w:ind w:left="1275"/>
        <w:rPr>
          <w:b/>
        </w:rPr>
      </w:pPr>
      <w:r w:rsidRPr="00837C63">
        <w:rPr>
          <w:b/>
        </w:rPr>
        <w:t>К=Кц</w:t>
      </w:r>
      <w:r w:rsidRPr="00837C63">
        <w:rPr>
          <w:b/>
          <w:lang w:val="bg-BG"/>
        </w:rPr>
        <w:t>*</w:t>
      </w:r>
      <w:r w:rsidRPr="00837C63">
        <w:rPr>
          <w:b/>
        </w:rPr>
        <w:t>0.80+Кт</w:t>
      </w:r>
      <w:r w:rsidRPr="00837C63">
        <w:rPr>
          <w:b/>
          <w:lang w:val="bg-BG"/>
        </w:rPr>
        <w:t>*</w:t>
      </w:r>
      <w:r w:rsidRPr="00837C63">
        <w:rPr>
          <w:b/>
        </w:rPr>
        <w:t>0.20</w:t>
      </w:r>
    </w:p>
    <w:p w:rsidR="00837C63" w:rsidRPr="00837C63" w:rsidRDefault="00837C63" w:rsidP="00837C63">
      <w:pPr>
        <w:spacing w:line="276" w:lineRule="auto"/>
        <w:ind w:left="1275"/>
        <w:rPr>
          <w:b/>
          <w:lang w:val="bg-BG"/>
        </w:rPr>
      </w:pPr>
    </w:p>
    <w:p w:rsidR="00837C63" w:rsidRPr="00837C63" w:rsidRDefault="00837C63" w:rsidP="00837C63">
      <w:pPr>
        <w:ind w:left="1275"/>
        <w:jc w:val="both"/>
        <w:rPr>
          <w:b/>
          <w:sz w:val="22"/>
          <w:szCs w:val="22"/>
          <w:lang w:val="bg-BG"/>
        </w:rPr>
      </w:pPr>
      <w:r w:rsidRPr="00837C63">
        <w:rPr>
          <w:b/>
          <w:lang w:val="bg-BG"/>
        </w:rPr>
        <w:t xml:space="preserve">Кц = </w:t>
      </w:r>
      <w:r w:rsidRPr="00837C63">
        <w:rPr>
          <w:b/>
          <w:sz w:val="22"/>
          <w:szCs w:val="22"/>
          <w:lang w:val="bg-BG"/>
        </w:rPr>
        <w:t xml:space="preserve">К1*25т + </w:t>
      </w:r>
      <w:r w:rsidRPr="00837C63">
        <w:rPr>
          <w:b/>
          <w:sz w:val="22"/>
          <w:szCs w:val="22"/>
        </w:rPr>
        <w:t>K</w:t>
      </w:r>
      <w:r w:rsidRPr="00837C63">
        <w:rPr>
          <w:b/>
          <w:sz w:val="22"/>
          <w:szCs w:val="22"/>
          <w:lang w:val="bg-BG"/>
        </w:rPr>
        <w:t xml:space="preserve">2*30т + </w:t>
      </w:r>
      <w:r w:rsidRPr="00837C63">
        <w:rPr>
          <w:b/>
          <w:sz w:val="22"/>
          <w:szCs w:val="22"/>
        </w:rPr>
        <w:t>K</w:t>
      </w:r>
      <w:r w:rsidRPr="00837C63">
        <w:rPr>
          <w:b/>
          <w:sz w:val="22"/>
          <w:szCs w:val="22"/>
          <w:lang w:val="bg-BG"/>
        </w:rPr>
        <w:t xml:space="preserve">3*25т + </w:t>
      </w:r>
      <w:r w:rsidRPr="00837C63">
        <w:rPr>
          <w:b/>
          <w:sz w:val="22"/>
          <w:szCs w:val="22"/>
        </w:rPr>
        <w:t>K</w:t>
      </w:r>
      <w:r w:rsidRPr="00837C63">
        <w:rPr>
          <w:b/>
          <w:sz w:val="22"/>
          <w:szCs w:val="22"/>
          <w:lang w:val="bg-BG"/>
        </w:rPr>
        <w:t xml:space="preserve">4*4т+ </w:t>
      </w:r>
      <w:r w:rsidRPr="00837C63">
        <w:rPr>
          <w:b/>
          <w:sz w:val="22"/>
          <w:szCs w:val="22"/>
        </w:rPr>
        <w:t>K</w:t>
      </w:r>
      <w:r w:rsidRPr="00837C63">
        <w:rPr>
          <w:b/>
          <w:sz w:val="22"/>
          <w:szCs w:val="22"/>
          <w:lang w:val="bg-BG"/>
        </w:rPr>
        <w:t xml:space="preserve">5*4т + </w:t>
      </w:r>
      <w:r w:rsidRPr="00837C63">
        <w:rPr>
          <w:b/>
          <w:sz w:val="22"/>
          <w:szCs w:val="22"/>
        </w:rPr>
        <w:t>K</w:t>
      </w:r>
      <w:r w:rsidRPr="00837C63">
        <w:rPr>
          <w:b/>
          <w:sz w:val="22"/>
          <w:szCs w:val="22"/>
          <w:lang w:val="bg-BG"/>
        </w:rPr>
        <w:t>6*4т+ К7*4т+К8*2т+ К9*2т</w:t>
      </w:r>
    </w:p>
    <w:p w:rsidR="00837C63" w:rsidRPr="00837C63" w:rsidRDefault="00837C63" w:rsidP="00837C63">
      <w:pPr>
        <w:spacing w:line="276" w:lineRule="auto"/>
        <w:ind w:left="1275" w:firstLine="141"/>
        <w:rPr>
          <w:b/>
          <w:lang w:val="bg-BG"/>
        </w:rPr>
      </w:pPr>
    </w:p>
    <w:p w:rsidR="00837C63" w:rsidRPr="00837C63" w:rsidRDefault="00837C63" w:rsidP="008767CC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bg-BG"/>
        </w:rPr>
      </w:pPr>
      <w:proofErr w:type="gramStart"/>
      <w:r w:rsidRPr="00837C63">
        <w:t xml:space="preserve">Офертите се класират по броя на точките, получени след прилагане на </w:t>
      </w:r>
      <w:r w:rsidRPr="00837C63">
        <w:rPr>
          <w:lang w:val="bg-BG"/>
        </w:rPr>
        <w:t>формулата за К</w:t>
      </w:r>
      <w:r w:rsidRPr="00837C63">
        <w:t>омплексна</w:t>
      </w:r>
      <w:r w:rsidRPr="00837C63">
        <w:rPr>
          <w:lang w:val="bg-BG"/>
        </w:rPr>
        <w:t xml:space="preserve"> оценка</w:t>
      </w:r>
      <w:r w:rsidRPr="00837C63">
        <w:t>.</w:t>
      </w:r>
      <w:proofErr w:type="gramEnd"/>
      <w:r w:rsidRPr="00837C63">
        <w:t xml:space="preserve"> Офертата, получила най-</w:t>
      </w:r>
      <w:proofErr w:type="gramStart"/>
      <w:r w:rsidRPr="00837C63">
        <w:rPr>
          <w:lang w:val="bg-BG"/>
        </w:rPr>
        <w:t>ниска</w:t>
      </w:r>
      <w:r w:rsidRPr="00837C63">
        <w:t xml:space="preserve"> </w:t>
      </w:r>
      <w:r w:rsidRPr="00837C63">
        <w:rPr>
          <w:lang w:val="bg-BG"/>
        </w:rPr>
        <w:t xml:space="preserve"> Комплексна</w:t>
      </w:r>
      <w:proofErr w:type="gramEnd"/>
      <w:r w:rsidRPr="00837C63">
        <w:rPr>
          <w:lang w:val="bg-BG"/>
        </w:rPr>
        <w:t xml:space="preserve"> </w:t>
      </w:r>
      <w:r w:rsidRPr="00837C63">
        <w:t>оценка, се класира на първо място.</w:t>
      </w:r>
    </w:p>
    <w:p w:rsidR="00837C63" w:rsidRPr="00837C63" w:rsidRDefault="00837C63" w:rsidP="008767CC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837C63">
        <w:t>В случай че комплексните оценки на две или повече оферти са равни, за икономически най-изгодна се приема тази оферта, в която се предлага най-ниска цена за месечната абонаментна такса.</w:t>
      </w:r>
      <w:proofErr w:type="gramEnd"/>
      <w:r w:rsidRPr="00837C63">
        <w:rPr>
          <w:lang w:val="bg-BG"/>
        </w:rPr>
        <w:t xml:space="preserve"> </w:t>
      </w:r>
      <w:proofErr w:type="gramStart"/>
      <w:r w:rsidRPr="00837C63">
        <w:t xml:space="preserve">При условие че </w:t>
      </w:r>
      <w:r w:rsidRPr="00837C63">
        <w:rPr>
          <w:lang w:val="bg-BG"/>
        </w:rPr>
        <w:t>тези цени</w:t>
      </w:r>
      <w:r w:rsidRPr="00837C63">
        <w:t xml:space="preserve"> са еднакви се сравняват оценките по показателя с най-висока относителна</w:t>
      </w:r>
      <w:r w:rsidRPr="00837C63">
        <w:rPr>
          <w:lang w:val="bg-BG"/>
        </w:rPr>
        <w:t xml:space="preserve"> </w:t>
      </w:r>
      <w:r w:rsidRPr="00837C63">
        <w:t>тежест и се избира офертата с по-благоприятна стойност по този показател.</w:t>
      </w:r>
      <w:proofErr w:type="gramEnd"/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  <w:r w:rsidRPr="00837C63">
        <w:t xml:space="preserve">Тежестта на всеки отделен </w:t>
      </w:r>
      <w:r w:rsidRPr="00837C63">
        <w:rPr>
          <w:lang w:val="bg-BG"/>
        </w:rPr>
        <w:t>критерий</w:t>
      </w:r>
      <w:r w:rsidRPr="00837C63">
        <w:t xml:space="preserve"> е:</w:t>
      </w:r>
    </w:p>
    <w:p w:rsidR="00837C63" w:rsidRPr="00837C63" w:rsidRDefault="00837C63" w:rsidP="00837C63">
      <w:pPr>
        <w:ind w:left="567" w:firstLine="141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5837"/>
        <w:gridCol w:w="1830"/>
      </w:tblGrid>
      <w:tr w:rsidR="00837C63" w:rsidRPr="00837C63" w:rsidTr="00D130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jc w:val="center"/>
              <w:rPr>
                <w:b/>
              </w:rPr>
            </w:pPr>
            <w:r w:rsidRPr="00837C63">
              <w:rPr>
                <w:b/>
              </w:rPr>
              <w:t>Критерий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jc w:val="center"/>
              <w:rPr>
                <w:b/>
              </w:rPr>
            </w:pPr>
            <w:r w:rsidRPr="00837C63">
              <w:rPr>
                <w:b/>
              </w:rPr>
              <w:t>Описание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jc w:val="center"/>
              <w:rPr>
                <w:b/>
                <w:lang w:val="bg-BG"/>
              </w:rPr>
            </w:pPr>
            <w:r w:rsidRPr="00837C63">
              <w:rPr>
                <w:b/>
                <w:lang w:val="bg-BG"/>
              </w:rPr>
              <w:t>Относителна тежест</w:t>
            </w:r>
          </w:p>
        </w:tc>
      </w:tr>
      <w:tr w:rsidR="00837C63" w:rsidRPr="00837C63" w:rsidTr="00D130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К1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  <w:rPr>
                <w:i/>
              </w:rPr>
            </w:pPr>
            <w:r w:rsidRPr="00837C63">
              <w:rPr>
                <w:i/>
              </w:rPr>
              <w:t>месечна абонаментна такса от участник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25т</w:t>
            </w:r>
          </w:p>
        </w:tc>
      </w:tr>
      <w:tr w:rsidR="00837C63" w:rsidRPr="00837C63" w:rsidTr="00D130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К2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  <w:rPr>
                <w:i/>
                <w:lang w:val="bg-BG"/>
              </w:rPr>
            </w:pPr>
            <w:r w:rsidRPr="00837C63">
              <w:rPr>
                <w:i/>
                <w:lang w:val="bg-BG"/>
              </w:rPr>
              <w:t>цена на национална телефония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30т</w:t>
            </w:r>
          </w:p>
        </w:tc>
      </w:tr>
      <w:tr w:rsidR="00837C63" w:rsidRPr="00837C63" w:rsidTr="00D130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К3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/>
              <w:rPr>
                <w:i/>
              </w:rPr>
            </w:pPr>
            <w:r w:rsidRPr="00837C63">
              <w:rPr>
                <w:i/>
              </w:rPr>
              <w:t xml:space="preserve">цена на минута изходящ национален разговор от </w:t>
            </w:r>
            <w:r w:rsidRPr="00837C63">
              <w:rPr>
                <w:i/>
                <w:lang w:val="bg-BG"/>
              </w:rPr>
              <w:t xml:space="preserve">  </w:t>
            </w:r>
            <w:r w:rsidRPr="00837C63">
              <w:rPr>
                <w:i/>
              </w:rPr>
              <w:t>участник в процедурата в затворена група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25т</w:t>
            </w:r>
          </w:p>
        </w:tc>
      </w:tr>
      <w:tr w:rsidR="00837C63" w:rsidRPr="00837C63" w:rsidTr="00D130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К4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/>
              <w:rPr>
                <w:i/>
              </w:rPr>
            </w:pPr>
            <w:r w:rsidRPr="00837C63">
              <w:rPr>
                <w:i/>
              </w:rPr>
              <w:t xml:space="preserve">цена на </w:t>
            </w:r>
            <w:r w:rsidRPr="00837C63">
              <w:rPr>
                <w:i/>
                <w:lang w:val="bg-BG"/>
              </w:rPr>
              <w:t xml:space="preserve">един </w:t>
            </w:r>
            <w:r w:rsidRPr="00837C63">
              <w:rPr>
                <w:i/>
              </w:rPr>
              <w:t>брой изпратено кратко текстово съобщение</w:t>
            </w:r>
            <w:r w:rsidRPr="00837C63">
              <w:rPr>
                <w:i/>
                <w:lang w:val="bg-BG"/>
              </w:rPr>
              <w:t>(</w:t>
            </w:r>
            <w:r w:rsidRPr="00837C63">
              <w:rPr>
                <w:i/>
              </w:rPr>
              <w:t>SMS)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4т</w:t>
            </w:r>
          </w:p>
        </w:tc>
      </w:tr>
      <w:tr w:rsidR="00837C63" w:rsidRPr="00837C63" w:rsidTr="00D130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К5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/>
              <w:rPr>
                <w:i/>
                <w:lang w:val="bg-BG"/>
              </w:rPr>
            </w:pPr>
            <w:r w:rsidRPr="00837C63">
              <w:rPr>
                <w:i/>
                <w:lang w:val="bg-BG"/>
              </w:rPr>
              <w:t>средна цена на минута изходящ разговор в режим “роуминг” в държави от Европейския съюз към   България)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4т</w:t>
            </w:r>
          </w:p>
        </w:tc>
      </w:tr>
      <w:tr w:rsidR="00837C63" w:rsidRPr="00837C63" w:rsidTr="00D130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К6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/>
              <w:rPr>
                <w:i/>
              </w:rPr>
            </w:pPr>
            <w:r w:rsidRPr="00837C63">
              <w:rPr>
                <w:i/>
              </w:rPr>
              <w:t>средна цена на минута входящ разговор в режим “роуминг” в държави от Европейския съюз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C63" w:rsidRPr="00837C63" w:rsidRDefault="00837C63" w:rsidP="00837C63">
            <w:pPr>
              <w:ind w:left="567" w:firstLine="141"/>
            </w:pPr>
            <w:r w:rsidRPr="00837C63">
              <w:t>4т</w:t>
            </w:r>
          </w:p>
          <w:p w:rsidR="00837C63" w:rsidRPr="00837C63" w:rsidRDefault="00837C63" w:rsidP="00837C63">
            <w:pPr>
              <w:ind w:left="567" w:firstLine="141"/>
            </w:pPr>
          </w:p>
        </w:tc>
      </w:tr>
      <w:tr w:rsidR="00837C63" w:rsidRPr="00837C63" w:rsidTr="00D130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К7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/>
              <w:rPr>
                <w:i/>
              </w:rPr>
            </w:pPr>
            <w:r w:rsidRPr="00837C63">
              <w:rPr>
                <w:i/>
              </w:rPr>
              <w:t>средна цена на минута изходящ международен разговор към държави от Европейския съюз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4т</w:t>
            </w:r>
          </w:p>
        </w:tc>
      </w:tr>
      <w:tr w:rsidR="00837C63" w:rsidRPr="00837C63" w:rsidTr="00D130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К8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/>
              <w:rPr>
                <w:i/>
              </w:rPr>
            </w:pPr>
            <w:r w:rsidRPr="00837C63">
              <w:rPr>
                <w:i/>
              </w:rPr>
              <w:t xml:space="preserve">месечна абонаментна такса за мобилен интернет за смартфон с включен трафик за данни до </w:t>
            </w:r>
            <w:r w:rsidRPr="00837C63">
              <w:rPr>
                <w:i/>
                <w:lang w:val="bg-BG"/>
              </w:rPr>
              <w:t xml:space="preserve">минимум </w:t>
            </w:r>
            <w:r w:rsidRPr="00837C63">
              <w:rPr>
                <w:i/>
              </w:rPr>
              <w:t xml:space="preserve">1 GB на максимална скорост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2т</w:t>
            </w:r>
          </w:p>
        </w:tc>
      </w:tr>
      <w:tr w:rsidR="00837C63" w:rsidRPr="00837C63" w:rsidTr="00D130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lastRenderedPageBreak/>
              <w:t>К9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/>
              <w:rPr>
                <w:i/>
              </w:rPr>
            </w:pPr>
            <w:r w:rsidRPr="00837C63">
              <w:rPr>
                <w:i/>
              </w:rPr>
              <w:t xml:space="preserve">месечна абонаментна такса за мобилен интернет за </w:t>
            </w:r>
            <w:r w:rsidRPr="00837C63">
              <w:rPr>
                <w:bCs/>
                <w:i/>
              </w:rPr>
              <w:t>пренос на данни за преносим компютър или таблет с</w:t>
            </w:r>
            <w:r w:rsidRPr="00837C63">
              <w:rPr>
                <w:b/>
                <w:bCs/>
                <w:i/>
              </w:rPr>
              <w:t xml:space="preserve"> </w:t>
            </w:r>
            <w:r w:rsidRPr="00837C63">
              <w:rPr>
                <w:bCs/>
                <w:i/>
              </w:rPr>
              <w:t>включен трафик до</w:t>
            </w:r>
            <w:r w:rsidRPr="00837C63">
              <w:rPr>
                <w:bCs/>
                <w:i/>
                <w:lang w:val="bg-BG"/>
              </w:rPr>
              <w:t xml:space="preserve"> минимум</w:t>
            </w:r>
            <w:r w:rsidRPr="00837C63">
              <w:rPr>
                <w:bCs/>
                <w:i/>
              </w:rPr>
              <w:t xml:space="preserve"> </w:t>
            </w:r>
            <w:r w:rsidRPr="00837C63">
              <w:rPr>
                <w:bCs/>
                <w:i/>
                <w:lang w:val="bg-BG"/>
              </w:rPr>
              <w:t>4,5</w:t>
            </w:r>
            <w:r w:rsidRPr="00837C63">
              <w:rPr>
                <w:bCs/>
                <w:i/>
              </w:rPr>
              <w:t xml:space="preserve"> GB на максимална скорост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2т</w:t>
            </w:r>
          </w:p>
        </w:tc>
      </w:tr>
    </w:tbl>
    <w:p w:rsidR="00837C63" w:rsidRPr="00837C63" w:rsidRDefault="00837C63" w:rsidP="00837C63">
      <w:pPr>
        <w:autoSpaceDE w:val="0"/>
        <w:autoSpaceDN w:val="0"/>
        <w:adjustRightInd w:val="0"/>
        <w:ind w:left="567" w:firstLine="141"/>
      </w:pPr>
    </w:p>
    <w:p w:rsidR="00C93A80" w:rsidRDefault="00C93A80" w:rsidP="00837C63">
      <w:pPr>
        <w:ind w:left="567" w:firstLine="141"/>
        <w:jc w:val="both"/>
        <w:rPr>
          <w:b/>
          <w:lang w:val="bg-BG"/>
        </w:rPr>
      </w:pPr>
    </w:p>
    <w:p w:rsidR="00837C63" w:rsidRPr="00837C63" w:rsidRDefault="00837C63" w:rsidP="00837C63">
      <w:pPr>
        <w:ind w:left="567" w:firstLine="141"/>
        <w:jc w:val="both"/>
        <w:rPr>
          <w:b/>
          <w:lang w:val="bg-BG"/>
        </w:rPr>
      </w:pPr>
      <w:r w:rsidRPr="00837C63">
        <w:rPr>
          <w:b/>
          <w:lang w:val="bg-BG"/>
        </w:rPr>
        <w:t>1).</w:t>
      </w:r>
      <w:r w:rsidRPr="00837C63">
        <w:rPr>
          <w:lang w:val="bg-BG"/>
        </w:rPr>
        <w:t xml:space="preserve">Оценка по критерий </w:t>
      </w:r>
      <w:r w:rsidRPr="00837C63">
        <w:rPr>
          <w:b/>
          <w:lang w:val="bg-BG"/>
        </w:rPr>
        <w:t>“месечна абонаментна такса”</w:t>
      </w:r>
      <w:r w:rsidRPr="00837C63">
        <w:rPr>
          <w:lang w:val="bg-BG"/>
        </w:rPr>
        <w:t xml:space="preserve">с коефициент на тежест </w:t>
      </w:r>
      <w:r w:rsidRPr="00837C63">
        <w:rPr>
          <w:b/>
          <w:lang w:val="bg-BG"/>
        </w:rPr>
        <w:t>25</w:t>
      </w:r>
    </w:p>
    <w:p w:rsidR="00837C63" w:rsidRPr="00837C63" w:rsidRDefault="00837C63" w:rsidP="00837C63">
      <w:pPr>
        <w:ind w:left="567" w:firstLine="141"/>
        <w:jc w:val="both"/>
        <w:rPr>
          <w:b/>
        </w:rPr>
      </w:pPr>
      <w:r w:rsidRPr="00837C63">
        <w:rPr>
          <w:b/>
          <w:lang w:val="bg-BG"/>
        </w:rPr>
        <w:t xml:space="preserve">  изчислява се по формулата: </w:t>
      </w:r>
    </w:p>
    <w:p w:rsidR="00837C63" w:rsidRPr="00837C63" w:rsidRDefault="00837C63" w:rsidP="00837C63">
      <w:pPr>
        <w:autoSpaceDE w:val="0"/>
        <w:autoSpaceDN w:val="0"/>
        <w:adjustRightInd w:val="0"/>
        <w:ind w:left="567" w:firstLine="141"/>
        <w:rPr>
          <w:b/>
          <w:bCs/>
          <w:lang w:val="bg-BG"/>
        </w:rPr>
      </w:pPr>
    </w:p>
    <w:p w:rsidR="00837C63" w:rsidRPr="00837C63" w:rsidRDefault="00837C63" w:rsidP="00837C63">
      <w:pPr>
        <w:autoSpaceDE w:val="0"/>
        <w:autoSpaceDN w:val="0"/>
        <w:adjustRightInd w:val="0"/>
        <w:ind w:left="567" w:firstLine="141"/>
        <w:rPr>
          <w:b/>
          <w:bCs/>
          <w:lang w:val="bg-BG"/>
        </w:rPr>
      </w:pPr>
      <w:r w:rsidRPr="00837C63">
        <w:rPr>
          <w:b/>
          <w:bCs/>
        </w:rPr>
        <w:tab/>
      </w:r>
      <w:r w:rsidRPr="00837C63">
        <w:rPr>
          <w:b/>
          <w:bCs/>
        </w:rPr>
        <w:tab/>
      </w:r>
      <w:r w:rsidRPr="00837C63">
        <w:rPr>
          <w:bCs/>
        </w:rPr>
        <w:t>Предложена от у</w:t>
      </w:r>
      <w:r w:rsidRPr="00837C63">
        <w:rPr>
          <w:bCs/>
          <w:lang w:val="bg-BG"/>
        </w:rPr>
        <w:t>ч</w:t>
      </w:r>
      <w:r w:rsidRPr="00837C63">
        <w:rPr>
          <w:bCs/>
        </w:rPr>
        <w:t xml:space="preserve">астник </w:t>
      </w:r>
      <w:r w:rsidRPr="00837C63">
        <w:rPr>
          <w:b/>
          <w:bCs/>
        </w:rPr>
        <w:t>месечен</w:t>
      </w:r>
      <w:r w:rsidRPr="00837C63">
        <w:rPr>
          <w:b/>
          <w:bCs/>
          <w:lang w:val="bg-BG"/>
        </w:rPr>
        <w:t>а</w:t>
      </w:r>
      <w:r w:rsidRPr="00837C63">
        <w:rPr>
          <w:b/>
          <w:bCs/>
        </w:rPr>
        <w:t xml:space="preserve"> </w:t>
      </w:r>
    </w:p>
    <w:p w:rsidR="00837C63" w:rsidRPr="00837C63" w:rsidRDefault="00837C63" w:rsidP="00837C63">
      <w:pPr>
        <w:autoSpaceDE w:val="0"/>
        <w:autoSpaceDN w:val="0"/>
        <w:adjustRightInd w:val="0"/>
        <w:ind w:left="1842" w:firstLine="282"/>
        <w:rPr>
          <w:bCs/>
          <w:lang w:val="bg-BG"/>
        </w:rPr>
      </w:pPr>
      <w:proofErr w:type="gramStart"/>
      <w:r w:rsidRPr="00837C63">
        <w:rPr>
          <w:b/>
          <w:bCs/>
        </w:rPr>
        <w:t>абонамент</w:t>
      </w:r>
      <w:r w:rsidRPr="00837C63">
        <w:rPr>
          <w:b/>
          <w:bCs/>
          <w:lang w:val="bg-BG"/>
        </w:rPr>
        <w:t>на</w:t>
      </w:r>
      <w:proofErr w:type="gramEnd"/>
      <w:r w:rsidRPr="00837C63">
        <w:rPr>
          <w:b/>
          <w:bCs/>
          <w:lang w:val="bg-BG"/>
        </w:rPr>
        <w:t xml:space="preserve"> такса </w:t>
      </w:r>
      <w:r w:rsidRPr="00837C63">
        <w:rPr>
          <w:bCs/>
        </w:rPr>
        <w:t>(в лева без ДДС)</w:t>
      </w:r>
    </w:p>
    <w:p w:rsidR="00837C63" w:rsidRPr="00837C63" w:rsidRDefault="00837C63" w:rsidP="00837C63">
      <w:pPr>
        <w:autoSpaceDE w:val="0"/>
        <w:autoSpaceDN w:val="0"/>
        <w:adjustRightInd w:val="0"/>
        <w:ind w:left="1275" w:firstLine="141"/>
        <w:rPr>
          <w:b/>
        </w:rPr>
      </w:pPr>
      <w:r w:rsidRPr="00837C63">
        <w:rPr>
          <w:b/>
          <w:bCs/>
        </w:rPr>
        <w:t xml:space="preserve">К1 </w:t>
      </w:r>
      <w:r w:rsidRPr="00837C63">
        <w:t xml:space="preserve">= </w:t>
      </w:r>
      <w:r w:rsidRPr="00837C63">
        <w:rPr>
          <w:b/>
        </w:rPr>
        <w:t>-----------------------------------------------------</w:t>
      </w:r>
    </w:p>
    <w:p w:rsidR="00837C63" w:rsidRPr="00837C63" w:rsidRDefault="00837C63" w:rsidP="00837C63">
      <w:pPr>
        <w:autoSpaceDE w:val="0"/>
        <w:autoSpaceDN w:val="0"/>
        <w:adjustRightInd w:val="0"/>
        <w:ind w:left="567" w:firstLine="141"/>
        <w:rPr>
          <w:b/>
          <w:lang w:val="bg-BG"/>
        </w:rPr>
      </w:pPr>
      <w:r w:rsidRPr="00837C63">
        <w:tab/>
      </w:r>
      <w:r w:rsidRPr="00837C63">
        <w:tab/>
        <w:t>Максималн</w:t>
      </w:r>
      <w:r w:rsidRPr="00837C63">
        <w:rPr>
          <w:lang w:val="bg-BG"/>
        </w:rPr>
        <w:t>а</w:t>
      </w:r>
      <w:r w:rsidRPr="00837C63">
        <w:t xml:space="preserve"> предложен</w:t>
      </w:r>
      <w:r w:rsidRPr="00837C63">
        <w:rPr>
          <w:lang w:val="bg-BG"/>
        </w:rPr>
        <w:t xml:space="preserve">а </w:t>
      </w:r>
      <w:r w:rsidRPr="00837C63">
        <w:rPr>
          <w:b/>
          <w:lang w:val="bg-BG"/>
        </w:rPr>
        <w:t xml:space="preserve">месечна </w:t>
      </w:r>
    </w:p>
    <w:p w:rsidR="00837C63" w:rsidRPr="00837C63" w:rsidRDefault="00837C63" w:rsidP="00837C63">
      <w:pPr>
        <w:autoSpaceDE w:val="0"/>
        <w:autoSpaceDN w:val="0"/>
        <w:adjustRightInd w:val="0"/>
        <w:ind w:left="1983" w:firstLine="141"/>
      </w:pPr>
      <w:r w:rsidRPr="00837C63">
        <w:rPr>
          <w:b/>
        </w:rPr>
        <w:t xml:space="preserve"> </w:t>
      </w:r>
      <w:proofErr w:type="gramStart"/>
      <w:r w:rsidRPr="00837C63">
        <w:rPr>
          <w:b/>
        </w:rPr>
        <w:t>абонамент</w:t>
      </w:r>
      <w:r w:rsidRPr="00837C63">
        <w:rPr>
          <w:b/>
          <w:lang w:val="bg-BG"/>
        </w:rPr>
        <w:t>на</w:t>
      </w:r>
      <w:proofErr w:type="gramEnd"/>
      <w:r w:rsidRPr="00837C63">
        <w:rPr>
          <w:b/>
          <w:lang w:val="bg-BG"/>
        </w:rPr>
        <w:t xml:space="preserve"> такса </w:t>
      </w:r>
      <w:r w:rsidRPr="00837C63">
        <w:t>(в лева без ДДС)</w:t>
      </w:r>
    </w:p>
    <w:p w:rsidR="00837C63" w:rsidRPr="00837C63" w:rsidRDefault="00837C63" w:rsidP="00837C63">
      <w:pPr>
        <w:autoSpaceDE w:val="0"/>
        <w:autoSpaceDN w:val="0"/>
        <w:adjustRightInd w:val="0"/>
        <w:ind w:left="567" w:firstLine="141"/>
        <w:rPr>
          <w:lang w:val="bg-BG"/>
        </w:rPr>
      </w:pPr>
    </w:p>
    <w:p w:rsidR="00837C63" w:rsidRPr="00837C63" w:rsidRDefault="00837C63" w:rsidP="00837C63">
      <w:pPr>
        <w:autoSpaceDE w:val="0"/>
        <w:autoSpaceDN w:val="0"/>
        <w:adjustRightInd w:val="0"/>
        <w:ind w:left="708" w:firstLine="708"/>
        <w:rPr>
          <w:lang w:val="bg-BG"/>
        </w:rPr>
      </w:pPr>
      <w:r w:rsidRPr="00837C63">
        <w:t xml:space="preserve">В </w:t>
      </w:r>
      <w:proofErr w:type="gramStart"/>
      <w:r w:rsidRPr="00837C63">
        <w:t>случай  че</w:t>
      </w:r>
      <w:proofErr w:type="gramEnd"/>
      <w:r w:rsidRPr="00837C63">
        <w:t xml:space="preserve"> всички участници са предложили месечна абонаментна такса нула, то за целите на оценката приемаме, че максималната предложена месечна абонаментна такса е </w:t>
      </w:r>
      <w:r w:rsidRPr="00837C63">
        <w:rPr>
          <w:b/>
        </w:rPr>
        <w:t>0.01</w:t>
      </w:r>
      <w:r w:rsidRPr="00837C63">
        <w:rPr>
          <w:lang w:val="bg-BG"/>
        </w:rPr>
        <w:t>.</w:t>
      </w:r>
    </w:p>
    <w:p w:rsidR="00837C63" w:rsidRPr="00837C63" w:rsidRDefault="00837C63" w:rsidP="00837C63">
      <w:pPr>
        <w:autoSpaceDE w:val="0"/>
        <w:autoSpaceDN w:val="0"/>
        <w:adjustRightInd w:val="0"/>
        <w:ind w:left="567" w:firstLine="141"/>
      </w:pPr>
    </w:p>
    <w:p w:rsidR="00837C63" w:rsidRPr="00837C63" w:rsidRDefault="00837C63" w:rsidP="00837C63">
      <w:pPr>
        <w:ind w:left="708"/>
        <w:jc w:val="both"/>
        <w:rPr>
          <w:lang w:val="bg-BG"/>
        </w:rPr>
      </w:pPr>
      <w:r w:rsidRPr="00837C63">
        <w:rPr>
          <w:b/>
          <w:lang w:val="bg-BG"/>
        </w:rPr>
        <w:t>2).</w:t>
      </w:r>
      <w:r w:rsidRPr="00837C63">
        <w:rPr>
          <w:lang w:val="bg-BG"/>
        </w:rPr>
        <w:t xml:space="preserve"> Оценка по критерий </w:t>
      </w:r>
      <w:r w:rsidRPr="00837C63">
        <w:rPr>
          <w:b/>
          <w:lang w:val="bg-BG"/>
        </w:rPr>
        <w:t>„цена на национална телефония”</w:t>
      </w:r>
      <w:r w:rsidRPr="00837C63">
        <w:rPr>
          <w:lang w:val="bg-BG"/>
        </w:rPr>
        <w:t xml:space="preserve"> с коефициент на тежест </w:t>
      </w:r>
      <w:r w:rsidRPr="00837C63">
        <w:rPr>
          <w:b/>
          <w:lang w:val="bg-BG"/>
        </w:rPr>
        <w:t>30</w:t>
      </w:r>
      <w:r w:rsidRPr="00837C63">
        <w:rPr>
          <w:lang w:val="bg-BG"/>
        </w:rPr>
        <w:t xml:space="preserve"> </w:t>
      </w:r>
      <w:r w:rsidRPr="00837C63">
        <w:rPr>
          <w:b/>
          <w:lang w:val="bg-BG"/>
        </w:rPr>
        <w:t>изчислява се по формулата</w:t>
      </w:r>
      <w:r w:rsidRPr="00837C63">
        <w:rPr>
          <w:lang w:val="bg-BG"/>
        </w:rPr>
        <w:t xml:space="preserve">: </w:t>
      </w:r>
    </w:p>
    <w:p w:rsidR="00C93A80" w:rsidRPr="00837C63" w:rsidRDefault="00C93A80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837C63">
      <w:pPr>
        <w:ind w:left="1416" w:firstLine="708"/>
        <w:jc w:val="both"/>
        <w:rPr>
          <w:lang w:val="bg-BG"/>
        </w:rPr>
      </w:pPr>
      <w:r w:rsidRPr="00837C63">
        <w:rPr>
          <w:lang w:val="bg-BG"/>
        </w:rPr>
        <w:t>∑ на участник(в лева без ДДС)</w:t>
      </w:r>
    </w:p>
    <w:p w:rsidR="00837C63" w:rsidRPr="00837C63" w:rsidRDefault="00837C63" w:rsidP="00837C63">
      <w:pPr>
        <w:autoSpaceDE w:val="0"/>
        <w:autoSpaceDN w:val="0"/>
        <w:adjustRightInd w:val="0"/>
        <w:ind w:left="1134" w:firstLine="141"/>
      </w:pPr>
      <w:r w:rsidRPr="00837C63">
        <w:rPr>
          <w:b/>
        </w:rPr>
        <w:t>К2</w:t>
      </w:r>
      <w:proofErr w:type="gramStart"/>
      <w:r w:rsidRPr="00837C63">
        <w:t>=</w:t>
      </w:r>
      <w:r w:rsidR="0073632F">
        <w:rPr>
          <w:lang w:val="bg-BG"/>
        </w:rPr>
        <w:t xml:space="preserve">  </w:t>
      </w:r>
      <w:r w:rsidRPr="00837C63">
        <w:rPr>
          <w:b/>
        </w:rPr>
        <w:t>---------------------------------------------</w:t>
      </w:r>
      <w:proofErr w:type="gramEnd"/>
    </w:p>
    <w:p w:rsidR="00837C63" w:rsidRPr="00837C63" w:rsidRDefault="00837C63" w:rsidP="00837C63">
      <w:pPr>
        <w:autoSpaceDE w:val="0"/>
        <w:autoSpaceDN w:val="0"/>
        <w:adjustRightInd w:val="0"/>
        <w:ind w:left="567" w:firstLine="141"/>
        <w:rPr>
          <w:lang w:val="bg-BG"/>
        </w:rPr>
      </w:pPr>
      <w:r w:rsidRPr="00837C63">
        <w:tab/>
      </w:r>
      <w:r w:rsidRPr="00837C63">
        <w:tab/>
        <w:t>∑</w:t>
      </w:r>
      <w:r w:rsidRPr="00837C63">
        <w:rPr>
          <w:b/>
          <w:lang w:val="bg-BG"/>
        </w:rPr>
        <w:t xml:space="preserve"> </w:t>
      </w:r>
      <w:proofErr w:type="gramStart"/>
      <w:r w:rsidRPr="00837C63">
        <w:t>максимална  предложена</w:t>
      </w:r>
      <w:proofErr w:type="gramEnd"/>
      <w:r w:rsidRPr="00837C63">
        <w:t xml:space="preserve"> сума</w:t>
      </w:r>
      <w:r w:rsidRPr="00837C63">
        <w:rPr>
          <w:lang w:val="bg-BG"/>
        </w:rPr>
        <w:t>(в лева без ДДС)</w:t>
      </w:r>
    </w:p>
    <w:p w:rsidR="00837C63" w:rsidRPr="00837C63" w:rsidRDefault="00837C63" w:rsidP="00837C63">
      <w:pPr>
        <w:autoSpaceDE w:val="0"/>
        <w:autoSpaceDN w:val="0"/>
        <w:adjustRightInd w:val="0"/>
        <w:ind w:left="567" w:firstLine="141"/>
        <w:rPr>
          <w:lang w:val="bg-BG"/>
        </w:rPr>
      </w:pPr>
    </w:p>
    <w:p w:rsidR="00C93A80" w:rsidRDefault="00C93A80" w:rsidP="00837C63">
      <w:pPr>
        <w:autoSpaceDE w:val="0"/>
        <w:autoSpaceDN w:val="0"/>
        <w:adjustRightInd w:val="0"/>
        <w:ind w:left="567" w:firstLine="141"/>
        <w:rPr>
          <w:b/>
          <w:lang w:val="bg-BG"/>
        </w:rPr>
      </w:pPr>
    </w:p>
    <w:p w:rsidR="00837C63" w:rsidRPr="00837C63" w:rsidRDefault="00837C63" w:rsidP="00837C63">
      <w:pPr>
        <w:autoSpaceDE w:val="0"/>
        <w:autoSpaceDN w:val="0"/>
        <w:adjustRightInd w:val="0"/>
        <w:ind w:left="567" w:firstLine="141"/>
        <w:rPr>
          <w:b/>
          <w:lang w:val="bg-BG"/>
        </w:rPr>
      </w:pPr>
      <w:r w:rsidRPr="00837C63">
        <w:rPr>
          <w:b/>
        </w:rPr>
        <w:t xml:space="preserve">∑ </w:t>
      </w:r>
      <w:proofErr w:type="gramStart"/>
      <w:r w:rsidRPr="00837C63">
        <w:rPr>
          <w:b/>
        </w:rPr>
        <w:t>представлява</w:t>
      </w:r>
      <w:proofErr w:type="gramEnd"/>
      <w:r w:rsidRPr="00837C63">
        <w:rPr>
          <w:b/>
        </w:rPr>
        <w:t xml:space="preserve"> сбор </w:t>
      </w:r>
      <w:r w:rsidRPr="00837C63">
        <w:rPr>
          <w:b/>
          <w:lang w:val="bg-BG"/>
        </w:rPr>
        <w:t xml:space="preserve">на </w:t>
      </w:r>
      <w:r w:rsidRPr="00837C63">
        <w:rPr>
          <w:b/>
        </w:rPr>
        <w:t>общи</w:t>
      </w:r>
      <w:r w:rsidRPr="00837C63">
        <w:rPr>
          <w:b/>
          <w:lang w:val="bg-BG"/>
        </w:rPr>
        <w:t>те</w:t>
      </w:r>
      <w:r w:rsidRPr="00837C63">
        <w:rPr>
          <w:b/>
        </w:rPr>
        <w:t xml:space="preserve"> стойности от</w:t>
      </w:r>
      <w:r w:rsidRPr="00837C63">
        <w:rPr>
          <w:b/>
          <w:lang w:val="bg-BG"/>
        </w:rPr>
        <w:t xml:space="preserve"> колона </w:t>
      </w:r>
      <w:r w:rsidRPr="00837C63">
        <w:rPr>
          <w:b/>
        </w:rPr>
        <w:t>D</w:t>
      </w:r>
      <w:r w:rsidRPr="00837C63">
        <w:rPr>
          <w:b/>
          <w:lang w:val="bg-BG"/>
        </w:rPr>
        <w:t>:</w:t>
      </w:r>
    </w:p>
    <w:p w:rsidR="00837C63" w:rsidRPr="00837C63" w:rsidRDefault="00837C63" w:rsidP="00837C63">
      <w:pPr>
        <w:autoSpaceDE w:val="0"/>
        <w:autoSpaceDN w:val="0"/>
        <w:adjustRightInd w:val="0"/>
        <w:ind w:left="567" w:firstLine="141"/>
        <w:rPr>
          <w:b/>
          <w:i/>
          <w:lang w:val="bg-BG"/>
        </w:rPr>
      </w:pPr>
    </w:p>
    <w:tbl>
      <w:tblPr>
        <w:tblpPr w:leftFromText="141" w:rightFromText="141" w:vertAnchor="text" w:horzAnchor="margin" w:tblpXSpec="center" w:tblpY="10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40"/>
        <w:gridCol w:w="3240"/>
        <w:gridCol w:w="2160"/>
        <w:gridCol w:w="1800"/>
      </w:tblGrid>
      <w:tr w:rsidR="00837C63" w:rsidRPr="00837C63" w:rsidTr="007E127A">
        <w:trPr>
          <w:trHeight w:val="9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C63" w:rsidRPr="00837C63" w:rsidRDefault="00837C63" w:rsidP="00837C63">
            <w:pPr>
              <w:autoSpaceDE w:val="0"/>
              <w:autoSpaceDN w:val="0"/>
              <w:adjustRightInd w:val="0"/>
              <w:ind w:left="567" w:firstLine="141"/>
              <w:rPr>
                <w:b/>
              </w:rPr>
            </w:pPr>
            <w:r w:rsidRPr="00837C63">
              <w:rPr>
                <w:b/>
                <w:lang w:val="bg-BG"/>
              </w:rPr>
              <w:t>Направление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63" w:rsidRPr="00837C63" w:rsidRDefault="00837C63" w:rsidP="00837C63">
            <w:pPr>
              <w:autoSpaceDE w:val="0"/>
              <w:autoSpaceDN w:val="0"/>
              <w:adjustRightInd w:val="0"/>
              <w:ind w:left="567"/>
              <w:rPr>
                <w:b/>
              </w:rPr>
            </w:pPr>
            <w:r w:rsidRPr="00837C63">
              <w:rPr>
                <w:b/>
                <w:lang w:val="bg-BG"/>
              </w:rPr>
              <w:t xml:space="preserve">Относително натоварване на 1 карта </w:t>
            </w:r>
            <w:r w:rsidRPr="00837C63">
              <w:rPr>
                <w:b/>
              </w:rPr>
              <w:t>за национал</w:t>
            </w:r>
            <w:r w:rsidRPr="00837C63">
              <w:rPr>
                <w:b/>
                <w:lang w:val="bg-BG"/>
              </w:rPr>
              <w:t>ни</w:t>
            </w:r>
            <w:r w:rsidRPr="00837C63">
              <w:rPr>
                <w:b/>
              </w:rPr>
              <w:t xml:space="preserve"> разговор</w:t>
            </w:r>
            <w:r w:rsidRPr="00837C63">
              <w:rPr>
                <w:b/>
                <w:lang w:val="bg-BG"/>
              </w:rPr>
              <w:t>и</w:t>
            </w:r>
            <w:r w:rsidRPr="00837C63">
              <w:rPr>
                <w:b/>
              </w:rPr>
              <w:t xml:space="preserve"> извън затворена група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63" w:rsidRPr="00837C63" w:rsidRDefault="00837C63" w:rsidP="00837C63">
            <w:pPr>
              <w:autoSpaceDE w:val="0"/>
              <w:autoSpaceDN w:val="0"/>
              <w:adjustRightInd w:val="0"/>
              <w:ind w:left="567"/>
              <w:rPr>
                <w:b/>
                <w:lang w:val="bg-BG"/>
              </w:rPr>
            </w:pPr>
            <w:r w:rsidRPr="00837C63">
              <w:rPr>
                <w:b/>
                <w:lang w:val="bg-BG"/>
              </w:rPr>
              <w:t>Единична цена на минута, в лева без ДДС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63" w:rsidRPr="00837C63" w:rsidRDefault="00837C63" w:rsidP="00837C63">
            <w:pPr>
              <w:autoSpaceDE w:val="0"/>
              <w:autoSpaceDN w:val="0"/>
              <w:adjustRightInd w:val="0"/>
              <w:ind w:left="567"/>
              <w:rPr>
                <w:b/>
                <w:lang w:val="bg-BG"/>
              </w:rPr>
            </w:pPr>
            <w:r w:rsidRPr="00837C63">
              <w:rPr>
                <w:b/>
                <w:lang w:val="bg-BG"/>
              </w:rPr>
              <w:t xml:space="preserve">Обща стойност = </w:t>
            </w:r>
            <w:r w:rsidRPr="00837C63">
              <w:rPr>
                <w:b/>
              </w:rPr>
              <w:t>B</w:t>
            </w:r>
            <w:r w:rsidRPr="00837C63">
              <w:rPr>
                <w:b/>
                <w:lang w:val="bg-BG"/>
              </w:rPr>
              <w:t xml:space="preserve"> * </w:t>
            </w:r>
            <w:r w:rsidRPr="00837C63">
              <w:rPr>
                <w:b/>
              </w:rPr>
              <w:t>C</w:t>
            </w:r>
          </w:p>
          <w:p w:rsidR="00837C63" w:rsidRPr="00837C63" w:rsidRDefault="00837C63" w:rsidP="00837C63">
            <w:pPr>
              <w:autoSpaceDE w:val="0"/>
              <w:autoSpaceDN w:val="0"/>
              <w:adjustRightInd w:val="0"/>
              <w:ind w:left="567"/>
              <w:rPr>
                <w:b/>
                <w:lang w:val="bg-BG"/>
              </w:rPr>
            </w:pPr>
            <w:r w:rsidRPr="00837C63">
              <w:rPr>
                <w:b/>
                <w:lang w:val="bg-BG"/>
              </w:rPr>
              <w:t>(в лева без ДДС)</w:t>
            </w:r>
          </w:p>
        </w:tc>
      </w:tr>
      <w:tr w:rsidR="00837C63" w:rsidRPr="00837C63" w:rsidTr="007E127A">
        <w:trPr>
          <w:trHeight w:val="48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C63" w:rsidRPr="00837C63" w:rsidRDefault="00837C63" w:rsidP="00837C63">
            <w:pPr>
              <w:ind w:left="567" w:firstLine="141"/>
              <w:jc w:val="center"/>
              <w:rPr>
                <w:b/>
                <w:lang w:val="bg-BG"/>
              </w:rPr>
            </w:pPr>
            <w:r w:rsidRPr="00837C63">
              <w:rPr>
                <w:b/>
                <w:lang w:val="bg-BG"/>
              </w:rPr>
              <w:t>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63" w:rsidRPr="00837C63" w:rsidRDefault="00837C63" w:rsidP="00837C63">
            <w:pPr>
              <w:ind w:left="567" w:firstLine="141"/>
              <w:jc w:val="center"/>
              <w:rPr>
                <w:b/>
              </w:rPr>
            </w:pPr>
            <w:r w:rsidRPr="00837C63">
              <w:rPr>
                <w:b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63" w:rsidRPr="00837C63" w:rsidRDefault="00837C63" w:rsidP="00837C63">
            <w:pPr>
              <w:ind w:left="567" w:firstLine="141"/>
              <w:jc w:val="center"/>
              <w:rPr>
                <w:b/>
              </w:rPr>
            </w:pPr>
            <w:r w:rsidRPr="00837C63">
              <w:rPr>
                <w:b/>
              </w:rPr>
              <w:t>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63" w:rsidRPr="00837C63" w:rsidRDefault="00837C63" w:rsidP="00837C63">
            <w:pPr>
              <w:ind w:left="567" w:firstLine="141"/>
              <w:jc w:val="center"/>
              <w:rPr>
                <w:b/>
              </w:rPr>
            </w:pPr>
            <w:r w:rsidRPr="00837C63">
              <w:rPr>
                <w:b/>
              </w:rPr>
              <w:t>D</w:t>
            </w:r>
          </w:p>
        </w:tc>
      </w:tr>
      <w:tr w:rsidR="00837C63" w:rsidRPr="00837C63" w:rsidTr="007E127A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Mtel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63" w:rsidRPr="00837C63" w:rsidRDefault="00837C63" w:rsidP="00837C63">
            <w:pPr>
              <w:ind w:left="567" w:firstLine="141"/>
              <w:jc w:val="center"/>
              <w:rPr>
                <w:b/>
              </w:rPr>
            </w:pPr>
            <w:r w:rsidRPr="00837C63">
              <w:rPr>
                <w:b/>
              </w:rPr>
              <w:t>0,60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63" w:rsidRPr="00837C63" w:rsidRDefault="00837C63" w:rsidP="00837C63">
            <w:pPr>
              <w:ind w:left="567" w:firstLine="141"/>
              <w:jc w:val="center"/>
              <w:rPr>
                <w:highlight w:val="yellow"/>
                <w:lang w:val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63" w:rsidRPr="00837C63" w:rsidRDefault="00837C63" w:rsidP="00837C63">
            <w:pPr>
              <w:ind w:left="567" w:firstLine="141"/>
              <w:jc w:val="center"/>
              <w:rPr>
                <w:highlight w:val="yellow"/>
                <w:lang w:val="bg-BG"/>
              </w:rPr>
            </w:pPr>
          </w:p>
        </w:tc>
      </w:tr>
      <w:tr w:rsidR="00837C63" w:rsidRPr="00837C63" w:rsidTr="007E127A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Globul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63" w:rsidRPr="00837C63" w:rsidRDefault="00837C63" w:rsidP="00837C63">
            <w:pPr>
              <w:ind w:left="567" w:firstLine="141"/>
              <w:jc w:val="center"/>
              <w:rPr>
                <w:b/>
              </w:rPr>
            </w:pPr>
            <w:r w:rsidRPr="00837C63">
              <w:rPr>
                <w:b/>
              </w:rPr>
              <w:t>0,21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63" w:rsidRPr="00837C63" w:rsidRDefault="00837C63" w:rsidP="00837C63">
            <w:pPr>
              <w:ind w:left="567" w:firstLine="141"/>
              <w:jc w:val="center"/>
              <w:rPr>
                <w:highlight w:val="yellow"/>
                <w:lang w:val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63" w:rsidRPr="00837C63" w:rsidRDefault="00837C63" w:rsidP="00837C63">
            <w:pPr>
              <w:ind w:left="567" w:firstLine="141"/>
              <w:jc w:val="center"/>
              <w:rPr>
                <w:highlight w:val="yellow"/>
                <w:lang w:val="bg-BG"/>
              </w:rPr>
            </w:pPr>
          </w:p>
        </w:tc>
      </w:tr>
      <w:tr w:rsidR="00837C63" w:rsidRPr="00837C63" w:rsidTr="007E127A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C63" w:rsidRPr="00837C63" w:rsidRDefault="00837C63" w:rsidP="00837C63">
            <w:pPr>
              <w:ind w:left="567" w:firstLine="141"/>
            </w:pPr>
            <w:r w:rsidRPr="00837C63">
              <w:t>Vivacom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63" w:rsidRPr="00837C63" w:rsidRDefault="00837C63" w:rsidP="00837C63">
            <w:pPr>
              <w:ind w:left="567" w:firstLine="141"/>
              <w:jc w:val="center"/>
              <w:rPr>
                <w:b/>
                <w:lang w:val="bg-BG"/>
              </w:rPr>
            </w:pPr>
            <w:r w:rsidRPr="00837C63">
              <w:rPr>
                <w:b/>
              </w:rPr>
              <w:t>0,1</w:t>
            </w:r>
            <w:r w:rsidRPr="00837C63">
              <w:rPr>
                <w:b/>
                <w:lang w:val="bg-BG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63" w:rsidRPr="00837C63" w:rsidRDefault="00837C63" w:rsidP="00837C63">
            <w:pPr>
              <w:ind w:left="567" w:firstLine="141"/>
              <w:jc w:val="center"/>
              <w:rPr>
                <w:highlight w:val="yellow"/>
                <w:lang w:val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63" w:rsidRPr="00837C63" w:rsidRDefault="00837C63" w:rsidP="00837C63">
            <w:pPr>
              <w:ind w:left="567" w:firstLine="141"/>
              <w:jc w:val="center"/>
              <w:rPr>
                <w:highlight w:val="yellow"/>
                <w:lang w:val="bg-BG"/>
              </w:rPr>
            </w:pPr>
          </w:p>
        </w:tc>
      </w:tr>
      <w:tr w:rsidR="00837C63" w:rsidRPr="00837C63" w:rsidTr="007E127A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C63" w:rsidRPr="00837C63" w:rsidRDefault="00837C63" w:rsidP="00837C63">
            <w:pPr>
              <w:ind w:left="567" w:firstLine="141"/>
              <w:rPr>
                <w:lang w:val="bg-BG"/>
              </w:rPr>
            </w:pPr>
            <w:r w:rsidRPr="00837C63">
              <w:rPr>
                <w:lang w:val="bg-BG"/>
              </w:rPr>
              <w:t>Фиксирани оператори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63" w:rsidRPr="00837C63" w:rsidRDefault="00837C63" w:rsidP="00837C63">
            <w:pPr>
              <w:ind w:left="567" w:firstLine="141"/>
              <w:jc w:val="center"/>
              <w:rPr>
                <w:b/>
                <w:lang w:val="bg-BG"/>
              </w:rPr>
            </w:pPr>
            <w:r w:rsidRPr="00837C63">
              <w:rPr>
                <w:b/>
              </w:rPr>
              <w:t>0,0</w:t>
            </w:r>
            <w:r w:rsidRPr="00837C63">
              <w:rPr>
                <w:b/>
                <w:lang w:val="bg-BG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63" w:rsidRPr="00837C63" w:rsidRDefault="00837C63" w:rsidP="00837C63">
            <w:pPr>
              <w:ind w:left="567" w:firstLine="141"/>
              <w:jc w:val="center"/>
              <w:rPr>
                <w:highlight w:val="yellow"/>
                <w:lang w:val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63" w:rsidRPr="00837C63" w:rsidRDefault="00837C63" w:rsidP="00837C63">
            <w:pPr>
              <w:ind w:left="567" w:firstLine="141"/>
              <w:jc w:val="center"/>
              <w:rPr>
                <w:highlight w:val="yellow"/>
                <w:lang w:val="bg-BG"/>
              </w:rPr>
            </w:pPr>
          </w:p>
        </w:tc>
      </w:tr>
      <w:tr w:rsidR="00837C63" w:rsidRPr="00837C63" w:rsidTr="007E127A">
        <w:trPr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C63" w:rsidRPr="00837C63" w:rsidRDefault="00837C63" w:rsidP="00837C63">
            <w:pPr>
              <w:ind w:left="567" w:firstLine="141"/>
              <w:jc w:val="right"/>
              <w:rPr>
                <w:lang w:val="ru-RU"/>
              </w:rPr>
            </w:pPr>
            <w:r w:rsidRPr="00837C63">
              <w:rPr>
                <w:lang w:val="ru-RU"/>
              </w:rPr>
              <w:t>Обща стойност на национална телефония: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63" w:rsidRPr="00837C63" w:rsidRDefault="00837C63" w:rsidP="00837C63">
            <w:pPr>
              <w:ind w:left="567" w:firstLine="141"/>
              <w:jc w:val="center"/>
              <w:rPr>
                <w:b/>
                <w:lang w:val="ru-RU"/>
              </w:rPr>
            </w:pPr>
            <w:r w:rsidRPr="00837C63">
              <w:rPr>
                <w:b/>
                <w:lang w:val="ru-RU"/>
              </w:rPr>
              <w:t>Σ</w:t>
            </w:r>
          </w:p>
        </w:tc>
      </w:tr>
    </w:tbl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837C63">
      <w:pPr>
        <w:numPr>
          <w:ilvl w:val="0"/>
          <w:numId w:val="38"/>
        </w:numPr>
        <w:ind w:left="720"/>
        <w:jc w:val="both"/>
        <w:rPr>
          <w:lang w:val="bg-BG"/>
        </w:rPr>
      </w:pPr>
      <w:r w:rsidRPr="00837C63">
        <w:t>A</w:t>
      </w:r>
      <w:r w:rsidRPr="00837C63">
        <w:rPr>
          <w:lang w:val="bg-BG"/>
        </w:rPr>
        <w:t>ктуална</w:t>
      </w:r>
      <w:r w:rsidRPr="00837C63">
        <w:t>тa</w:t>
      </w:r>
      <w:r w:rsidRPr="00837C63">
        <w:rPr>
          <w:lang w:val="bg-BG"/>
        </w:rPr>
        <w:t xml:space="preserve"> информация за генерирания изходя</w:t>
      </w:r>
      <w:r w:rsidRPr="00837C63">
        <w:t>щ</w:t>
      </w:r>
      <w:r w:rsidRPr="00837C63">
        <w:rPr>
          <w:lang w:val="bg-BG"/>
        </w:rPr>
        <w:t xml:space="preserve"> трафик за национални разговори в минути по направления за период от 12 месеца </w:t>
      </w:r>
      <w:r w:rsidRPr="00837C63">
        <w:t xml:space="preserve">e издадена на 21.11.2013г. </w:t>
      </w:r>
      <w:r w:rsidRPr="00837C63">
        <w:rPr>
          <w:lang w:val="bg-BG"/>
        </w:rPr>
        <w:t>от настоящия доставчик на мобилни телекомуникационни услуги.</w:t>
      </w:r>
    </w:p>
    <w:p w:rsidR="00837C63" w:rsidRPr="00837C63" w:rsidRDefault="00837C63" w:rsidP="00837C63">
      <w:pPr>
        <w:autoSpaceDE w:val="0"/>
        <w:autoSpaceDN w:val="0"/>
        <w:adjustRightInd w:val="0"/>
        <w:ind w:left="567" w:firstLine="141"/>
        <w:rPr>
          <w:lang w:val="bg-BG"/>
        </w:rPr>
      </w:pPr>
    </w:p>
    <w:p w:rsidR="00837C63" w:rsidRPr="00837C63" w:rsidRDefault="00837C63" w:rsidP="00837C63">
      <w:pPr>
        <w:autoSpaceDE w:val="0"/>
        <w:autoSpaceDN w:val="0"/>
        <w:adjustRightInd w:val="0"/>
        <w:ind w:left="708" w:firstLine="708"/>
        <w:rPr>
          <w:lang w:val="bg-BG"/>
        </w:rPr>
      </w:pPr>
      <w:r w:rsidRPr="00837C63">
        <w:rPr>
          <w:lang w:val="bg-BG"/>
        </w:rPr>
        <w:t xml:space="preserve">В </w:t>
      </w:r>
      <w:r w:rsidRPr="00837C63">
        <w:t>случай  че всички участници са предложили единичн</w:t>
      </w:r>
      <w:r w:rsidRPr="00837C63">
        <w:rPr>
          <w:lang w:val="bg-BG"/>
        </w:rPr>
        <w:t>и</w:t>
      </w:r>
      <w:r w:rsidRPr="00837C63">
        <w:t xml:space="preserve"> цен</w:t>
      </w:r>
      <w:r w:rsidRPr="00837C63">
        <w:rPr>
          <w:lang w:val="bg-BG"/>
        </w:rPr>
        <w:t>и</w:t>
      </w:r>
      <w:r w:rsidRPr="00837C63">
        <w:t xml:space="preserve"> нула, то за целите на оценката приемаме, че максималната предложена сума </w:t>
      </w:r>
      <w:r w:rsidRPr="00837C63">
        <w:rPr>
          <w:lang w:val="bg-BG"/>
        </w:rPr>
        <w:t>(</w:t>
      </w:r>
      <w:r w:rsidRPr="00837C63">
        <w:rPr>
          <w:b/>
          <w:lang w:val="ru-RU"/>
        </w:rPr>
        <w:t>Σ)</w:t>
      </w:r>
      <w:r w:rsidRPr="00837C63">
        <w:rPr>
          <w:lang w:val="ru-RU"/>
        </w:rPr>
        <w:t xml:space="preserve"> </w:t>
      </w:r>
      <w:r w:rsidRPr="00837C63">
        <w:t>е 0.01</w:t>
      </w:r>
      <w:r w:rsidRPr="00837C63">
        <w:rPr>
          <w:lang w:val="bg-BG"/>
        </w:rPr>
        <w:t>.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837C63">
      <w:pPr>
        <w:ind w:left="708"/>
        <w:jc w:val="both"/>
        <w:rPr>
          <w:b/>
        </w:rPr>
      </w:pPr>
      <w:r w:rsidRPr="00837C63">
        <w:rPr>
          <w:b/>
          <w:lang w:val="bg-BG"/>
        </w:rPr>
        <w:t>3).</w:t>
      </w:r>
      <w:r w:rsidRPr="00837C63">
        <w:rPr>
          <w:lang w:val="bg-BG"/>
        </w:rPr>
        <w:t xml:space="preserve"> Оценка по критерий </w:t>
      </w:r>
      <w:r w:rsidRPr="00837C63">
        <w:rPr>
          <w:b/>
          <w:lang w:val="bg-BG"/>
        </w:rPr>
        <w:t xml:space="preserve">“цена на минута изходящ национален разговор в затворена група” </w:t>
      </w:r>
      <w:r w:rsidRPr="00837C63">
        <w:rPr>
          <w:lang w:val="bg-BG"/>
        </w:rPr>
        <w:t xml:space="preserve">с коефициент на тежест </w:t>
      </w:r>
      <w:r w:rsidRPr="00837C63">
        <w:rPr>
          <w:b/>
        </w:rPr>
        <w:t>25</w:t>
      </w:r>
      <w:r w:rsidRPr="00837C63">
        <w:t xml:space="preserve"> , </w:t>
      </w:r>
      <w:r w:rsidRPr="00837C63">
        <w:rPr>
          <w:b/>
          <w:lang w:val="bg-BG"/>
        </w:rPr>
        <w:t>изчислява се по формулата:</w:t>
      </w:r>
    </w:p>
    <w:p w:rsidR="00837C63" w:rsidRPr="00837C63" w:rsidRDefault="00837C63" w:rsidP="00837C63">
      <w:pPr>
        <w:ind w:left="567" w:firstLine="141"/>
        <w:jc w:val="both"/>
        <w:rPr>
          <w:b/>
          <w:lang w:val="bg-BG"/>
        </w:rPr>
      </w:pPr>
    </w:p>
    <w:p w:rsidR="00971440" w:rsidRDefault="00837C63" w:rsidP="00837C63">
      <w:pPr>
        <w:ind w:left="567" w:firstLine="141"/>
        <w:jc w:val="both"/>
        <w:rPr>
          <w:b/>
          <w:lang w:val="bg-BG"/>
        </w:rPr>
      </w:pPr>
      <w:r w:rsidRPr="00837C63">
        <w:rPr>
          <w:b/>
          <w:lang w:val="bg-BG"/>
        </w:rPr>
        <w:tab/>
      </w:r>
      <w:r w:rsidRPr="00837C63">
        <w:rPr>
          <w:b/>
          <w:lang w:val="bg-BG"/>
        </w:rPr>
        <w:tab/>
      </w:r>
    </w:p>
    <w:p w:rsidR="00971440" w:rsidRDefault="00971440" w:rsidP="00837C63">
      <w:pPr>
        <w:ind w:left="567" w:firstLine="141"/>
        <w:jc w:val="both"/>
        <w:rPr>
          <w:b/>
          <w:lang w:val="bg-BG"/>
        </w:rPr>
      </w:pPr>
    </w:p>
    <w:p w:rsidR="00837C63" w:rsidRPr="00837C63" w:rsidRDefault="00971440" w:rsidP="00837C63">
      <w:pPr>
        <w:ind w:left="567" w:firstLine="141"/>
        <w:jc w:val="both"/>
        <w:rPr>
          <w:b/>
          <w:lang w:val="bg-BG"/>
        </w:rPr>
      </w:pPr>
      <w:r>
        <w:rPr>
          <w:b/>
          <w:lang w:val="bg-BG"/>
        </w:rPr>
        <w:lastRenderedPageBreak/>
        <w:t xml:space="preserve">                        </w:t>
      </w:r>
      <w:r w:rsidR="00837C63" w:rsidRPr="00837C63">
        <w:rPr>
          <w:lang w:val="bg-BG"/>
        </w:rPr>
        <w:t xml:space="preserve">Предложена от участник </w:t>
      </w:r>
      <w:r w:rsidR="00837C63" w:rsidRPr="00837C63">
        <w:rPr>
          <w:b/>
          <w:lang w:val="bg-BG"/>
        </w:rPr>
        <w:t xml:space="preserve">цена на минута изходящ </w:t>
      </w:r>
    </w:p>
    <w:p w:rsidR="00837C63" w:rsidRPr="00837C63" w:rsidRDefault="00837C63" w:rsidP="00837C63">
      <w:pPr>
        <w:ind w:left="1842" w:firstLine="282"/>
        <w:jc w:val="both"/>
        <w:rPr>
          <w:lang w:val="bg-BG"/>
        </w:rPr>
      </w:pPr>
      <w:r w:rsidRPr="00837C63">
        <w:rPr>
          <w:b/>
          <w:lang w:val="bg-BG"/>
        </w:rPr>
        <w:t>национален разговор в затворена група</w:t>
      </w:r>
      <w:r w:rsidR="00A74310">
        <w:rPr>
          <w:lang w:val="bg-BG"/>
        </w:rPr>
        <w:t xml:space="preserve"> (</w:t>
      </w:r>
      <w:r w:rsidRPr="00837C63">
        <w:rPr>
          <w:lang w:val="bg-BG"/>
        </w:rPr>
        <w:t>в лева без ДДС)</w:t>
      </w:r>
    </w:p>
    <w:p w:rsidR="00837C63" w:rsidRPr="00837C63" w:rsidRDefault="00837C63" w:rsidP="00837C63">
      <w:pPr>
        <w:ind w:left="1275" w:firstLine="141"/>
        <w:jc w:val="both"/>
        <w:rPr>
          <w:b/>
          <w:lang w:val="bg-BG"/>
        </w:rPr>
      </w:pPr>
      <w:r w:rsidRPr="00837C63">
        <w:rPr>
          <w:b/>
          <w:lang w:val="bg-BG"/>
        </w:rPr>
        <w:t>К3=</w:t>
      </w:r>
      <w:r w:rsidR="0073632F">
        <w:rPr>
          <w:b/>
          <w:lang w:val="bg-BG"/>
        </w:rPr>
        <w:t xml:space="preserve"> </w:t>
      </w:r>
      <w:r w:rsidRPr="00837C63">
        <w:rPr>
          <w:b/>
          <w:lang w:val="bg-BG"/>
        </w:rPr>
        <w:t>--------------------------------------------------------------------</w:t>
      </w:r>
    </w:p>
    <w:p w:rsidR="00837C63" w:rsidRPr="00837C63" w:rsidRDefault="00837C63" w:rsidP="00837C63">
      <w:pPr>
        <w:ind w:left="567" w:firstLine="141"/>
        <w:jc w:val="both"/>
        <w:rPr>
          <w:b/>
          <w:lang w:val="bg-BG"/>
        </w:rPr>
      </w:pPr>
      <w:r w:rsidRPr="00837C63">
        <w:rPr>
          <w:b/>
          <w:lang w:val="bg-BG"/>
        </w:rPr>
        <w:tab/>
      </w:r>
      <w:r w:rsidRPr="00837C63">
        <w:rPr>
          <w:b/>
          <w:lang w:val="bg-BG"/>
        </w:rPr>
        <w:tab/>
      </w:r>
      <w:r w:rsidR="00A74310">
        <w:rPr>
          <w:lang w:val="bg-BG"/>
        </w:rPr>
        <w:t xml:space="preserve">Максимална предложена </w:t>
      </w:r>
      <w:r w:rsidRPr="00837C63">
        <w:rPr>
          <w:b/>
          <w:lang w:val="bg-BG"/>
        </w:rPr>
        <w:t xml:space="preserve">цена на минута изходящ </w:t>
      </w:r>
    </w:p>
    <w:p w:rsidR="00837C63" w:rsidRPr="00837C63" w:rsidRDefault="00837C63" w:rsidP="00837C63">
      <w:pPr>
        <w:ind w:left="1983" w:firstLine="141"/>
        <w:jc w:val="both"/>
        <w:rPr>
          <w:lang w:val="bg-BG"/>
        </w:rPr>
      </w:pPr>
      <w:r w:rsidRPr="00837C63">
        <w:rPr>
          <w:b/>
          <w:lang w:val="bg-BG"/>
        </w:rPr>
        <w:t>национален разговор в затворена група</w:t>
      </w:r>
      <w:r w:rsidRPr="00837C63">
        <w:rPr>
          <w:lang w:val="bg-BG"/>
        </w:rPr>
        <w:t xml:space="preserve"> </w:t>
      </w:r>
      <w:r w:rsidR="00A74310">
        <w:rPr>
          <w:lang w:val="bg-BG"/>
        </w:rPr>
        <w:t>(</w:t>
      </w:r>
      <w:r w:rsidRPr="00837C63">
        <w:rPr>
          <w:lang w:val="bg-BG"/>
        </w:rPr>
        <w:t>в лева без ДДС)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837C63">
      <w:pPr>
        <w:autoSpaceDE w:val="0"/>
        <w:autoSpaceDN w:val="0"/>
        <w:adjustRightInd w:val="0"/>
        <w:ind w:left="708" w:firstLine="708"/>
        <w:jc w:val="both"/>
        <w:rPr>
          <w:lang w:val="bg-BG"/>
        </w:rPr>
      </w:pPr>
      <w:r w:rsidRPr="00837C63">
        <w:t xml:space="preserve">В </w:t>
      </w:r>
      <w:proofErr w:type="gramStart"/>
      <w:r w:rsidRPr="00837C63">
        <w:t>случай ,</w:t>
      </w:r>
      <w:proofErr w:type="gramEnd"/>
      <w:r w:rsidRPr="00837C63">
        <w:t xml:space="preserve"> че всички участници са предложили цена нула, то за целите на оценката приемаме, че максималната предложена цена на минута изходящ национален разговор в затворена група 0.01</w:t>
      </w:r>
      <w:r w:rsidRPr="00837C63">
        <w:rPr>
          <w:lang w:val="bg-BG"/>
        </w:rPr>
        <w:t>.</w:t>
      </w:r>
    </w:p>
    <w:p w:rsidR="00837C63" w:rsidRPr="00837C63" w:rsidRDefault="00837C63" w:rsidP="00837C63">
      <w:pPr>
        <w:ind w:left="567" w:firstLine="141"/>
        <w:jc w:val="both"/>
        <w:rPr>
          <w:b/>
          <w:lang w:val="bg-BG"/>
        </w:rPr>
      </w:pP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  <w:r w:rsidRPr="00837C63">
        <w:rPr>
          <w:b/>
          <w:lang w:val="bg-BG"/>
        </w:rPr>
        <w:t>4).</w:t>
      </w:r>
      <w:r w:rsidRPr="00837C63">
        <w:rPr>
          <w:lang w:val="bg-BG"/>
        </w:rPr>
        <w:t xml:space="preserve"> Оценка по критерий </w:t>
      </w:r>
      <w:r w:rsidRPr="00837C63">
        <w:rPr>
          <w:b/>
          <w:lang w:val="bg-BG"/>
        </w:rPr>
        <w:t>„цена за 1 брой изпратено кратко текстово съобщение (SMS)”</w:t>
      </w:r>
      <w:r w:rsidRPr="00837C63">
        <w:rPr>
          <w:lang w:val="bg-BG"/>
        </w:rPr>
        <w:t xml:space="preserve"> с коефициент на тежест </w:t>
      </w:r>
      <w:r w:rsidRPr="00837C63">
        <w:rPr>
          <w:b/>
        </w:rPr>
        <w:t>4</w:t>
      </w:r>
      <w:r w:rsidRPr="00837C63">
        <w:t xml:space="preserve"> , </w:t>
      </w:r>
      <w:r w:rsidRPr="00837C63">
        <w:rPr>
          <w:b/>
          <w:lang w:val="bg-BG"/>
        </w:rPr>
        <w:t>изчислява се по формулата: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837C63">
      <w:pPr>
        <w:ind w:left="567" w:firstLine="141"/>
        <w:jc w:val="both"/>
        <w:rPr>
          <w:b/>
          <w:lang w:val="bg-BG"/>
        </w:rPr>
      </w:pPr>
      <w:r w:rsidRPr="00837C63">
        <w:rPr>
          <w:lang w:val="bg-BG"/>
        </w:rPr>
        <w:tab/>
      </w:r>
      <w:r w:rsidRPr="00837C63">
        <w:rPr>
          <w:lang w:val="bg-BG"/>
        </w:rPr>
        <w:tab/>
        <w:t xml:space="preserve">Предложена от участник </w:t>
      </w:r>
      <w:r w:rsidRPr="00837C63">
        <w:rPr>
          <w:b/>
          <w:lang w:val="bg-BG"/>
        </w:rPr>
        <w:t>цена за 1 брой изпратено</w:t>
      </w:r>
    </w:p>
    <w:p w:rsidR="00837C63" w:rsidRPr="00837C63" w:rsidRDefault="00837C63" w:rsidP="00837C63">
      <w:pPr>
        <w:ind w:left="1842" w:firstLine="282"/>
        <w:jc w:val="both"/>
        <w:rPr>
          <w:lang w:val="bg-BG"/>
        </w:rPr>
      </w:pPr>
      <w:r w:rsidRPr="00837C63">
        <w:rPr>
          <w:b/>
          <w:lang w:val="bg-BG"/>
        </w:rPr>
        <w:t xml:space="preserve"> кратко текстово съобщение (SMS)</w:t>
      </w:r>
      <w:r w:rsidRPr="00837C63">
        <w:rPr>
          <w:lang w:val="bg-BG"/>
        </w:rPr>
        <w:t xml:space="preserve"> (в лева без ДДС)</w:t>
      </w:r>
    </w:p>
    <w:p w:rsidR="00837C63" w:rsidRPr="00837C63" w:rsidRDefault="00837C63" w:rsidP="00837C63">
      <w:pPr>
        <w:ind w:left="1275" w:firstLine="141"/>
        <w:jc w:val="both"/>
        <w:rPr>
          <w:b/>
        </w:rPr>
      </w:pPr>
      <w:r w:rsidRPr="00837C63">
        <w:rPr>
          <w:b/>
          <w:lang w:val="bg-BG"/>
        </w:rPr>
        <w:t>К4</w:t>
      </w:r>
      <w:r w:rsidRPr="00837C63">
        <w:rPr>
          <w:lang w:val="bg-BG"/>
        </w:rPr>
        <w:t>=</w:t>
      </w:r>
      <w:r w:rsidR="0073632F">
        <w:rPr>
          <w:lang w:val="bg-BG"/>
        </w:rPr>
        <w:t xml:space="preserve"> </w:t>
      </w:r>
      <w:r w:rsidRPr="00837C63">
        <w:rPr>
          <w:b/>
          <w:lang w:val="bg-BG"/>
        </w:rPr>
        <w:t>------------------------------------------------</w:t>
      </w:r>
      <w:r w:rsidRPr="00837C63">
        <w:rPr>
          <w:b/>
        </w:rPr>
        <w:t>----------------------</w:t>
      </w:r>
    </w:p>
    <w:p w:rsidR="00837C63" w:rsidRPr="00837C63" w:rsidRDefault="00837C63" w:rsidP="00837C63">
      <w:pPr>
        <w:ind w:left="567" w:firstLine="141"/>
        <w:jc w:val="both"/>
        <w:rPr>
          <w:b/>
          <w:lang w:val="bg-BG"/>
        </w:rPr>
      </w:pPr>
      <w:r w:rsidRPr="00837C63">
        <w:rPr>
          <w:lang w:val="bg-BG"/>
        </w:rPr>
        <w:tab/>
      </w:r>
      <w:r w:rsidRPr="00837C63">
        <w:rPr>
          <w:lang w:val="bg-BG"/>
        </w:rPr>
        <w:tab/>
        <w:t xml:space="preserve">Максимална предложена </w:t>
      </w:r>
      <w:r w:rsidRPr="00837C63">
        <w:rPr>
          <w:b/>
          <w:lang w:val="bg-BG"/>
        </w:rPr>
        <w:t>цена за 1 брой изпратено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  <w:r w:rsidRPr="00837C63">
        <w:rPr>
          <w:b/>
          <w:lang w:val="bg-BG"/>
        </w:rPr>
        <w:t xml:space="preserve"> </w:t>
      </w:r>
      <w:r w:rsidRPr="00837C63">
        <w:rPr>
          <w:b/>
          <w:lang w:val="bg-BG"/>
        </w:rPr>
        <w:tab/>
      </w:r>
      <w:r w:rsidRPr="00837C63">
        <w:rPr>
          <w:b/>
          <w:lang w:val="bg-BG"/>
        </w:rPr>
        <w:tab/>
        <w:t>кратко текстово съобщение (SMS)</w:t>
      </w:r>
      <w:r w:rsidRPr="00837C63">
        <w:rPr>
          <w:lang w:val="bg-BG"/>
        </w:rPr>
        <w:t xml:space="preserve"> ( в лева без ДДС)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837C63">
      <w:pPr>
        <w:autoSpaceDE w:val="0"/>
        <w:autoSpaceDN w:val="0"/>
        <w:adjustRightInd w:val="0"/>
        <w:ind w:left="708" w:firstLine="708"/>
        <w:jc w:val="both"/>
        <w:rPr>
          <w:lang w:val="bg-BG"/>
        </w:rPr>
      </w:pPr>
      <w:r w:rsidRPr="00837C63">
        <w:t xml:space="preserve">В </w:t>
      </w:r>
      <w:proofErr w:type="gramStart"/>
      <w:r w:rsidRPr="00837C63">
        <w:t>случай  че</w:t>
      </w:r>
      <w:proofErr w:type="gramEnd"/>
      <w:r w:rsidRPr="00837C63">
        <w:t xml:space="preserve"> всички участници са предложили цена нула, то за целите на оценката приемаме, че максималната предложена цена е 0.01</w:t>
      </w:r>
      <w:r w:rsidRPr="00837C63">
        <w:rPr>
          <w:lang w:val="bg-BG"/>
        </w:rPr>
        <w:t>.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  <w:r w:rsidRPr="00837C63">
        <w:rPr>
          <w:b/>
          <w:lang w:val="bg-BG"/>
        </w:rPr>
        <w:t>5).</w:t>
      </w:r>
      <w:r w:rsidRPr="00837C63">
        <w:rPr>
          <w:lang w:val="bg-BG"/>
        </w:rPr>
        <w:t xml:space="preserve"> Оценка по критерий „</w:t>
      </w:r>
      <w:r w:rsidRPr="00837C63">
        <w:rPr>
          <w:b/>
          <w:lang w:val="bg-BG"/>
        </w:rPr>
        <w:t>средна</w:t>
      </w:r>
      <w:r w:rsidRPr="00837C63">
        <w:rPr>
          <w:lang w:val="bg-BG"/>
        </w:rPr>
        <w:t xml:space="preserve"> </w:t>
      </w:r>
      <w:r w:rsidRPr="00837C63">
        <w:rPr>
          <w:b/>
          <w:lang w:val="bg-BG"/>
        </w:rPr>
        <w:t>цена на минута изходящ разговор в режим “роуминг” в държави от Европейския съюз към България)”</w:t>
      </w:r>
      <w:r w:rsidRPr="00837C63">
        <w:rPr>
          <w:lang w:val="bg-BG"/>
        </w:rPr>
        <w:t xml:space="preserve"> с коефициент на тежест </w:t>
      </w:r>
      <w:r w:rsidRPr="00837C63">
        <w:rPr>
          <w:b/>
        </w:rPr>
        <w:t>4</w:t>
      </w:r>
      <w:r w:rsidRPr="00837C63">
        <w:t xml:space="preserve"> , </w:t>
      </w:r>
      <w:r w:rsidRPr="00837C63">
        <w:rPr>
          <w:b/>
          <w:lang w:val="bg-BG"/>
        </w:rPr>
        <w:t>изчислява се по формулата: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837C63">
      <w:pPr>
        <w:ind w:left="2124"/>
        <w:jc w:val="both"/>
        <w:rPr>
          <w:lang w:val="bg-BG"/>
        </w:rPr>
      </w:pPr>
      <w:r w:rsidRPr="00837C63">
        <w:rPr>
          <w:lang w:val="bg-BG"/>
        </w:rPr>
        <w:t xml:space="preserve">Предложена от участник </w:t>
      </w:r>
      <w:r w:rsidRPr="00837C63">
        <w:rPr>
          <w:b/>
          <w:lang w:val="bg-BG"/>
        </w:rPr>
        <w:t>средна</w:t>
      </w:r>
      <w:r w:rsidRPr="00837C63">
        <w:rPr>
          <w:lang w:val="bg-BG"/>
        </w:rPr>
        <w:t xml:space="preserve"> </w:t>
      </w:r>
      <w:r w:rsidRPr="00837C63">
        <w:rPr>
          <w:b/>
          <w:lang w:val="bg-BG"/>
        </w:rPr>
        <w:t>цена на минута изходящ разговор в режим “роуминг” в държави от Европейския съюз към България</w:t>
      </w:r>
      <w:r w:rsidRPr="00837C63">
        <w:rPr>
          <w:lang w:val="bg-BG"/>
        </w:rPr>
        <w:t xml:space="preserve"> (в лева без ДДС)</w:t>
      </w:r>
    </w:p>
    <w:p w:rsidR="00837C63" w:rsidRPr="00837C63" w:rsidRDefault="00837C63" w:rsidP="004D1E6C">
      <w:pPr>
        <w:ind w:left="2127" w:hanging="709"/>
        <w:jc w:val="both"/>
        <w:rPr>
          <w:lang w:val="bg-BG"/>
        </w:rPr>
      </w:pPr>
      <w:r w:rsidRPr="00837C63">
        <w:rPr>
          <w:b/>
          <w:lang w:val="bg-BG"/>
        </w:rPr>
        <w:t>К5</w:t>
      </w:r>
      <w:r w:rsidRPr="00837C63">
        <w:rPr>
          <w:lang w:val="bg-BG"/>
        </w:rPr>
        <w:t>=</w:t>
      </w:r>
      <w:r w:rsidR="0073632F">
        <w:rPr>
          <w:lang w:val="bg-BG"/>
        </w:rPr>
        <w:t xml:space="preserve">  </w:t>
      </w:r>
      <w:r w:rsidRPr="00837C63">
        <w:rPr>
          <w:lang w:val="bg-BG"/>
        </w:rPr>
        <w:t>-------------------------------------------------------------</w:t>
      </w:r>
      <w:r w:rsidR="004D1E6C">
        <w:rPr>
          <w:lang w:val="bg-BG"/>
        </w:rPr>
        <w:t>-------------------------------</w:t>
      </w:r>
      <w:r w:rsidRPr="00837C63">
        <w:rPr>
          <w:lang w:val="bg-BG"/>
        </w:rPr>
        <w:t xml:space="preserve">Максимална предложена </w:t>
      </w:r>
      <w:r w:rsidRPr="00837C63">
        <w:rPr>
          <w:b/>
          <w:lang w:val="bg-BG"/>
        </w:rPr>
        <w:t>средна</w:t>
      </w:r>
      <w:r w:rsidRPr="00837C63">
        <w:rPr>
          <w:lang w:val="bg-BG"/>
        </w:rPr>
        <w:t xml:space="preserve"> </w:t>
      </w:r>
      <w:r w:rsidRPr="00837C63">
        <w:rPr>
          <w:b/>
          <w:lang w:val="bg-BG"/>
        </w:rPr>
        <w:t>цена на минута изходящ разговор в режим  “роуминг” в държави от Европейския съюз към България</w:t>
      </w:r>
      <w:r w:rsidRPr="00837C63">
        <w:rPr>
          <w:lang w:val="bg-BG"/>
        </w:rPr>
        <w:t xml:space="preserve"> ( в лева без ДДС)</w:t>
      </w:r>
    </w:p>
    <w:p w:rsidR="00837C63" w:rsidRPr="00837C63" w:rsidRDefault="00837C63" w:rsidP="00837C63">
      <w:pPr>
        <w:ind w:left="567" w:firstLine="141"/>
      </w:pPr>
    </w:p>
    <w:p w:rsidR="00837C63" w:rsidRPr="00837C63" w:rsidRDefault="00837C63" w:rsidP="00E2430C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837C63">
        <w:t xml:space="preserve">В случай , че всички участници са предложили </w:t>
      </w:r>
      <w:r w:rsidRPr="00837C63">
        <w:rPr>
          <w:b/>
        </w:rPr>
        <w:t>средна</w:t>
      </w:r>
      <w:r w:rsidRPr="00837C63">
        <w:t xml:space="preserve"> </w:t>
      </w:r>
      <w:r w:rsidRPr="00837C63">
        <w:rPr>
          <w:b/>
        </w:rPr>
        <w:t>цена на минута изходящ разговор в режим   “роуминг” в държави от Европейския съюз към България</w:t>
      </w:r>
      <w:r w:rsidRPr="00837C63">
        <w:t xml:space="preserve"> нула, то за целите на оценката приемаме, че максималната предложена средна цена е 0.01</w:t>
      </w:r>
      <w:r w:rsidRPr="00837C63">
        <w:rPr>
          <w:lang w:val="bg-BG"/>
        </w:rPr>
        <w:t>.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E2430C">
      <w:pPr>
        <w:ind w:firstLine="708"/>
        <w:jc w:val="both"/>
        <w:rPr>
          <w:lang w:val="bg-BG"/>
        </w:rPr>
      </w:pPr>
      <w:r w:rsidRPr="00837C63">
        <w:rPr>
          <w:b/>
          <w:lang w:val="bg-BG"/>
        </w:rPr>
        <w:t>6).</w:t>
      </w:r>
      <w:r w:rsidRPr="00837C63">
        <w:rPr>
          <w:lang w:val="bg-BG"/>
        </w:rPr>
        <w:t xml:space="preserve"> Оценка по критерий „ </w:t>
      </w:r>
      <w:r w:rsidRPr="00837C63">
        <w:rPr>
          <w:b/>
          <w:lang w:val="bg-BG"/>
        </w:rPr>
        <w:t>средна</w:t>
      </w:r>
      <w:r w:rsidRPr="00837C63">
        <w:rPr>
          <w:lang w:val="bg-BG"/>
        </w:rPr>
        <w:t xml:space="preserve"> </w:t>
      </w:r>
      <w:r w:rsidRPr="00837C63">
        <w:rPr>
          <w:b/>
          <w:lang w:val="bg-BG"/>
        </w:rPr>
        <w:t>цена на минута входящ разговор в режим “роуминг” в държави от Европейския съюз”)”</w:t>
      </w:r>
      <w:r w:rsidRPr="00837C63">
        <w:rPr>
          <w:lang w:val="bg-BG"/>
        </w:rPr>
        <w:t xml:space="preserve"> с коефициент на тежест </w:t>
      </w:r>
      <w:r w:rsidRPr="00837C63">
        <w:rPr>
          <w:b/>
        </w:rPr>
        <w:t>4</w:t>
      </w:r>
      <w:r w:rsidRPr="00837C63">
        <w:t xml:space="preserve"> , </w:t>
      </w:r>
      <w:r w:rsidRPr="00837C63">
        <w:rPr>
          <w:b/>
          <w:lang w:val="bg-BG"/>
        </w:rPr>
        <w:t>изчислява се по формулата: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837C63">
      <w:pPr>
        <w:ind w:left="1983" w:firstLine="141"/>
        <w:jc w:val="both"/>
        <w:rPr>
          <w:b/>
          <w:lang w:val="bg-BG"/>
        </w:rPr>
      </w:pPr>
      <w:r w:rsidRPr="00837C63">
        <w:rPr>
          <w:lang w:val="bg-BG"/>
        </w:rPr>
        <w:t xml:space="preserve">Предложена </w:t>
      </w:r>
      <w:r w:rsidRPr="00837C63">
        <w:rPr>
          <w:b/>
          <w:lang w:val="bg-BG"/>
        </w:rPr>
        <w:t>средна</w:t>
      </w:r>
      <w:r w:rsidRPr="00837C63">
        <w:rPr>
          <w:lang w:val="bg-BG"/>
        </w:rPr>
        <w:t xml:space="preserve"> </w:t>
      </w:r>
      <w:r w:rsidRPr="00837C63">
        <w:rPr>
          <w:b/>
          <w:lang w:val="bg-BG"/>
        </w:rPr>
        <w:t xml:space="preserve">цена на минута входящ разговор в режим </w:t>
      </w:r>
    </w:p>
    <w:p w:rsidR="00837C63" w:rsidRPr="00837C63" w:rsidRDefault="00837C63" w:rsidP="00837C63">
      <w:pPr>
        <w:ind w:left="1983" w:firstLine="141"/>
        <w:jc w:val="both"/>
        <w:rPr>
          <w:lang w:val="bg-BG"/>
        </w:rPr>
      </w:pPr>
      <w:r w:rsidRPr="00837C63">
        <w:rPr>
          <w:b/>
          <w:lang w:val="bg-BG"/>
        </w:rPr>
        <w:t>“роуминг” в държави от Европейския съюз</w:t>
      </w:r>
      <w:r w:rsidRPr="00837C63">
        <w:rPr>
          <w:lang w:val="bg-BG"/>
        </w:rPr>
        <w:t xml:space="preserve"> (в лева без ДДС)</w:t>
      </w:r>
    </w:p>
    <w:p w:rsidR="00837C63" w:rsidRPr="00837C63" w:rsidRDefault="00837C63" w:rsidP="00837C63">
      <w:pPr>
        <w:ind w:left="1134" w:firstLine="141"/>
        <w:jc w:val="both"/>
        <w:rPr>
          <w:lang w:val="bg-BG"/>
        </w:rPr>
      </w:pPr>
      <w:r w:rsidRPr="00837C63">
        <w:rPr>
          <w:b/>
          <w:lang w:val="bg-BG"/>
        </w:rPr>
        <w:t>К6</w:t>
      </w:r>
      <w:r w:rsidRPr="00837C63">
        <w:rPr>
          <w:lang w:val="bg-BG"/>
        </w:rPr>
        <w:t>=</w:t>
      </w:r>
      <w:r w:rsidRPr="00837C63">
        <w:t xml:space="preserve">  </w:t>
      </w:r>
      <w:r w:rsidRPr="00837C63">
        <w:rPr>
          <w:lang w:val="bg-BG"/>
        </w:rPr>
        <w:t>----------------------------------------------------------------------------------------------</w:t>
      </w:r>
    </w:p>
    <w:p w:rsidR="00837C63" w:rsidRPr="00837C63" w:rsidRDefault="00837C63" w:rsidP="00837C63">
      <w:pPr>
        <w:ind w:left="1983" w:firstLine="141"/>
        <w:jc w:val="both"/>
        <w:rPr>
          <w:lang w:val="bg-BG"/>
        </w:rPr>
      </w:pPr>
      <w:r w:rsidRPr="00837C63">
        <w:rPr>
          <w:lang w:val="bg-BG"/>
        </w:rPr>
        <w:t>Максимална предложена</w:t>
      </w:r>
      <w:r w:rsidRPr="00837C63">
        <w:rPr>
          <w:b/>
          <w:lang w:val="bg-BG"/>
        </w:rPr>
        <w:t xml:space="preserve"> средна</w:t>
      </w:r>
      <w:r w:rsidRPr="00837C63">
        <w:rPr>
          <w:lang w:val="bg-BG"/>
        </w:rPr>
        <w:t xml:space="preserve"> </w:t>
      </w:r>
      <w:r w:rsidRPr="00837C63">
        <w:rPr>
          <w:b/>
          <w:lang w:val="bg-BG"/>
        </w:rPr>
        <w:t xml:space="preserve">цена на минута входящ разговор в </w:t>
      </w:r>
      <w:r w:rsidR="007F10D7">
        <w:rPr>
          <w:b/>
          <w:lang w:val="bg-BG"/>
        </w:rPr>
        <w:t xml:space="preserve">  </w:t>
      </w:r>
      <w:r w:rsidRPr="00837C63">
        <w:rPr>
          <w:b/>
          <w:lang w:val="bg-BG"/>
        </w:rPr>
        <w:t>режим</w:t>
      </w:r>
      <w:r w:rsidR="0073632F">
        <w:rPr>
          <w:b/>
          <w:lang w:val="bg-BG"/>
        </w:rPr>
        <w:t xml:space="preserve"> </w:t>
      </w:r>
      <w:r w:rsidRPr="00837C63">
        <w:rPr>
          <w:b/>
          <w:lang w:val="bg-BG"/>
        </w:rPr>
        <w:t>“роуминг” в държави от Европейския съюз</w:t>
      </w:r>
      <w:r w:rsidRPr="00837C63">
        <w:rPr>
          <w:lang w:val="bg-BG"/>
        </w:rPr>
        <w:t xml:space="preserve"> (в лева без ДДС)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  <w:r w:rsidRPr="00837C63">
        <w:rPr>
          <w:lang w:val="bg-BG"/>
        </w:rPr>
        <w:t xml:space="preserve"> </w:t>
      </w:r>
    </w:p>
    <w:p w:rsidR="00837C63" w:rsidRPr="00837C63" w:rsidRDefault="00837C63" w:rsidP="006B0E66">
      <w:pPr>
        <w:ind w:firstLine="708"/>
        <w:jc w:val="both"/>
        <w:rPr>
          <w:lang w:val="bg-BG"/>
        </w:rPr>
      </w:pPr>
      <w:r w:rsidRPr="00837C63">
        <w:rPr>
          <w:lang w:val="bg-BG"/>
        </w:rPr>
        <w:t xml:space="preserve">В случай  че всички участници са предложили </w:t>
      </w:r>
      <w:r w:rsidRPr="00837C63">
        <w:rPr>
          <w:b/>
          <w:lang w:val="bg-BG"/>
        </w:rPr>
        <w:t>средна</w:t>
      </w:r>
      <w:r w:rsidRPr="00837C63">
        <w:rPr>
          <w:lang w:val="bg-BG"/>
        </w:rPr>
        <w:t xml:space="preserve"> </w:t>
      </w:r>
      <w:r w:rsidRPr="00837C63">
        <w:rPr>
          <w:b/>
          <w:lang w:val="bg-BG"/>
        </w:rPr>
        <w:t xml:space="preserve">цена на минута входящ </w:t>
      </w:r>
      <w:r w:rsidRPr="00837C63">
        <w:rPr>
          <w:b/>
        </w:rPr>
        <w:t>разговор в режим “роуминг” в държави от Европейския съюз</w:t>
      </w:r>
      <w:r w:rsidRPr="00837C63">
        <w:t xml:space="preserve"> нула, то за целите на оценката приемаме, че максималната предложена средна цена е 0.01</w:t>
      </w:r>
      <w:r w:rsidRPr="00837C63">
        <w:rPr>
          <w:lang w:val="bg-BG"/>
        </w:rPr>
        <w:t>.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6B0E66">
      <w:pPr>
        <w:ind w:firstLine="708"/>
        <w:jc w:val="both"/>
        <w:rPr>
          <w:lang w:val="bg-BG"/>
        </w:rPr>
      </w:pPr>
      <w:r w:rsidRPr="00837C63">
        <w:rPr>
          <w:b/>
          <w:lang w:val="bg-BG"/>
        </w:rPr>
        <w:t>7).</w:t>
      </w:r>
      <w:r w:rsidRPr="00837C63">
        <w:rPr>
          <w:lang w:val="bg-BG"/>
        </w:rPr>
        <w:t xml:space="preserve"> Оценка по критерий </w:t>
      </w:r>
      <w:r w:rsidRPr="00837C63">
        <w:rPr>
          <w:b/>
          <w:lang w:val="bg-BG"/>
        </w:rPr>
        <w:t>„средна цена на минута изходящ международен разговор към държави от Европейския съюз” )”</w:t>
      </w:r>
      <w:r w:rsidRPr="00837C63">
        <w:rPr>
          <w:lang w:val="bg-BG"/>
        </w:rPr>
        <w:t xml:space="preserve"> с коефициент на тежест </w:t>
      </w:r>
      <w:r w:rsidRPr="00837C63">
        <w:rPr>
          <w:b/>
        </w:rPr>
        <w:t>4</w:t>
      </w:r>
      <w:r w:rsidRPr="00837C63">
        <w:t xml:space="preserve"> , </w:t>
      </w:r>
      <w:r w:rsidRPr="00837C63">
        <w:rPr>
          <w:b/>
          <w:lang w:val="bg-BG"/>
        </w:rPr>
        <w:t>изчислява се по формулата:</w:t>
      </w:r>
    </w:p>
    <w:p w:rsidR="00837C63" w:rsidRPr="00837C63" w:rsidRDefault="00837C63" w:rsidP="00837C63">
      <w:pPr>
        <w:ind w:left="567" w:firstLine="141"/>
        <w:jc w:val="both"/>
      </w:pPr>
    </w:p>
    <w:p w:rsidR="00837C63" w:rsidRPr="00837C63" w:rsidRDefault="00837C63" w:rsidP="00837C63">
      <w:pPr>
        <w:ind w:left="2124"/>
        <w:jc w:val="both"/>
        <w:rPr>
          <w:lang w:val="bg-BG"/>
        </w:rPr>
      </w:pPr>
      <w:r w:rsidRPr="00837C63">
        <w:rPr>
          <w:lang w:val="bg-BG"/>
        </w:rPr>
        <w:t xml:space="preserve">Предложена от участник </w:t>
      </w:r>
      <w:r w:rsidRPr="00837C63">
        <w:rPr>
          <w:b/>
          <w:lang w:val="bg-BG"/>
        </w:rPr>
        <w:t>средна цена на минута изходящ международен разговор към държави от Европейския съюз</w:t>
      </w:r>
      <w:r w:rsidRPr="00837C63">
        <w:rPr>
          <w:lang w:val="bg-BG"/>
        </w:rPr>
        <w:t xml:space="preserve"> (в лева без ДДС)</w:t>
      </w:r>
    </w:p>
    <w:p w:rsidR="00837C63" w:rsidRPr="00837C63" w:rsidRDefault="00837C63" w:rsidP="00837C63">
      <w:pPr>
        <w:ind w:left="1134" w:firstLine="141"/>
        <w:jc w:val="both"/>
        <w:rPr>
          <w:lang w:val="bg-BG"/>
        </w:rPr>
      </w:pPr>
      <w:r w:rsidRPr="00837C63">
        <w:rPr>
          <w:b/>
          <w:lang w:val="bg-BG"/>
        </w:rPr>
        <w:t>К7</w:t>
      </w:r>
      <w:r w:rsidRPr="00837C63">
        <w:rPr>
          <w:lang w:val="bg-BG"/>
        </w:rPr>
        <w:t>=</w:t>
      </w:r>
      <w:r w:rsidRPr="00837C63">
        <w:t xml:space="preserve"> </w:t>
      </w:r>
      <w:r>
        <w:rPr>
          <w:lang w:val="bg-BG"/>
        </w:rPr>
        <w:t xml:space="preserve"> </w:t>
      </w:r>
      <w:r w:rsidRPr="00837C63">
        <w:rPr>
          <w:lang w:val="bg-BG"/>
        </w:rPr>
        <w:t>-------------------------------------------------------------------------------------------</w:t>
      </w:r>
    </w:p>
    <w:p w:rsidR="00837C63" w:rsidRPr="00837C63" w:rsidRDefault="00837C63" w:rsidP="00837C63">
      <w:pPr>
        <w:ind w:left="2124"/>
        <w:jc w:val="both"/>
        <w:rPr>
          <w:lang w:val="bg-BG"/>
        </w:rPr>
      </w:pPr>
      <w:r w:rsidRPr="00837C63">
        <w:rPr>
          <w:lang w:val="bg-BG"/>
        </w:rPr>
        <w:t xml:space="preserve">Максимална предложена </w:t>
      </w:r>
      <w:r w:rsidRPr="00837C63">
        <w:rPr>
          <w:b/>
          <w:lang w:val="bg-BG"/>
        </w:rPr>
        <w:t>средна цена на минута изходящ международен разговор към държави от Европейския съюз</w:t>
      </w:r>
      <w:r w:rsidRPr="00837C63">
        <w:rPr>
          <w:lang w:val="bg-BG"/>
        </w:rPr>
        <w:t xml:space="preserve"> ( в лева без ДДС)</w:t>
      </w:r>
    </w:p>
    <w:p w:rsidR="00837C63" w:rsidRPr="00837C63" w:rsidRDefault="00837C63" w:rsidP="00837C63">
      <w:pPr>
        <w:ind w:left="567" w:firstLine="141"/>
        <w:jc w:val="both"/>
      </w:pPr>
    </w:p>
    <w:p w:rsidR="00837C63" w:rsidRPr="00837C63" w:rsidRDefault="00837C63" w:rsidP="006B0E66">
      <w:pPr>
        <w:autoSpaceDE w:val="0"/>
        <w:autoSpaceDN w:val="0"/>
        <w:adjustRightInd w:val="0"/>
        <w:ind w:firstLine="708"/>
        <w:rPr>
          <w:lang w:val="bg-BG"/>
        </w:rPr>
      </w:pPr>
      <w:r w:rsidRPr="00837C63">
        <w:t xml:space="preserve">В </w:t>
      </w:r>
      <w:proofErr w:type="gramStart"/>
      <w:r w:rsidRPr="00837C63">
        <w:t>случай  че</w:t>
      </w:r>
      <w:proofErr w:type="gramEnd"/>
      <w:r w:rsidRPr="00837C63">
        <w:t xml:space="preserve"> всички участници са предложили </w:t>
      </w:r>
      <w:r w:rsidRPr="00837C63">
        <w:rPr>
          <w:b/>
        </w:rPr>
        <w:t>средна цена на минута изходящ международен разговор към държави от Европейския съюз</w:t>
      </w:r>
      <w:r w:rsidRPr="00837C63">
        <w:t xml:space="preserve"> нула, то за целите на оценката приемаме, че максималната предложена средна цена е 0.01</w:t>
      </w:r>
      <w:r w:rsidRPr="00837C63">
        <w:rPr>
          <w:lang w:val="bg-BG"/>
        </w:rPr>
        <w:t>.</w:t>
      </w:r>
    </w:p>
    <w:p w:rsidR="00837C63" w:rsidRPr="00837C63" w:rsidRDefault="00837C63" w:rsidP="00837C63">
      <w:pPr>
        <w:ind w:left="567" w:firstLine="141"/>
        <w:jc w:val="both"/>
      </w:pPr>
    </w:p>
    <w:p w:rsidR="00837C63" w:rsidRPr="00837C63" w:rsidRDefault="00837C63" w:rsidP="00C0410F">
      <w:pPr>
        <w:ind w:firstLine="708"/>
        <w:jc w:val="both"/>
        <w:rPr>
          <w:lang w:val="bg-BG"/>
        </w:rPr>
      </w:pPr>
      <w:r w:rsidRPr="00837C63">
        <w:rPr>
          <w:b/>
          <w:lang w:val="bg-BG"/>
        </w:rPr>
        <w:t>8)</w:t>
      </w:r>
      <w:r w:rsidRPr="00837C63">
        <w:rPr>
          <w:lang w:val="bg-BG"/>
        </w:rPr>
        <w:t xml:space="preserve">. Оценка по критерий „ </w:t>
      </w:r>
      <w:r w:rsidRPr="00837C63">
        <w:rPr>
          <w:b/>
          <w:lang w:val="bg-BG"/>
        </w:rPr>
        <w:t>месечна абонаментна такса за</w:t>
      </w:r>
      <w:r w:rsidRPr="00837C63">
        <w:rPr>
          <w:lang w:val="bg-BG"/>
        </w:rPr>
        <w:t xml:space="preserve"> </w:t>
      </w:r>
      <w:r w:rsidR="00C0410F">
        <w:rPr>
          <w:b/>
          <w:lang w:val="bg-BG"/>
        </w:rPr>
        <w:t xml:space="preserve">мобилен интернет за </w:t>
      </w:r>
      <w:r w:rsidRPr="00837C63">
        <w:rPr>
          <w:b/>
          <w:lang w:val="bg-BG"/>
        </w:rPr>
        <w:t>смартфон с включен трафик за данни до минимум 1 GB на максимална скорост)</w:t>
      </w:r>
      <w:r w:rsidRPr="00837C63">
        <w:rPr>
          <w:lang w:val="bg-BG"/>
        </w:rPr>
        <w:t xml:space="preserve">с коефициент на тежест </w:t>
      </w:r>
      <w:r w:rsidRPr="00837C63">
        <w:rPr>
          <w:b/>
        </w:rPr>
        <w:t>2</w:t>
      </w:r>
      <w:r w:rsidRPr="00837C63">
        <w:t xml:space="preserve"> , </w:t>
      </w:r>
      <w:r w:rsidRPr="00837C63">
        <w:rPr>
          <w:b/>
          <w:lang w:val="bg-BG"/>
        </w:rPr>
        <w:t>изчислява се по формулата:</w:t>
      </w:r>
    </w:p>
    <w:p w:rsidR="00837C63" w:rsidRPr="00837C63" w:rsidRDefault="00837C63" w:rsidP="00837C63">
      <w:pPr>
        <w:ind w:left="708"/>
        <w:jc w:val="both"/>
        <w:rPr>
          <w:lang w:val="bg-BG"/>
        </w:rPr>
      </w:pPr>
    </w:p>
    <w:p w:rsidR="00837C63" w:rsidRPr="00837C63" w:rsidRDefault="00837C63" w:rsidP="00837C63">
      <w:pPr>
        <w:ind w:left="567" w:firstLine="141"/>
        <w:jc w:val="both"/>
        <w:rPr>
          <w:i/>
          <w:lang w:val="bg-BG"/>
        </w:rPr>
      </w:pPr>
    </w:p>
    <w:p w:rsidR="00837C63" w:rsidRPr="00837C63" w:rsidRDefault="00837C63" w:rsidP="00837C63">
      <w:pPr>
        <w:ind w:left="2124"/>
        <w:jc w:val="both"/>
        <w:rPr>
          <w:lang w:val="bg-BG"/>
        </w:rPr>
      </w:pPr>
      <w:r w:rsidRPr="00837C63">
        <w:rPr>
          <w:lang w:val="bg-BG"/>
        </w:rPr>
        <w:t xml:space="preserve">Предложена от участник </w:t>
      </w:r>
      <w:r w:rsidRPr="00837C63">
        <w:rPr>
          <w:b/>
          <w:lang w:val="bg-BG"/>
        </w:rPr>
        <w:t>месечна абонаментна такса за</w:t>
      </w:r>
      <w:r w:rsidRPr="00837C63">
        <w:rPr>
          <w:lang w:val="bg-BG"/>
        </w:rPr>
        <w:t xml:space="preserve"> </w:t>
      </w:r>
      <w:r w:rsidRPr="00837C63">
        <w:rPr>
          <w:b/>
          <w:lang w:val="bg-BG"/>
        </w:rPr>
        <w:t>мобилен интернет за смартфон с включен трафик за данни до минимум 1 GB</w:t>
      </w:r>
      <w:r w:rsidRPr="00837C63">
        <w:rPr>
          <w:lang w:val="bg-BG"/>
        </w:rPr>
        <w:t xml:space="preserve"> </w:t>
      </w:r>
      <w:r w:rsidRPr="00837C63">
        <w:rPr>
          <w:b/>
          <w:lang w:val="bg-BG"/>
        </w:rPr>
        <w:t xml:space="preserve">на максимална скорост </w:t>
      </w:r>
      <w:r w:rsidRPr="00837C63">
        <w:rPr>
          <w:lang w:val="bg-BG"/>
        </w:rPr>
        <w:t>(в лева без ДДС)</w:t>
      </w:r>
    </w:p>
    <w:p w:rsidR="00837C63" w:rsidRPr="00837C63" w:rsidRDefault="00837C63" w:rsidP="00837C63">
      <w:pPr>
        <w:ind w:left="1134" w:firstLine="141"/>
        <w:jc w:val="both"/>
        <w:rPr>
          <w:lang w:val="bg-BG"/>
        </w:rPr>
      </w:pPr>
      <w:r w:rsidRPr="00837C63">
        <w:rPr>
          <w:b/>
          <w:lang w:val="bg-BG"/>
        </w:rPr>
        <w:t>К8</w:t>
      </w:r>
      <w:r w:rsidRPr="00837C63">
        <w:rPr>
          <w:lang w:val="bg-BG"/>
        </w:rPr>
        <w:t>=</w:t>
      </w:r>
      <w:r w:rsidRPr="00837C63">
        <w:t xml:space="preserve">  </w:t>
      </w:r>
      <w:r w:rsidRPr="00837C63">
        <w:rPr>
          <w:lang w:val="bg-BG"/>
        </w:rPr>
        <w:t>---------------------------------------------------------------------------------------------</w:t>
      </w:r>
    </w:p>
    <w:p w:rsidR="00837C63" w:rsidRPr="00837C63" w:rsidRDefault="00837C63" w:rsidP="00837C63">
      <w:pPr>
        <w:ind w:left="2124" w:firstLine="9"/>
        <w:jc w:val="both"/>
        <w:rPr>
          <w:lang w:val="bg-BG"/>
        </w:rPr>
      </w:pPr>
      <w:r w:rsidRPr="00837C63">
        <w:rPr>
          <w:lang w:val="bg-BG"/>
        </w:rPr>
        <w:t xml:space="preserve">Максимална предложена </w:t>
      </w:r>
      <w:r w:rsidRPr="00837C63">
        <w:rPr>
          <w:b/>
          <w:lang w:val="bg-BG"/>
        </w:rPr>
        <w:t>месечна абонаментна такса за</w:t>
      </w:r>
      <w:r w:rsidRPr="00837C63">
        <w:rPr>
          <w:lang w:val="bg-BG"/>
        </w:rPr>
        <w:t xml:space="preserve"> </w:t>
      </w:r>
      <w:r w:rsidRPr="00837C63">
        <w:rPr>
          <w:b/>
          <w:lang w:val="bg-BG"/>
        </w:rPr>
        <w:t>мобилен интернет за смартфон с включен трафик за данни доминимум 1 GB</w:t>
      </w:r>
      <w:r w:rsidRPr="00837C63">
        <w:rPr>
          <w:lang w:val="bg-BG"/>
        </w:rPr>
        <w:t xml:space="preserve"> </w:t>
      </w:r>
      <w:r w:rsidRPr="00837C63">
        <w:rPr>
          <w:b/>
          <w:lang w:val="bg-BG"/>
        </w:rPr>
        <w:t xml:space="preserve">на максимална скорост </w:t>
      </w:r>
      <w:r w:rsidRPr="00837C63">
        <w:rPr>
          <w:lang w:val="bg-BG"/>
        </w:rPr>
        <w:t>( в лева без ДДС)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BE63B2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837C63">
        <w:t xml:space="preserve">В случай че всички участници са предложили </w:t>
      </w:r>
      <w:r w:rsidRPr="00837C63">
        <w:rPr>
          <w:b/>
        </w:rPr>
        <w:t>месечна абонаментна такса за</w:t>
      </w:r>
      <w:r w:rsidRPr="00837C63">
        <w:t xml:space="preserve"> </w:t>
      </w:r>
      <w:r w:rsidRPr="00837C63">
        <w:rPr>
          <w:b/>
        </w:rPr>
        <w:t xml:space="preserve">мобилен интернет за смартфон с включен трафик за данни до </w:t>
      </w:r>
      <w:r w:rsidRPr="00837C63">
        <w:rPr>
          <w:b/>
          <w:lang w:val="bg-BG"/>
        </w:rPr>
        <w:t xml:space="preserve">минимум </w:t>
      </w:r>
      <w:r w:rsidRPr="00837C63">
        <w:rPr>
          <w:b/>
        </w:rPr>
        <w:t>1 GB на максимална скорост</w:t>
      </w:r>
      <w:r w:rsidRPr="00837C63">
        <w:t xml:space="preserve"> </w:t>
      </w:r>
      <w:r w:rsidRPr="00837C63">
        <w:rPr>
          <w:lang w:val="bg-BG"/>
        </w:rPr>
        <w:t xml:space="preserve"> </w:t>
      </w:r>
      <w:r w:rsidRPr="00837C63">
        <w:t>нула, то за целите на оценката приемаме, че максималната предложена месечна абонаментна такса е 0.01</w:t>
      </w:r>
      <w:r w:rsidRPr="00837C63">
        <w:rPr>
          <w:lang w:val="bg-BG"/>
        </w:rPr>
        <w:t>.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  <w:r w:rsidRPr="00837C63">
        <w:rPr>
          <w:lang w:val="bg-BG"/>
        </w:rPr>
        <w:t xml:space="preserve"> </w:t>
      </w:r>
    </w:p>
    <w:p w:rsidR="00837C63" w:rsidRPr="00837C63" w:rsidRDefault="00837C63" w:rsidP="00C0410F">
      <w:pPr>
        <w:ind w:firstLine="708"/>
        <w:jc w:val="both"/>
        <w:rPr>
          <w:lang w:val="bg-BG"/>
        </w:rPr>
      </w:pPr>
      <w:r w:rsidRPr="00837C63">
        <w:rPr>
          <w:b/>
          <w:lang w:val="bg-BG"/>
        </w:rPr>
        <w:t>9).</w:t>
      </w:r>
      <w:r w:rsidRPr="00837C63">
        <w:rPr>
          <w:lang w:val="bg-BG"/>
        </w:rPr>
        <w:t xml:space="preserve"> Оценка по критерий „ </w:t>
      </w:r>
      <w:r w:rsidRPr="00837C63">
        <w:rPr>
          <w:b/>
          <w:lang w:val="bg-BG"/>
        </w:rPr>
        <w:t xml:space="preserve">месечна абонаментна такса за мобилен интернет за </w:t>
      </w:r>
      <w:r w:rsidRPr="00837C63">
        <w:rPr>
          <w:b/>
          <w:bCs/>
          <w:lang w:val="bg-BG"/>
        </w:rPr>
        <w:t xml:space="preserve">пренос на данни за преносим компютър или таблет с включен трафик на максимална скорост до </w:t>
      </w:r>
      <w:r w:rsidR="00130210">
        <w:rPr>
          <w:b/>
          <w:bCs/>
          <w:lang w:val="bg-BG"/>
        </w:rPr>
        <w:t>4,</w:t>
      </w:r>
      <w:r w:rsidRPr="00837C63">
        <w:rPr>
          <w:b/>
          <w:bCs/>
          <w:lang w:val="bg-BG"/>
        </w:rPr>
        <w:t>5 GB</w:t>
      </w:r>
      <w:r w:rsidRPr="00837C63">
        <w:rPr>
          <w:b/>
          <w:bCs/>
        </w:rPr>
        <w:t>”</w:t>
      </w:r>
      <w:r w:rsidRPr="00837C63">
        <w:t xml:space="preserve"> </w:t>
      </w:r>
      <w:r w:rsidRPr="00837C63">
        <w:rPr>
          <w:lang w:val="bg-BG"/>
        </w:rPr>
        <w:t xml:space="preserve">с коефициент на тежест </w:t>
      </w:r>
      <w:r w:rsidRPr="00837C63">
        <w:rPr>
          <w:b/>
        </w:rPr>
        <w:t>2</w:t>
      </w:r>
      <w:r w:rsidRPr="00837C63">
        <w:t xml:space="preserve"> , </w:t>
      </w:r>
      <w:r w:rsidRPr="00837C63">
        <w:rPr>
          <w:b/>
          <w:lang w:val="bg-BG"/>
        </w:rPr>
        <w:t>изчислява се по формулата: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837C63">
      <w:pPr>
        <w:ind w:left="1983"/>
        <w:jc w:val="both"/>
        <w:rPr>
          <w:lang w:val="bg-BG"/>
        </w:rPr>
      </w:pPr>
      <w:r w:rsidRPr="00837C63">
        <w:rPr>
          <w:lang w:val="bg-BG"/>
        </w:rPr>
        <w:t xml:space="preserve">Предложена от участник </w:t>
      </w:r>
      <w:r w:rsidRPr="00837C63">
        <w:rPr>
          <w:b/>
          <w:lang w:val="bg-BG"/>
        </w:rPr>
        <w:t xml:space="preserve">месечна абонаментна такса за мобилен интернет за </w:t>
      </w:r>
      <w:r w:rsidRPr="00837C63">
        <w:rPr>
          <w:b/>
          <w:bCs/>
          <w:lang w:val="bg-BG"/>
        </w:rPr>
        <w:t>пренос на данни за преносим компютър или таблет с включен трафик до минимум 4,5 GB</w:t>
      </w:r>
      <w:r w:rsidRPr="00837C63">
        <w:rPr>
          <w:lang w:val="bg-BG"/>
        </w:rPr>
        <w:t xml:space="preserve"> </w:t>
      </w:r>
      <w:r w:rsidRPr="00837C63">
        <w:rPr>
          <w:b/>
          <w:bCs/>
          <w:lang w:val="bg-BG"/>
        </w:rPr>
        <w:t xml:space="preserve">на максимална скорост </w:t>
      </w:r>
      <w:r w:rsidRPr="00837C63">
        <w:rPr>
          <w:lang w:val="bg-BG"/>
        </w:rPr>
        <w:t>(в лева без ДДС)</w:t>
      </w:r>
    </w:p>
    <w:p w:rsidR="00837C63" w:rsidRPr="00837C63" w:rsidRDefault="00837C63" w:rsidP="00837C63">
      <w:pPr>
        <w:ind w:left="1134" w:firstLine="141"/>
        <w:jc w:val="both"/>
        <w:rPr>
          <w:lang w:val="bg-BG"/>
        </w:rPr>
      </w:pPr>
      <w:r w:rsidRPr="00837C63">
        <w:rPr>
          <w:b/>
          <w:lang w:val="bg-BG"/>
        </w:rPr>
        <w:t>К9</w:t>
      </w:r>
      <w:r w:rsidRPr="00837C63">
        <w:rPr>
          <w:lang w:val="bg-BG"/>
        </w:rPr>
        <w:t>=</w:t>
      </w:r>
      <w:r w:rsidRPr="00837C63">
        <w:t xml:space="preserve">   </w:t>
      </w:r>
      <w:r w:rsidRPr="00837C63">
        <w:rPr>
          <w:lang w:val="bg-BG"/>
        </w:rPr>
        <w:t>---------------------------------------------------------------------------------------------</w:t>
      </w:r>
    </w:p>
    <w:p w:rsidR="00837C63" w:rsidRPr="00837C63" w:rsidRDefault="00837C63" w:rsidP="00837C63">
      <w:pPr>
        <w:ind w:left="2124"/>
        <w:jc w:val="both"/>
        <w:rPr>
          <w:lang w:val="bg-BG"/>
        </w:rPr>
      </w:pPr>
      <w:r w:rsidRPr="00837C63">
        <w:rPr>
          <w:lang w:val="bg-BG"/>
        </w:rPr>
        <w:t xml:space="preserve">Максимална предложена </w:t>
      </w:r>
      <w:r w:rsidRPr="00837C63">
        <w:rPr>
          <w:b/>
          <w:lang w:val="bg-BG"/>
        </w:rPr>
        <w:t xml:space="preserve">месечна абонаментна такса за мобилен интернет за </w:t>
      </w:r>
      <w:r w:rsidRPr="00837C63">
        <w:rPr>
          <w:b/>
          <w:bCs/>
          <w:lang w:val="bg-BG"/>
        </w:rPr>
        <w:t xml:space="preserve">пренос на данни за преносим компютър или таблет с включен трафик доминимум 4,5 GB на максимална скорост </w:t>
      </w:r>
      <w:r w:rsidRPr="00837C63">
        <w:rPr>
          <w:lang w:val="bg-BG"/>
        </w:rPr>
        <w:t>( в лева без ДДС)</w:t>
      </w:r>
    </w:p>
    <w:p w:rsidR="00837C63" w:rsidRPr="00837C63" w:rsidRDefault="00837C63" w:rsidP="00837C63">
      <w:pPr>
        <w:ind w:left="567" w:firstLine="141"/>
        <w:jc w:val="both"/>
        <w:rPr>
          <w:lang w:val="bg-BG"/>
        </w:rPr>
      </w:pPr>
    </w:p>
    <w:p w:rsidR="00837C63" w:rsidRPr="00837C63" w:rsidRDefault="00837C63" w:rsidP="00C0410F">
      <w:pPr>
        <w:autoSpaceDE w:val="0"/>
        <w:autoSpaceDN w:val="0"/>
        <w:adjustRightInd w:val="0"/>
        <w:ind w:firstLine="708"/>
        <w:jc w:val="both"/>
      </w:pPr>
      <w:r w:rsidRPr="00837C63">
        <w:t xml:space="preserve">В случай  че всички участници са предложили </w:t>
      </w:r>
      <w:r w:rsidRPr="00837C63">
        <w:rPr>
          <w:b/>
        </w:rPr>
        <w:t xml:space="preserve">месечна абонаментна такса за мобилен интернет за </w:t>
      </w:r>
      <w:r w:rsidRPr="00837C63">
        <w:rPr>
          <w:b/>
          <w:bCs/>
        </w:rPr>
        <w:t xml:space="preserve">пренос на данни за преносим компютър или таблет с включен трафик до </w:t>
      </w:r>
      <w:r w:rsidRPr="00837C63">
        <w:rPr>
          <w:b/>
          <w:bCs/>
          <w:lang w:val="bg-BG"/>
        </w:rPr>
        <w:t>минимум 4,</w:t>
      </w:r>
      <w:r w:rsidRPr="00837C63">
        <w:rPr>
          <w:b/>
          <w:bCs/>
        </w:rPr>
        <w:t>5 GB</w:t>
      </w:r>
      <w:r w:rsidRPr="00837C63">
        <w:t xml:space="preserve"> </w:t>
      </w:r>
      <w:r w:rsidRPr="00837C63">
        <w:rPr>
          <w:b/>
          <w:bCs/>
        </w:rPr>
        <w:t xml:space="preserve">на максимална скорост </w:t>
      </w:r>
      <w:r w:rsidRPr="00837C63">
        <w:t>нула, то за целите на оценката приемаме, че максималната предложена месечна абонаментна такса е 0.01</w:t>
      </w:r>
      <w:r w:rsidRPr="00837C63">
        <w:rPr>
          <w:lang w:val="bg-BG"/>
        </w:rPr>
        <w:t>.</w:t>
      </w:r>
      <w:r w:rsidRPr="00837C63">
        <w:t xml:space="preserve"> </w:t>
      </w:r>
    </w:p>
    <w:p w:rsidR="00837C63" w:rsidRPr="00837C63" w:rsidRDefault="00837C63" w:rsidP="00837C63">
      <w:pPr>
        <w:autoSpaceDE w:val="0"/>
        <w:autoSpaceDN w:val="0"/>
        <w:adjustRightInd w:val="0"/>
        <w:ind w:left="708" w:firstLine="708"/>
        <w:jc w:val="both"/>
      </w:pPr>
    </w:p>
    <w:p w:rsidR="00837C63" w:rsidRPr="00837C63" w:rsidRDefault="00837C63" w:rsidP="00C0410F">
      <w:pPr>
        <w:ind w:firstLine="708"/>
        <w:jc w:val="both"/>
        <w:rPr>
          <w:lang w:val="bg-BG"/>
        </w:rPr>
      </w:pPr>
      <w:r w:rsidRPr="00837C63">
        <w:rPr>
          <w:b/>
          <w:lang w:val="bg-BG"/>
        </w:rPr>
        <w:t>10)</w:t>
      </w:r>
      <w:r w:rsidRPr="00837C63">
        <w:rPr>
          <w:lang w:val="bg-BG"/>
        </w:rPr>
        <w:t>.</w:t>
      </w:r>
      <w:r w:rsidRPr="00837C63">
        <w:rPr>
          <w:b/>
          <w:lang w:val="bg-BG"/>
        </w:rPr>
        <w:t xml:space="preserve"> </w:t>
      </w:r>
      <w:r w:rsidRPr="00837C63">
        <w:rPr>
          <w:lang w:val="bg-BG"/>
        </w:rPr>
        <w:t>Оценка по критерий „</w:t>
      </w:r>
      <w:r w:rsidRPr="00837C63">
        <w:rPr>
          <w:b/>
        </w:rPr>
        <w:t>UMTS</w:t>
      </w:r>
      <w:r w:rsidRPr="00837C63">
        <w:rPr>
          <w:b/>
          <w:lang w:val="bg-BG"/>
        </w:rPr>
        <w:t>/3</w:t>
      </w:r>
      <w:r w:rsidRPr="00837C63">
        <w:rPr>
          <w:b/>
        </w:rPr>
        <w:t xml:space="preserve">G </w:t>
      </w:r>
      <w:r w:rsidRPr="00837C63">
        <w:rPr>
          <w:b/>
          <w:lang w:val="bg-BG"/>
        </w:rPr>
        <w:t xml:space="preserve">покритието на кандидатите по територията на страната към 31.12.2012 г.” </w:t>
      </w:r>
      <w:r w:rsidRPr="00837C63">
        <w:rPr>
          <w:lang w:val="bg-BG"/>
        </w:rPr>
        <w:t>Доказва се с удостоверение от КРС - изчислява се по следното правило:</w:t>
      </w:r>
    </w:p>
    <w:p w:rsidR="00837C63" w:rsidRPr="00837C63" w:rsidRDefault="00837C63" w:rsidP="00837C63">
      <w:pPr>
        <w:ind w:left="567" w:firstLine="141"/>
        <w:jc w:val="both"/>
        <w:rPr>
          <w:b/>
          <w:i/>
          <w:lang w:val="bg-BG"/>
        </w:rPr>
      </w:pPr>
    </w:p>
    <w:p w:rsidR="00837C63" w:rsidRPr="00837C63" w:rsidRDefault="00837C63" w:rsidP="0013770B">
      <w:pPr>
        <w:ind w:firstLine="708"/>
        <w:jc w:val="both"/>
        <w:rPr>
          <w:lang w:val="bg-BG"/>
        </w:rPr>
      </w:pPr>
      <w:r w:rsidRPr="00837C63">
        <w:rPr>
          <w:b/>
          <w:lang w:val="bg-BG"/>
        </w:rPr>
        <w:lastRenderedPageBreak/>
        <w:t xml:space="preserve">Кт </w:t>
      </w:r>
      <w:r w:rsidRPr="00837C63">
        <w:rPr>
          <w:lang w:val="bg-BG"/>
        </w:rPr>
        <w:t xml:space="preserve">= Кандидатът предложил най-висок процент </w:t>
      </w:r>
      <w:r w:rsidRPr="00837C63">
        <w:rPr>
          <w:b/>
        </w:rPr>
        <w:t>UMTS</w:t>
      </w:r>
      <w:r w:rsidRPr="00837C63">
        <w:rPr>
          <w:b/>
          <w:lang w:val="bg-BG"/>
        </w:rPr>
        <w:t>/3</w:t>
      </w:r>
      <w:r w:rsidRPr="00837C63">
        <w:rPr>
          <w:b/>
        </w:rPr>
        <w:t xml:space="preserve">G </w:t>
      </w:r>
      <w:r w:rsidRPr="00837C63">
        <w:rPr>
          <w:b/>
          <w:lang w:val="bg-BG"/>
        </w:rPr>
        <w:t>покритие по територията на страната към 31.12.2012 г.</w:t>
      </w:r>
      <w:r w:rsidRPr="00837C63">
        <w:rPr>
          <w:lang w:val="bg-BG"/>
        </w:rPr>
        <w:t>, получава 0,01 /една стотна/ точки. Всеки следващ кандидат, декларирал по-нисък процент</w:t>
      </w:r>
      <w:r w:rsidRPr="00837C63">
        <w:t xml:space="preserve"> покритие</w:t>
      </w:r>
      <w:r w:rsidRPr="00837C63">
        <w:rPr>
          <w:lang w:val="bg-BG"/>
        </w:rPr>
        <w:t xml:space="preserve">, получава с 2 /две/ точки повече от предходния. </w:t>
      </w:r>
    </w:p>
    <w:p w:rsidR="00837C63" w:rsidRPr="00837C63" w:rsidRDefault="00837C63" w:rsidP="00EC4D22">
      <w:pPr>
        <w:ind w:firstLine="708"/>
        <w:jc w:val="both"/>
        <w:rPr>
          <w:i/>
          <w:lang w:val="bg-BG"/>
        </w:rPr>
      </w:pPr>
      <w:r w:rsidRPr="00837C63">
        <w:rPr>
          <w:lang w:val="bg-BG"/>
        </w:rPr>
        <w:t>Участници с еднакво покритие, получават еднакъв брой точки.</w:t>
      </w:r>
    </w:p>
    <w:p w:rsidR="00837C63" w:rsidRPr="00837C63" w:rsidRDefault="00837C63" w:rsidP="00837C63">
      <w:pPr>
        <w:ind w:left="567" w:firstLine="141"/>
        <w:jc w:val="both"/>
        <w:rPr>
          <w:color w:val="FF0000"/>
        </w:rPr>
      </w:pPr>
    </w:p>
    <w:p w:rsidR="00837C63" w:rsidRPr="00837C63" w:rsidRDefault="00837C63" w:rsidP="00837C63">
      <w:pPr>
        <w:ind w:firstLine="708"/>
        <w:jc w:val="both"/>
        <w:rPr>
          <w:b/>
          <w:lang w:val="bg-BG"/>
        </w:rPr>
      </w:pPr>
      <w:r w:rsidRPr="00837C63">
        <w:rPr>
          <w:b/>
          <w:lang w:val="bg-BG"/>
        </w:rPr>
        <w:t>Пояснения:</w:t>
      </w:r>
    </w:p>
    <w:p w:rsidR="00837C63" w:rsidRPr="00837C63" w:rsidRDefault="00837C63" w:rsidP="00837C63">
      <w:pPr>
        <w:numPr>
          <w:ilvl w:val="0"/>
          <w:numId w:val="39"/>
        </w:numPr>
        <w:jc w:val="both"/>
        <w:rPr>
          <w:lang w:val="bg-BG"/>
        </w:rPr>
      </w:pPr>
      <w:r w:rsidRPr="00837C63">
        <w:rPr>
          <w:lang w:val="bg-BG"/>
        </w:rPr>
        <w:t xml:space="preserve">Средната цена на минута входящ/изходящ разговор в режим “роуминг” за държави, членки на ЕС по критерии </w:t>
      </w:r>
      <w:r w:rsidRPr="00837C63">
        <w:rPr>
          <w:b/>
          <w:lang w:val="bg-BG"/>
        </w:rPr>
        <w:t>К5</w:t>
      </w:r>
      <w:r w:rsidRPr="00837C63">
        <w:rPr>
          <w:lang w:val="bg-BG"/>
        </w:rPr>
        <w:t xml:space="preserve"> и </w:t>
      </w:r>
      <w:r w:rsidRPr="00837C63">
        <w:rPr>
          <w:b/>
          <w:lang w:val="bg-BG"/>
        </w:rPr>
        <w:t>К6</w:t>
      </w:r>
      <w:r w:rsidRPr="00837C63">
        <w:rPr>
          <w:lang w:val="bg-BG"/>
        </w:rPr>
        <w:t>, представлява средноаритметична величина на цените на участниците за режим “роуминг” за отделните държави, членки на ЕС.</w:t>
      </w:r>
    </w:p>
    <w:p w:rsidR="00837C63" w:rsidRPr="00837C63" w:rsidRDefault="00837C63" w:rsidP="00837C63">
      <w:pPr>
        <w:numPr>
          <w:ilvl w:val="0"/>
          <w:numId w:val="39"/>
        </w:numPr>
        <w:jc w:val="both"/>
        <w:rPr>
          <w:lang w:val="bg-BG"/>
        </w:rPr>
      </w:pPr>
      <w:r w:rsidRPr="00837C63">
        <w:rPr>
          <w:lang w:val="bg-BG"/>
        </w:rPr>
        <w:t xml:space="preserve">Средноаритметичната цена за минута, по критерий </w:t>
      </w:r>
      <w:r w:rsidRPr="00837C63">
        <w:rPr>
          <w:b/>
          <w:lang w:val="bg-BG"/>
        </w:rPr>
        <w:t>К7</w:t>
      </w:r>
      <w:r w:rsidRPr="00837C63">
        <w:rPr>
          <w:lang w:val="bg-BG"/>
        </w:rPr>
        <w:t xml:space="preserve"> – “международни разговори към държави от Европейския съюз” се изчислява като средноаритметична стойност на отделните ценови зони по тарифата на участника.  </w:t>
      </w:r>
    </w:p>
    <w:p w:rsidR="00837C63" w:rsidRPr="00837C63" w:rsidRDefault="00837C63" w:rsidP="00837C63">
      <w:pPr>
        <w:numPr>
          <w:ilvl w:val="0"/>
          <w:numId w:val="39"/>
        </w:numPr>
        <w:jc w:val="both"/>
        <w:rPr>
          <w:lang w:val="bg-BG"/>
        </w:rPr>
      </w:pPr>
      <w:r w:rsidRPr="00837C63">
        <w:rPr>
          <w:lang w:val="bg-BG"/>
        </w:rPr>
        <w:t>Ако някой участник предлага различни цени за разговори в различните часови зони и дни от седмицата, то в комплексната оценка участват цените, валидни за работни дни в часовия интервал 09:00 – 17:30 часа  българско време.</w:t>
      </w:r>
    </w:p>
    <w:p w:rsidR="00837C63" w:rsidRPr="00837C63" w:rsidRDefault="00837C63" w:rsidP="00837C63">
      <w:pPr>
        <w:numPr>
          <w:ilvl w:val="0"/>
          <w:numId w:val="39"/>
        </w:numPr>
        <w:jc w:val="both"/>
        <w:rPr>
          <w:lang w:val="bg-BG"/>
        </w:rPr>
      </w:pPr>
      <w:r w:rsidRPr="00837C63">
        <w:rPr>
          <w:lang w:val="bg-BG"/>
        </w:rPr>
        <w:t xml:space="preserve">Участниците задължително включват в ценовите си предложения и цените на всички останали услуги, предлагани от тяхната далекосъобщителна мрежа (цена за изпращане на </w:t>
      </w:r>
      <w:r w:rsidRPr="00837C63">
        <w:t>MMS</w:t>
      </w:r>
      <w:r w:rsidRPr="00837C63">
        <w:rPr>
          <w:lang w:val="bg-BG"/>
        </w:rPr>
        <w:t xml:space="preserve">, </w:t>
      </w:r>
      <w:r w:rsidRPr="00837C63">
        <w:t>WAP</w:t>
      </w:r>
      <w:r w:rsidRPr="00837C63">
        <w:rPr>
          <w:lang w:val="bg-BG"/>
        </w:rPr>
        <w:t xml:space="preserve">, </w:t>
      </w:r>
      <w:r w:rsidRPr="00837C63">
        <w:t>GRPS</w:t>
      </w:r>
      <w:r w:rsidRPr="00837C63">
        <w:rPr>
          <w:lang w:val="bg-BG"/>
        </w:rPr>
        <w:t>, гласова поща, видео връзка, и др.), които стават неразделна част от договора.</w:t>
      </w:r>
    </w:p>
    <w:p w:rsidR="00837C63" w:rsidRDefault="00837C63" w:rsidP="00837C63">
      <w:pPr>
        <w:numPr>
          <w:ilvl w:val="0"/>
          <w:numId w:val="39"/>
        </w:numPr>
        <w:jc w:val="both"/>
        <w:rPr>
          <w:lang w:val="bg-BG"/>
        </w:rPr>
      </w:pPr>
      <w:r w:rsidRPr="00837C63">
        <w:rPr>
          <w:lang w:val="bg-BG"/>
        </w:rPr>
        <w:t xml:space="preserve">Ако някой от участниците предлага допълнителни бонуси към офертата си , то те се отразяват </w:t>
      </w:r>
      <w:r w:rsidRPr="00837C63">
        <w:t xml:space="preserve"> </w:t>
      </w:r>
      <w:r w:rsidRPr="00837C63">
        <w:rPr>
          <w:lang w:val="bg-BG"/>
        </w:rPr>
        <w:t>в договора, но не участват в оценката.</w:t>
      </w:r>
    </w:p>
    <w:p w:rsidR="00D13096" w:rsidRDefault="00D13096" w:rsidP="003D315F">
      <w:pPr>
        <w:jc w:val="both"/>
        <w:rPr>
          <w:b/>
          <w:u w:val="single"/>
          <w:lang w:val="bg-BG"/>
        </w:rPr>
      </w:pPr>
    </w:p>
    <w:p w:rsidR="003D315F" w:rsidRPr="003D315F" w:rsidRDefault="003D315F" w:rsidP="003D315F">
      <w:pPr>
        <w:jc w:val="both"/>
        <w:rPr>
          <w:b/>
          <w:u w:val="single"/>
          <w:lang w:val="bg-BG"/>
        </w:rPr>
      </w:pPr>
      <w:r w:rsidRPr="003D315F">
        <w:rPr>
          <w:b/>
          <w:u w:val="single"/>
          <w:lang w:val="bg-BG"/>
        </w:rPr>
        <w:t>Х. Методология за класиране на офертите</w:t>
      </w:r>
    </w:p>
    <w:p w:rsidR="003D315F" w:rsidRPr="003D315F" w:rsidRDefault="003D315F" w:rsidP="003D315F">
      <w:pPr>
        <w:ind w:left="1200"/>
        <w:jc w:val="both"/>
        <w:rPr>
          <w:lang w:val="bg-BG"/>
        </w:rPr>
      </w:pPr>
    </w:p>
    <w:p w:rsidR="003D315F" w:rsidRPr="00837C63" w:rsidRDefault="003D315F" w:rsidP="003D315F">
      <w:pPr>
        <w:ind w:firstLine="708"/>
        <w:jc w:val="both"/>
        <w:rPr>
          <w:lang w:val="bg-BG"/>
        </w:rPr>
      </w:pPr>
      <w:r w:rsidRPr="003D315F">
        <w:rPr>
          <w:lang w:val="bg-BG"/>
        </w:rPr>
        <w:t>Предложенията на кандидатите се класират по възходящ ред въз основа на получената Комплексна оценка, като първият се определя за участник, спечелил процедурата за възлагане на обществената поръчка.</w:t>
      </w:r>
    </w:p>
    <w:p w:rsidR="00837C63" w:rsidRPr="00837C63" w:rsidRDefault="00837C63" w:rsidP="00837C63">
      <w:pPr>
        <w:ind w:left="360"/>
        <w:jc w:val="both"/>
      </w:pPr>
    </w:p>
    <w:p w:rsidR="00D606CC" w:rsidRPr="00D606CC" w:rsidRDefault="003D315F" w:rsidP="00D606CC">
      <w:pPr>
        <w:tabs>
          <w:tab w:val="left" w:pos="993"/>
          <w:tab w:val="left" w:pos="1260"/>
        </w:tabs>
        <w:jc w:val="both"/>
        <w:rPr>
          <w:b/>
          <w:u w:val="single"/>
        </w:rPr>
      </w:pPr>
      <w:r w:rsidRPr="003D315F">
        <w:rPr>
          <w:b/>
          <w:u w:val="single"/>
          <w:lang w:val="bg-BG"/>
        </w:rPr>
        <w:t>Х</w:t>
      </w:r>
      <w:r>
        <w:rPr>
          <w:b/>
          <w:u w:val="single"/>
        </w:rPr>
        <w:t>I</w:t>
      </w:r>
      <w:r w:rsidRPr="003D315F">
        <w:rPr>
          <w:b/>
          <w:u w:val="single"/>
          <w:lang w:val="bg-BG"/>
        </w:rPr>
        <w:t xml:space="preserve">. </w:t>
      </w:r>
      <w:r w:rsidR="00D606CC" w:rsidRPr="00D606CC">
        <w:rPr>
          <w:b/>
          <w:u w:val="single"/>
        </w:rPr>
        <w:t>Основание за отстраняване на участниците:</w:t>
      </w:r>
    </w:p>
    <w:p w:rsidR="00D606CC" w:rsidRDefault="00D606CC" w:rsidP="00D606CC">
      <w:pPr>
        <w:tabs>
          <w:tab w:val="left" w:pos="993"/>
          <w:tab w:val="left" w:pos="1260"/>
        </w:tabs>
        <w:ind w:left="720"/>
        <w:jc w:val="both"/>
      </w:pPr>
      <w:r w:rsidRPr="00D43C54">
        <w:rPr>
          <w:b/>
        </w:rPr>
        <w:t>1</w:t>
      </w:r>
      <w:r w:rsidR="00D13096">
        <w:rPr>
          <w:b/>
          <w:lang w:val="bg-BG"/>
        </w:rPr>
        <w:t>.</w:t>
      </w:r>
      <w:r>
        <w:t xml:space="preserve"> </w:t>
      </w:r>
      <w:r w:rsidRPr="00507DC6">
        <w:t>Офертата не е изготвена на български език и при</w:t>
      </w:r>
      <w:r>
        <w:t xml:space="preserve">ложените документи не отговарят </w:t>
      </w:r>
      <w:r w:rsidRPr="00507DC6">
        <w:t>на изискванията на Възложителя.</w:t>
      </w:r>
    </w:p>
    <w:p w:rsidR="00D606CC" w:rsidRPr="00507DC6" w:rsidRDefault="00D606CC" w:rsidP="00D606CC">
      <w:pPr>
        <w:tabs>
          <w:tab w:val="left" w:pos="993"/>
          <w:tab w:val="left" w:pos="1260"/>
        </w:tabs>
        <w:ind w:left="720"/>
        <w:jc w:val="both"/>
      </w:pPr>
      <w:r w:rsidRPr="00D43C54">
        <w:rPr>
          <w:b/>
        </w:rPr>
        <w:t>2</w:t>
      </w:r>
      <w:r w:rsidR="00D13096">
        <w:rPr>
          <w:b/>
          <w:lang w:val="bg-BG"/>
        </w:rPr>
        <w:t>.</w:t>
      </w:r>
      <w:r>
        <w:t xml:space="preserve"> </w:t>
      </w:r>
      <w:r w:rsidRPr="00507DC6">
        <w:t>Участникът не отговаря на предварително обявените условия и изисквания на Възложителя от тази документация.</w:t>
      </w:r>
    </w:p>
    <w:p w:rsidR="00D606CC" w:rsidRPr="00507DC6" w:rsidRDefault="00D606CC" w:rsidP="00D606CC">
      <w:pPr>
        <w:tabs>
          <w:tab w:val="left" w:pos="993"/>
          <w:tab w:val="left" w:pos="1260"/>
        </w:tabs>
        <w:ind w:left="720"/>
        <w:jc w:val="both"/>
      </w:pPr>
      <w:r w:rsidRPr="00D43C54">
        <w:rPr>
          <w:b/>
        </w:rPr>
        <w:t>3</w:t>
      </w:r>
      <w:r w:rsidR="00D13096">
        <w:rPr>
          <w:b/>
          <w:lang w:val="bg-BG"/>
        </w:rPr>
        <w:t>.</w:t>
      </w:r>
      <w:r>
        <w:t xml:space="preserve"> </w:t>
      </w:r>
      <w:r w:rsidRPr="00507DC6">
        <w:t>Не е представен някой от изискваните от Възложителя документи и/или има непопълнени данни.</w:t>
      </w:r>
    </w:p>
    <w:p w:rsidR="00D606CC" w:rsidRPr="002117F4" w:rsidRDefault="00D606CC" w:rsidP="00D606CC">
      <w:pPr>
        <w:tabs>
          <w:tab w:val="left" w:pos="-3060"/>
        </w:tabs>
        <w:ind w:left="708"/>
        <w:jc w:val="both"/>
        <w:rPr>
          <w:lang w:val="bg-BG"/>
        </w:rPr>
      </w:pPr>
      <w:r w:rsidRPr="00D43C54">
        <w:rPr>
          <w:b/>
        </w:rPr>
        <w:t>4</w:t>
      </w:r>
      <w:r>
        <w:t xml:space="preserve">. </w:t>
      </w:r>
      <w:r w:rsidRPr="002117F4">
        <w:rPr>
          <w:lang w:val="bg-BG"/>
        </w:rPr>
        <w:t xml:space="preserve">В случай, че предложената цена за изпълнение надвишава </w:t>
      </w:r>
      <w:r>
        <w:rPr>
          <w:lang w:val="bg-BG"/>
        </w:rPr>
        <w:t xml:space="preserve">обявената от Възложителя </w:t>
      </w:r>
      <w:r w:rsidRPr="002117F4">
        <w:rPr>
          <w:lang w:val="bg-BG"/>
        </w:rPr>
        <w:t>стойност</w:t>
      </w:r>
      <w:r>
        <w:rPr>
          <w:lang w:val="bg-BG"/>
        </w:rPr>
        <w:t xml:space="preserve"> на поръчката.</w:t>
      </w:r>
    </w:p>
    <w:p w:rsidR="00D606CC" w:rsidRDefault="00D606CC" w:rsidP="00D606CC">
      <w:pPr>
        <w:tabs>
          <w:tab w:val="left" w:pos="-3060"/>
        </w:tabs>
        <w:jc w:val="both"/>
        <w:rPr>
          <w:lang w:val="bg-BG"/>
        </w:rPr>
      </w:pPr>
    </w:p>
    <w:p w:rsidR="0094581C" w:rsidRPr="002117F4" w:rsidRDefault="0094581C" w:rsidP="002117F4">
      <w:pPr>
        <w:ind w:right="-290"/>
        <w:jc w:val="both"/>
        <w:rPr>
          <w:b/>
          <w:u w:val="single"/>
          <w:lang w:val="bg-BG"/>
        </w:rPr>
      </w:pPr>
      <w:r w:rsidRPr="002117F4">
        <w:rPr>
          <w:b/>
          <w:u w:val="single"/>
          <w:lang w:val="bg-BG"/>
        </w:rPr>
        <w:t>Х</w:t>
      </w:r>
      <w:r w:rsidR="00D606CC">
        <w:rPr>
          <w:b/>
          <w:u w:val="single"/>
          <w:lang w:val="bg-BG"/>
        </w:rPr>
        <w:t>І</w:t>
      </w:r>
      <w:r w:rsidR="003D315F">
        <w:rPr>
          <w:b/>
          <w:u w:val="single"/>
        </w:rPr>
        <w:t>I</w:t>
      </w:r>
      <w:r w:rsidRPr="002117F4">
        <w:rPr>
          <w:b/>
          <w:u w:val="single"/>
          <w:lang w:val="bg-BG"/>
        </w:rPr>
        <w:t>. Сключване на договор</w:t>
      </w:r>
    </w:p>
    <w:p w:rsidR="0094581C" w:rsidRPr="002117F4" w:rsidRDefault="0094581C" w:rsidP="002117F4">
      <w:pPr>
        <w:pStyle w:val="BodyText"/>
        <w:spacing w:after="0"/>
        <w:ind w:right="-288" w:firstLine="708"/>
      </w:pPr>
      <w:proofErr w:type="gramStart"/>
      <w:r w:rsidRPr="002117F4">
        <w:t>С класирания на първо място и определен за изпълнител участник възложителят сключва писмен договор за възлагане на обществената поръчка.</w:t>
      </w:r>
      <w:proofErr w:type="gramEnd"/>
      <w:r w:rsidRPr="002117F4">
        <w:t xml:space="preserve"> </w:t>
      </w:r>
    </w:p>
    <w:p w:rsidR="0094581C" w:rsidRPr="002117F4" w:rsidRDefault="0094581C" w:rsidP="002117F4">
      <w:pPr>
        <w:pStyle w:val="BodyText"/>
        <w:spacing w:after="0"/>
        <w:ind w:right="-290" w:firstLine="708"/>
        <w:rPr>
          <w:b/>
          <w:u w:val="single"/>
        </w:rPr>
      </w:pPr>
    </w:p>
    <w:p w:rsidR="0094581C" w:rsidRPr="002117F4" w:rsidRDefault="0094581C" w:rsidP="002117F4">
      <w:pPr>
        <w:pStyle w:val="BodyText"/>
        <w:spacing w:after="0"/>
        <w:ind w:right="-290" w:firstLine="708"/>
        <w:rPr>
          <w:b/>
          <w:u w:val="single"/>
        </w:rPr>
      </w:pPr>
      <w:r w:rsidRPr="002117F4">
        <w:rPr>
          <w:b/>
          <w:u w:val="single"/>
        </w:rPr>
        <w:t>Условия за сключване на договор за обществена поръчка</w:t>
      </w:r>
    </w:p>
    <w:p w:rsidR="0094581C" w:rsidRPr="002117F4" w:rsidRDefault="0094581C" w:rsidP="002117F4">
      <w:pPr>
        <w:pStyle w:val="BodyText"/>
        <w:spacing w:after="0"/>
        <w:ind w:right="-290" w:firstLine="708"/>
        <w:rPr>
          <w:b/>
          <w:u w:val="single"/>
        </w:rPr>
      </w:pPr>
    </w:p>
    <w:p w:rsidR="0094581C" w:rsidRPr="002117F4" w:rsidRDefault="0094581C" w:rsidP="003043C6">
      <w:pPr>
        <w:pStyle w:val="NoSpacing"/>
        <w:jc w:val="both"/>
      </w:pPr>
      <w:r w:rsidRPr="002117F4">
        <w:t>Преди подписване на договор, участникът, определен за изпълнител, следва да представи:</w:t>
      </w:r>
    </w:p>
    <w:p w:rsidR="00595E9E" w:rsidRDefault="0094581C" w:rsidP="003043C6">
      <w:pPr>
        <w:pStyle w:val="BodyText"/>
        <w:spacing w:after="0"/>
        <w:ind w:right="-290" w:firstLine="708"/>
        <w:jc w:val="both"/>
        <w:rPr>
          <w:lang w:val="bg-BG"/>
        </w:rPr>
      </w:pPr>
      <w:r w:rsidRPr="002117F4">
        <w:t xml:space="preserve">1. Гаранция за изпълнение на договора в размер на 3 % от стойността на договора, съгласно ценовото предложение на избрания изпълнител, без включен ДДС. </w:t>
      </w:r>
    </w:p>
    <w:p w:rsidR="00923BFF" w:rsidRDefault="0094581C" w:rsidP="003043C6">
      <w:pPr>
        <w:pStyle w:val="BodyText"/>
        <w:spacing w:after="0"/>
        <w:ind w:right="-290" w:firstLine="708"/>
        <w:jc w:val="both"/>
        <w:rPr>
          <w:lang w:val="bg-BG"/>
        </w:rPr>
      </w:pPr>
      <w:r w:rsidRPr="002117F4">
        <w:t>Гаранцията се представя под формата на парична сума, внесена по посочена от възложителя банкова сметка</w:t>
      </w:r>
      <w:r w:rsidR="00923BFF">
        <w:rPr>
          <w:lang w:val="bg-BG"/>
        </w:rPr>
        <w:t>:</w:t>
      </w:r>
    </w:p>
    <w:p w:rsidR="00923BFF" w:rsidRPr="00D04B2B" w:rsidRDefault="00923BFF" w:rsidP="00923BFF">
      <w:pPr>
        <w:pStyle w:val="CharChar1CharCharCharCharChar"/>
        <w:ind w:firstLine="720"/>
        <w:jc w:val="both"/>
        <w:rPr>
          <w:rFonts w:ascii="Times New Roman" w:hAnsi="Times New Roman"/>
          <w:lang w:val="bg-BG"/>
        </w:rPr>
      </w:pPr>
      <w:r w:rsidRPr="00D04B2B">
        <w:rPr>
          <w:rFonts w:ascii="Times New Roman" w:hAnsi="Times New Roman"/>
          <w:lang w:val="bg-BG"/>
        </w:rPr>
        <w:t xml:space="preserve">БНБ ЦЕНТРАЛНО УПРАВЛЕНИЕ </w:t>
      </w:r>
    </w:p>
    <w:p w:rsidR="00923BFF" w:rsidRPr="00D04B2B" w:rsidRDefault="00923BFF" w:rsidP="00923BFF">
      <w:pPr>
        <w:pStyle w:val="BodyTextIndent3"/>
        <w:spacing w:after="0"/>
        <w:ind w:left="0" w:firstLine="720"/>
        <w:rPr>
          <w:sz w:val="24"/>
          <w:szCs w:val="24"/>
        </w:rPr>
      </w:pPr>
      <w:r w:rsidRPr="00D04B2B">
        <w:rPr>
          <w:sz w:val="24"/>
          <w:szCs w:val="24"/>
        </w:rPr>
        <w:t>Банков код (BIC): BNBG BGSD;</w:t>
      </w:r>
    </w:p>
    <w:p w:rsidR="00923BFF" w:rsidRPr="00D04B2B" w:rsidRDefault="00923BFF" w:rsidP="00923BFF">
      <w:pPr>
        <w:pStyle w:val="BodyTextIndent3"/>
        <w:spacing w:after="0"/>
        <w:ind w:left="0" w:firstLine="720"/>
        <w:rPr>
          <w:sz w:val="24"/>
          <w:szCs w:val="24"/>
        </w:rPr>
      </w:pPr>
      <w:r w:rsidRPr="00D04B2B">
        <w:rPr>
          <w:sz w:val="24"/>
          <w:szCs w:val="24"/>
        </w:rPr>
        <w:t xml:space="preserve">Банкова сметка (IBAN): BG21 BNBG 9661 3300 1293 01 </w:t>
      </w:r>
    </w:p>
    <w:p w:rsidR="00923BFF" w:rsidRPr="00923BFF" w:rsidRDefault="00923BFF" w:rsidP="003043C6">
      <w:pPr>
        <w:pStyle w:val="BodyText"/>
        <w:spacing w:after="0"/>
        <w:ind w:right="-290" w:firstLine="708"/>
        <w:jc w:val="both"/>
        <w:rPr>
          <w:lang w:val="bg-BG"/>
        </w:rPr>
      </w:pPr>
    </w:p>
    <w:p w:rsidR="0094581C" w:rsidRPr="002117F4" w:rsidRDefault="0094581C" w:rsidP="003043C6">
      <w:pPr>
        <w:pStyle w:val="BodyText"/>
        <w:spacing w:after="0"/>
        <w:ind w:right="-290" w:firstLine="708"/>
        <w:jc w:val="both"/>
        <w:rPr>
          <w:bCs/>
        </w:rPr>
      </w:pPr>
      <w:r w:rsidRPr="002117F4">
        <w:rPr>
          <w:bCs/>
        </w:rPr>
        <w:t xml:space="preserve">При предоставяне на банкова гаранция за изпълнение на договора, то тя трябва да бъде безусловна, неотменима и платима при първо писмено поискване, в което възложителят заяви, че изпълнителят не е изпълнил задължение по договора за възлагане на обществената поръчка, и със срок на валидност най-малко </w:t>
      </w:r>
      <w:r w:rsidR="00D40423">
        <w:rPr>
          <w:bCs/>
          <w:lang w:val="bg-BG"/>
        </w:rPr>
        <w:t>3</w:t>
      </w:r>
      <w:r w:rsidRPr="002117F4">
        <w:rPr>
          <w:bCs/>
        </w:rPr>
        <w:t>0 календарни дни след датата на изтичане на срока на договора.</w:t>
      </w:r>
      <w:r w:rsidR="000B7E9D">
        <w:rPr>
          <w:bCs/>
          <w:lang w:val="bg-BG"/>
        </w:rPr>
        <w:t xml:space="preserve"> </w:t>
      </w:r>
      <w:proofErr w:type="gramStart"/>
      <w:r w:rsidRPr="002117F4">
        <w:rPr>
          <w:bCs/>
        </w:rPr>
        <w:t>Разходите по откриването и поддържането на гаранцията са за сметка на изпълнителя.</w:t>
      </w:r>
      <w:proofErr w:type="gramEnd"/>
      <w:r w:rsidRPr="002117F4">
        <w:rPr>
          <w:bCs/>
        </w:rPr>
        <w:t xml:space="preserve"> </w:t>
      </w:r>
      <w:proofErr w:type="gramStart"/>
      <w:r w:rsidRPr="002117F4">
        <w:rPr>
          <w:bCs/>
        </w:rPr>
        <w:t>Определеният изпълнител трябва да предвиди и заплати таксите по откриване и обслужване на гаранцията така, че размерът на получената от възложителя гаранция за изпълнение да не бъде по-малък от определения за настоящата поръчка.</w:t>
      </w:r>
      <w:proofErr w:type="gramEnd"/>
    </w:p>
    <w:p w:rsidR="0094581C" w:rsidRPr="00595E9E" w:rsidRDefault="0094581C" w:rsidP="003043C6">
      <w:pPr>
        <w:pStyle w:val="BodyText"/>
        <w:spacing w:after="0"/>
        <w:ind w:right="-290" w:firstLine="708"/>
        <w:jc w:val="both"/>
        <w:rPr>
          <w:bCs/>
          <w:lang w:val="bg-BG"/>
        </w:rPr>
      </w:pPr>
      <w:r w:rsidRPr="002117F4">
        <w:rPr>
          <w:bCs/>
        </w:rPr>
        <w:t xml:space="preserve">2. Оригинал или нотариално заверено копие на документи по чл. </w:t>
      </w:r>
      <w:proofErr w:type="gramStart"/>
      <w:r w:rsidRPr="002117F4">
        <w:rPr>
          <w:bCs/>
        </w:rPr>
        <w:t>47, ал.</w:t>
      </w:r>
      <w:proofErr w:type="gramEnd"/>
      <w:r w:rsidRPr="002117F4">
        <w:rPr>
          <w:bCs/>
        </w:rPr>
        <w:t xml:space="preserve"> 1, т. 1</w:t>
      </w:r>
      <w:r w:rsidR="00595E9E">
        <w:rPr>
          <w:bCs/>
          <w:lang w:val="bg-BG"/>
        </w:rPr>
        <w:t xml:space="preserve"> от ЗОП</w:t>
      </w:r>
    </w:p>
    <w:p w:rsidR="0094581C" w:rsidRPr="002117F4" w:rsidRDefault="0094581C" w:rsidP="003043C6">
      <w:pPr>
        <w:pStyle w:val="BodyText"/>
        <w:spacing w:after="0"/>
        <w:ind w:right="-290" w:firstLine="708"/>
        <w:jc w:val="both"/>
        <w:rPr>
          <w:bCs/>
        </w:rPr>
      </w:pPr>
      <w:proofErr w:type="gramStart"/>
      <w:r w:rsidRPr="002117F4">
        <w:rPr>
          <w:bCs/>
        </w:rPr>
        <w:t>3.Декларация за липса на обстоятелства по чл.</w:t>
      </w:r>
      <w:proofErr w:type="gramEnd"/>
      <w:r w:rsidRPr="002117F4">
        <w:rPr>
          <w:bCs/>
        </w:rPr>
        <w:t xml:space="preserve"> </w:t>
      </w:r>
      <w:proofErr w:type="gramStart"/>
      <w:r w:rsidRPr="002117F4">
        <w:rPr>
          <w:bCs/>
        </w:rPr>
        <w:t>47, ал.</w:t>
      </w:r>
      <w:proofErr w:type="gramEnd"/>
      <w:r w:rsidRPr="002117F4">
        <w:rPr>
          <w:bCs/>
        </w:rPr>
        <w:t xml:space="preserve"> 5 от ЗОП</w:t>
      </w:r>
    </w:p>
    <w:p w:rsidR="0094581C" w:rsidRPr="002117F4" w:rsidRDefault="00B25022" w:rsidP="003043C6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4</w:t>
      </w:r>
      <w:r w:rsidR="0094581C" w:rsidRPr="002117F4">
        <w:rPr>
          <w:bCs/>
          <w:lang w:val="bg-BG"/>
        </w:rPr>
        <w:t>. Оригинал или заверено копие на пълномощно, ако договорът ще се подписва от упълномощено лице.</w:t>
      </w:r>
    </w:p>
    <w:p w:rsidR="007B310D" w:rsidRPr="00DE416D" w:rsidRDefault="007B310D" w:rsidP="00DE416D">
      <w:pPr>
        <w:ind w:firstLine="708"/>
        <w:jc w:val="both"/>
        <w:rPr>
          <w:lang w:val="bg-BG"/>
        </w:rPr>
      </w:pPr>
    </w:p>
    <w:p w:rsidR="007B310D" w:rsidRPr="000B7E9D" w:rsidRDefault="007B310D" w:rsidP="00F83DCE">
      <w:pPr>
        <w:jc w:val="both"/>
        <w:rPr>
          <w:b/>
          <w:i/>
          <w:sz w:val="20"/>
          <w:szCs w:val="20"/>
          <w:lang w:val="bg-BG"/>
        </w:rPr>
      </w:pPr>
    </w:p>
    <w:sectPr w:rsidR="007B310D" w:rsidRPr="000B7E9D" w:rsidSect="00D13096">
      <w:footerReference w:type="default" r:id="rId8"/>
      <w:pgSz w:w="11906" w:h="16838"/>
      <w:pgMar w:top="709" w:right="1134" w:bottom="709" w:left="141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869" w:rsidRDefault="00933869" w:rsidP="0064420B">
      <w:r>
        <w:separator/>
      </w:r>
    </w:p>
  </w:endnote>
  <w:endnote w:type="continuationSeparator" w:id="0">
    <w:p w:rsidR="00933869" w:rsidRDefault="00933869" w:rsidP="0064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127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127A" w:rsidRDefault="00792803">
        <w:pPr>
          <w:pStyle w:val="Footer"/>
          <w:jc w:val="right"/>
        </w:pPr>
        <w:r>
          <w:fldChar w:fldCharType="begin"/>
        </w:r>
        <w:r w:rsidR="007E127A">
          <w:instrText xml:space="preserve"> PAGE   \* MERGEFORMAT </w:instrText>
        </w:r>
        <w:r>
          <w:fldChar w:fldCharType="separate"/>
        </w:r>
        <w:r w:rsidR="00907C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127A" w:rsidRDefault="007E1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869" w:rsidRDefault="00933869" w:rsidP="0064420B">
      <w:r>
        <w:separator/>
      </w:r>
    </w:p>
  </w:footnote>
  <w:footnote w:type="continuationSeparator" w:id="0">
    <w:p w:rsidR="00933869" w:rsidRDefault="00933869" w:rsidP="00644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CA3"/>
    <w:multiLevelType w:val="hybridMultilevel"/>
    <w:tmpl w:val="A01CEA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0655"/>
    <w:multiLevelType w:val="hybridMultilevel"/>
    <w:tmpl w:val="6A3A8B92"/>
    <w:lvl w:ilvl="0" w:tplc="0402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>
    <w:nsid w:val="158F3BA5"/>
    <w:multiLevelType w:val="hybridMultilevel"/>
    <w:tmpl w:val="CBDEA6BE"/>
    <w:lvl w:ilvl="0" w:tplc="04020011">
      <w:start w:val="1"/>
      <w:numFmt w:val="decimal"/>
      <w:lvlText w:val="%1)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3932DB"/>
    <w:multiLevelType w:val="hybridMultilevel"/>
    <w:tmpl w:val="C7F8F2DA"/>
    <w:lvl w:ilvl="0" w:tplc="C33A0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986883"/>
    <w:multiLevelType w:val="hybridMultilevel"/>
    <w:tmpl w:val="8E605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44078"/>
    <w:multiLevelType w:val="hybridMultilevel"/>
    <w:tmpl w:val="FAF898DC"/>
    <w:lvl w:ilvl="0" w:tplc="A608F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93297"/>
    <w:multiLevelType w:val="hybridMultilevel"/>
    <w:tmpl w:val="44DE7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626A5"/>
    <w:multiLevelType w:val="hybridMultilevel"/>
    <w:tmpl w:val="0D0CDEDE"/>
    <w:lvl w:ilvl="0" w:tplc="04020011">
      <w:start w:val="1"/>
      <w:numFmt w:val="decimal"/>
      <w:lvlText w:val="%1)"/>
      <w:lvlJc w:val="left"/>
      <w:pPr>
        <w:ind w:left="1146" w:hanging="360"/>
      </w:pPr>
    </w:lvl>
    <w:lvl w:ilvl="1" w:tplc="04020019">
      <w:start w:val="1"/>
      <w:numFmt w:val="lowerLetter"/>
      <w:lvlText w:val="%2."/>
      <w:lvlJc w:val="left"/>
      <w:pPr>
        <w:ind w:left="1866" w:hanging="360"/>
      </w:pPr>
    </w:lvl>
    <w:lvl w:ilvl="2" w:tplc="0402001B">
      <w:start w:val="1"/>
      <w:numFmt w:val="lowerRoman"/>
      <w:lvlText w:val="%3."/>
      <w:lvlJc w:val="right"/>
      <w:pPr>
        <w:ind w:left="2586" w:hanging="180"/>
      </w:pPr>
    </w:lvl>
    <w:lvl w:ilvl="3" w:tplc="0402000F">
      <w:start w:val="1"/>
      <w:numFmt w:val="decimal"/>
      <w:lvlText w:val="%4."/>
      <w:lvlJc w:val="left"/>
      <w:pPr>
        <w:ind w:left="3306" w:hanging="360"/>
      </w:pPr>
    </w:lvl>
    <w:lvl w:ilvl="4" w:tplc="04020019">
      <w:start w:val="1"/>
      <w:numFmt w:val="lowerLetter"/>
      <w:lvlText w:val="%5."/>
      <w:lvlJc w:val="left"/>
      <w:pPr>
        <w:ind w:left="4026" w:hanging="360"/>
      </w:pPr>
    </w:lvl>
    <w:lvl w:ilvl="5" w:tplc="0402001B">
      <w:start w:val="1"/>
      <w:numFmt w:val="lowerRoman"/>
      <w:lvlText w:val="%6."/>
      <w:lvlJc w:val="right"/>
      <w:pPr>
        <w:ind w:left="4746" w:hanging="180"/>
      </w:pPr>
    </w:lvl>
    <w:lvl w:ilvl="6" w:tplc="0402000F">
      <w:start w:val="1"/>
      <w:numFmt w:val="decimal"/>
      <w:lvlText w:val="%7."/>
      <w:lvlJc w:val="left"/>
      <w:pPr>
        <w:ind w:left="5466" w:hanging="360"/>
      </w:pPr>
    </w:lvl>
    <w:lvl w:ilvl="7" w:tplc="04020019">
      <w:start w:val="1"/>
      <w:numFmt w:val="lowerLetter"/>
      <w:lvlText w:val="%8."/>
      <w:lvlJc w:val="left"/>
      <w:pPr>
        <w:ind w:left="6186" w:hanging="360"/>
      </w:pPr>
    </w:lvl>
    <w:lvl w:ilvl="8" w:tplc="0402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4C97691"/>
    <w:multiLevelType w:val="hybridMultilevel"/>
    <w:tmpl w:val="976CBA12"/>
    <w:lvl w:ilvl="0" w:tplc="FC084132">
      <w:start w:val="1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2D1A8ADE">
      <w:start w:val="1"/>
      <w:numFmt w:val="decimal"/>
      <w:lvlText w:val="%2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BA4F93"/>
    <w:multiLevelType w:val="hybridMultilevel"/>
    <w:tmpl w:val="01CC70B0"/>
    <w:lvl w:ilvl="0" w:tplc="04D4B436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6D3F7F"/>
    <w:multiLevelType w:val="hybridMultilevel"/>
    <w:tmpl w:val="4D5C12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B4CDE"/>
    <w:multiLevelType w:val="hybridMultilevel"/>
    <w:tmpl w:val="25465FF2"/>
    <w:lvl w:ilvl="0" w:tplc="AB16154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865407"/>
    <w:multiLevelType w:val="hybridMultilevel"/>
    <w:tmpl w:val="DBACF6DE"/>
    <w:lvl w:ilvl="0" w:tplc="9058E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4BB2AC6"/>
    <w:multiLevelType w:val="multilevel"/>
    <w:tmpl w:val="57025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5BE7CA5"/>
    <w:multiLevelType w:val="hybridMultilevel"/>
    <w:tmpl w:val="45B6E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247F7"/>
    <w:multiLevelType w:val="hybridMultilevel"/>
    <w:tmpl w:val="F5AEB3A8"/>
    <w:lvl w:ilvl="0" w:tplc="97982214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B8EFC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B87E0E"/>
    <w:multiLevelType w:val="hybridMultilevel"/>
    <w:tmpl w:val="6B5885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05AAB"/>
    <w:multiLevelType w:val="hybridMultilevel"/>
    <w:tmpl w:val="7D1E4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930F6"/>
    <w:multiLevelType w:val="hybridMultilevel"/>
    <w:tmpl w:val="242ADB3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21AE2"/>
    <w:multiLevelType w:val="hybridMultilevel"/>
    <w:tmpl w:val="0A76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F2814"/>
    <w:multiLevelType w:val="hybridMultilevel"/>
    <w:tmpl w:val="7D1E4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C3DD8"/>
    <w:multiLevelType w:val="multilevel"/>
    <w:tmpl w:val="EE528582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6"/>
        </w:tabs>
        <w:ind w:left="159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6"/>
        </w:tabs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6"/>
        </w:tabs>
        <w:ind w:left="2946" w:hanging="1800"/>
      </w:pPr>
      <w:rPr>
        <w:rFonts w:hint="default"/>
      </w:rPr>
    </w:lvl>
  </w:abstractNum>
  <w:abstractNum w:abstractNumId="22">
    <w:nsid w:val="4F9544F7"/>
    <w:multiLevelType w:val="hybridMultilevel"/>
    <w:tmpl w:val="3E861F32"/>
    <w:lvl w:ilvl="0" w:tplc="0402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0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7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462" w:hanging="360"/>
      </w:pPr>
      <w:rPr>
        <w:rFonts w:ascii="Wingdings" w:hAnsi="Wingdings" w:hint="default"/>
      </w:rPr>
    </w:lvl>
  </w:abstractNum>
  <w:abstractNum w:abstractNumId="23">
    <w:nsid w:val="52816D62"/>
    <w:multiLevelType w:val="hybridMultilevel"/>
    <w:tmpl w:val="DBAAB738"/>
    <w:lvl w:ilvl="0" w:tplc="FA7AC68E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52D15CF5"/>
    <w:multiLevelType w:val="hybridMultilevel"/>
    <w:tmpl w:val="D9F4EBC4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543657F4"/>
    <w:multiLevelType w:val="hybridMultilevel"/>
    <w:tmpl w:val="29A86BFC"/>
    <w:lvl w:ilvl="0" w:tplc="8E98D26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6">
    <w:nsid w:val="546A306B"/>
    <w:multiLevelType w:val="hybridMultilevel"/>
    <w:tmpl w:val="6910047C"/>
    <w:lvl w:ilvl="0" w:tplc="763C5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53C65"/>
    <w:multiLevelType w:val="hybridMultilevel"/>
    <w:tmpl w:val="EB884388"/>
    <w:lvl w:ilvl="0" w:tplc="1E8EAC2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951C9"/>
    <w:multiLevelType w:val="hybridMultilevel"/>
    <w:tmpl w:val="AB9AC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82BDF"/>
    <w:multiLevelType w:val="multilevel"/>
    <w:tmpl w:val="ABBCE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66879FC"/>
    <w:multiLevelType w:val="hybridMultilevel"/>
    <w:tmpl w:val="056A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36E95"/>
    <w:multiLevelType w:val="hybridMultilevel"/>
    <w:tmpl w:val="684208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014F6"/>
    <w:multiLevelType w:val="hybridMultilevel"/>
    <w:tmpl w:val="A40CDC9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CF11607"/>
    <w:multiLevelType w:val="hybridMultilevel"/>
    <w:tmpl w:val="240AF496"/>
    <w:lvl w:ilvl="0" w:tplc="CE901628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1D424C2"/>
    <w:multiLevelType w:val="hybridMultilevel"/>
    <w:tmpl w:val="FABCA428"/>
    <w:lvl w:ilvl="0" w:tplc="20F81D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1A533C"/>
    <w:multiLevelType w:val="hybridMultilevel"/>
    <w:tmpl w:val="B34E3D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74FDB"/>
    <w:multiLevelType w:val="hybridMultilevel"/>
    <w:tmpl w:val="5D7AABE0"/>
    <w:lvl w:ilvl="0" w:tplc="8EC8F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12128"/>
    <w:multiLevelType w:val="hybridMultilevel"/>
    <w:tmpl w:val="746A86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23132"/>
    <w:multiLevelType w:val="hybridMultilevel"/>
    <w:tmpl w:val="FABCA428"/>
    <w:lvl w:ilvl="0" w:tplc="20F81D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0"/>
  </w:num>
  <w:num w:numId="3">
    <w:abstractNumId w:val="19"/>
  </w:num>
  <w:num w:numId="4">
    <w:abstractNumId w:val="29"/>
  </w:num>
  <w:num w:numId="5">
    <w:abstractNumId w:val="11"/>
  </w:num>
  <w:num w:numId="6">
    <w:abstractNumId w:val="9"/>
  </w:num>
  <w:num w:numId="7">
    <w:abstractNumId w:val="23"/>
  </w:num>
  <w:num w:numId="8">
    <w:abstractNumId w:val="26"/>
  </w:num>
  <w:num w:numId="9">
    <w:abstractNumId w:val="12"/>
  </w:num>
  <w:num w:numId="10">
    <w:abstractNumId w:val="0"/>
  </w:num>
  <w:num w:numId="11">
    <w:abstractNumId w:val="28"/>
  </w:num>
  <w:num w:numId="12">
    <w:abstractNumId w:val="14"/>
  </w:num>
  <w:num w:numId="13">
    <w:abstractNumId w:val="18"/>
  </w:num>
  <w:num w:numId="14">
    <w:abstractNumId w:val="37"/>
  </w:num>
  <w:num w:numId="15">
    <w:abstractNumId w:val="4"/>
  </w:num>
  <w:num w:numId="16">
    <w:abstractNumId w:val="10"/>
  </w:num>
  <w:num w:numId="17">
    <w:abstractNumId w:val="34"/>
  </w:num>
  <w:num w:numId="18">
    <w:abstractNumId w:val="36"/>
  </w:num>
  <w:num w:numId="19">
    <w:abstractNumId w:val="17"/>
  </w:num>
  <w:num w:numId="20">
    <w:abstractNumId w:val="31"/>
  </w:num>
  <w:num w:numId="21">
    <w:abstractNumId w:val="35"/>
  </w:num>
  <w:num w:numId="22">
    <w:abstractNumId w:val="6"/>
  </w:num>
  <w:num w:numId="23">
    <w:abstractNumId w:val="27"/>
  </w:num>
  <w:num w:numId="24">
    <w:abstractNumId w:val="32"/>
  </w:num>
  <w:num w:numId="25">
    <w:abstractNumId w:val="16"/>
  </w:num>
  <w:num w:numId="26">
    <w:abstractNumId w:val="13"/>
  </w:num>
  <w:num w:numId="27">
    <w:abstractNumId w:val="8"/>
  </w:num>
  <w:num w:numId="28">
    <w:abstractNumId w:val="2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5"/>
    <w:lvlOverride w:ilvl="0">
      <w:startOverride w:val="8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83DCE"/>
    <w:rsid w:val="00005193"/>
    <w:rsid w:val="0001537C"/>
    <w:rsid w:val="00017553"/>
    <w:rsid w:val="0002701A"/>
    <w:rsid w:val="0003030F"/>
    <w:rsid w:val="00062A8A"/>
    <w:rsid w:val="0007186C"/>
    <w:rsid w:val="00077411"/>
    <w:rsid w:val="0009208A"/>
    <w:rsid w:val="000A7EA9"/>
    <w:rsid w:val="000B20FC"/>
    <w:rsid w:val="000B2540"/>
    <w:rsid w:val="000B2E29"/>
    <w:rsid w:val="000B6441"/>
    <w:rsid w:val="000B7E9D"/>
    <w:rsid w:val="000C1831"/>
    <w:rsid w:val="000C4FE8"/>
    <w:rsid w:val="000D3D3E"/>
    <w:rsid w:val="000E4975"/>
    <w:rsid w:val="001006E0"/>
    <w:rsid w:val="00117032"/>
    <w:rsid w:val="00130210"/>
    <w:rsid w:val="0013770B"/>
    <w:rsid w:val="00172AF3"/>
    <w:rsid w:val="0017306D"/>
    <w:rsid w:val="0017488F"/>
    <w:rsid w:val="001749ED"/>
    <w:rsid w:val="001C1A0E"/>
    <w:rsid w:val="001C7522"/>
    <w:rsid w:val="001C7FDA"/>
    <w:rsid w:val="001E746E"/>
    <w:rsid w:val="002003F2"/>
    <w:rsid w:val="002063E0"/>
    <w:rsid w:val="0021170B"/>
    <w:rsid w:val="002117F4"/>
    <w:rsid w:val="0022083D"/>
    <w:rsid w:val="0024173A"/>
    <w:rsid w:val="00244988"/>
    <w:rsid w:val="00246698"/>
    <w:rsid w:val="00252192"/>
    <w:rsid w:val="00261A62"/>
    <w:rsid w:val="0026504D"/>
    <w:rsid w:val="00267A79"/>
    <w:rsid w:val="002727FB"/>
    <w:rsid w:val="00281ED7"/>
    <w:rsid w:val="00291D19"/>
    <w:rsid w:val="002A01AB"/>
    <w:rsid w:val="002A112E"/>
    <w:rsid w:val="002A30AC"/>
    <w:rsid w:val="002B2A7C"/>
    <w:rsid w:val="002B4B9E"/>
    <w:rsid w:val="002C1D7A"/>
    <w:rsid w:val="002C2753"/>
    <w:rsid w:val="002C4083"/>
    <w:rsid w:val="002C5055"/>
    <w:rsid w:val="002D645C"/>
    <w:rsid w:val="002D66C9"/>
    <w:rsid w:val="002E59E9"/>
    <w:rsid w:val="002E6492"/>
    <w:rsid w:val="00301E82"/>
    <w:rsid w:val="00303E9F"/>
    <w:rsid w:val="003043C6"/>
    <w:rsid w:val="00321327"/>
    <w:rsid w:val="00325427"/>
    <w:rsid w:val="0033689D"/>
    <w:rsid w:val="00355F76"/>
    <w:rsid w:val="003851DB"/>
    <w:rsid w:val="00392E49"/>
    <w:rsid w:val="003957DD"/>
    <w:rsid w:val="003B3A12"/>
    <w:rsid w:val="003C6622"/>
    <w:rsid w:val="003C7CD4"/>
    <w:rsid w:val="003D315F"/>
    <w:rsid w:val="00402F4E"/>
    <w:rsid w:val="004031A9"/>
    <w:rsid w:val="00411294"/>
    <w:rsid w:val="004268BE"/>
    <w:rsid w:val="00431E8B"/>
    <w:rsid w:val="0043695A"/>
    <w:rsid w:val="00447BA5"/>
    <w:rsid w:val="00461FBC"/>
    <w:rsid w:val="00474615"/>
    <w:rsid w:val="004A0EB8"/>
    <w:rsid w:val="004B64D3"/>
    <w:rsid w:val="004D1E6C"/>
    <w:rsid w:val="00526C98"/>
    <w:rsid w:val="00534666"/>
    <w:rsid w:val="00536618"/>
    <w:rsid w:val="005553F3"/>
    <w:rsid w:val="005563D4"/>
    <w:rsid w:val="00567EE6"/>
    <w:rsid w:val="00572046"/>
    <w:rsid w:val="005776EB"/>
    <w:rsid w:val="00580730"/>
    <w:rsid w:val="00580A87"/>
    <w:rsid w:val="00581567"/>
    <w:rsid w:val="00585A26"/>
    <w:rsid w:val="0059431F"/>
    <w:rsid w:val="00595E9E"/>
    <w:rsid w:val="005A6540"/>
    <w:rsid w:val="005A7472"/>
    <w:rsid w:val="005B188E"/>
    <w:rsid w:val="005B50AA"/>
    <w:rsid w:val="005C63DE"/>
    <w:rsid w:val="005D12D4"/>
    <w:rsid w:val="005E1D4C"/>
    <w:rsid w:val="005F6CBA"/>
    <w:rsid w:val="005F70E9"/>
    <w:rsid w:val="005F7874"/>
    <w:rsid w:val="0060123F"/>
    <w:rsid w:val="00630F83"/>
    <w:rsid w:val="0064420B"/>
    <w:rsid w:val="00647F41"/>
    <w:rsid w:val="0065677D"/>
    <w:rsid w:val="00665970"/>
    <w:rsid w:val="006736C9"/>
    <w:rsid w:val="00677683"/>
    <w:rsid w:val="00677C52"/>
    <w:rsid w:val="00695A8B"/>
    <w:rsid w:val="00695C8B"/>
    <w:rsid w:val="006B0B52"/>
    <w:rsid w:val="006B0E66"/>
    <w:rsid w:val="006B5B1D"/>
    <w:rsid w:val="006E28BD"/>
    <w:rsid w:val="00701EBF"/>
    <w:rsid w:val="0070219B"/>
    <w:rsid w:val="007021AB"/>
    <w:rsid w:val="00703422"/>
    <w:rsid w:val="007306DB"/>
    <w:rsid w:val="0073632F"/>
    <w:rsid w:val="00741A96"/>
    <w:rsid w:val="00751122"/>
    <w:rsid w:val="00754C77"/>
    <w:rsid w:val="00760F5C"/>
    <w:rsid w:val="0076422E"/>
    <w:rsid w:val="00792803"/>
    <w:rsid w:val="00795001"/>
    <w:rsid w:val="007B310D"/>
    <w:rsid w:val="007E127A"/>
    <w:rsid w:val="007E4E79"/>
    <w:rsid w:val="007F0FC9"/>
    <w:rsid w:val="007F10D7"/>
    <w:rsid w:val="0080100F"/>
    <w:rsid w:val="00810F60"/>
    <w:rsid w:val="00837C63"/>
    <w:rsid w:val="008466DC"/>
    <w:rsid w:val="00846837"/>
    <w:rsid w:val="008527FA"/>
    <w:rsid w:val="008638BB"/>
    <w:rsid w:val="00864F8E"/>
    <w:rsid w:val="008658A1"/>
    <w:rsid w:val="00872979"/>
    <w:rsid w:val="008767CC"/>
    <w:rsid w:val="008A01F6"/>
    <w:rsid w:val="008A1DF5"/>
    <w:rsid w:val="008A5F25"/>
    <w:rsid w:val="008B197C"/>
    <w:rsid w:val="008B68DF"/>
    <w:rsid w:val="008C1744"/>
    <w:rsid w:val="008F2BB4"/>
    <w:rsid w:val="008F4506"/>
    <w:rsid w:val="008F63B7"/>
    <w:rsid w:val="008F6D2B"/>
    <w:rsid w:val="00907CAD"/>
    <w:rsid w:val="00907F84"/>
    <w:rsid w:val="00910067"/>
    <w:rsid w:val="00923BFF"/>
    <w:rsid w:val="00927A76"/>
    <w:rsid w:val="00933869"/>
    <w:rsid w:val="009356CC"/>
    <w:rsid w:val="009427AD"/>
    <w:rsid w:val="0094581C"/>
    <w:rsid w:val="00945E35"/>
    <w:rsid w:val="00946E0B"/>
    <w:rsid w:val="00955BF5"/>
    <w:rsid w:val="00971440"/>
    <w:rsid w:val="0099193C"/>
    <w:rsid w:val="00993E60"/>
    <w:rsid w:val="009A1805"/>
    <w:rsid w:val="009A3FA0"/>
    <w:rsid w:val="009A53C5"/>
    <w:rsid w:val="009B36B2"/>
    <w:rsid w:val="009B6810"/>
    <w:rsid w:val="009B70C1"/>
    <w:rsid w:val="009D3D49"/>
    <w:rsid w:val="009F2BBE"/>
    <w:rsid w:val="00A04DDE"/>
    <w:rsid w:val="00A128E3"/>
    <w:rsid w:val="00A326D9"/>
    <w:rsid w:val="00A512FE"/>
    <w:rsid w:val="00A550DB"/>
    <w:rsid w:val="00A629B5"/>
    <w:rsid w:val="00A70A6B"/>
    <w:rsid w:val="00A74310"/>
    <w:rsid w:val="00A82E6A"/>
    <w:rsid w:val="00A93E1B"/>
    <w:rsid w:val="00A97139"/>
    <w:rsid w:val="00AA3403"/>
    <w:rsid w:val="00AB3539"/>
    <w:rsid w:val="00AD52D0"/>
    <w:rsid w:val="00AE0BFA"/>
    <w:rsid w:val="00B25022"/>
    <w:rsid w:val="00B27F85"/>
    <w:rsid w:val="00B31C3B"/>
    <w:rsid w:val="00B320E4"/>
    <w:rsid w:val="00B60CDC"/>
    <w:rsid w:val="00B64EE9"/>
    <w:rsid w:val="00B77FF9"/>
    <w:rsid w:val="00BA2ED3"/>
    <w:rsid w:val="00BC7600"/>
    <w:rsid w:val="00BE2F45"/>
    <w:rsid w:val="00BE5AD9"/>
    <w:rsid w:val="00BE63B2"/>
    <w:rsid w:val="00BF3867"/>
    <w:rsid w:val="00C0410F"/>
    <w:rsid w:val="00C132A9"/>
    <w:rsid w:val="00C14443"/>
    <w:rsid w:val="00C23893"/>
    <w:rsid w:val="00C258C9"/>
    <w:rsid w:val="00C35B3B"/>
    <w:rsid w:val="00C43CA5"/>
    <w:rsid w:val="00C4619C"/>
    <w:rsid w:val="00C508B2"/>
    <w:rsid w:val="00C63A4E"/>
    <w:rsid w:val="00C7368D"/>
    <w:rsid w:val="00C74D7E"/>
    <w:rsid w:val="00C77EF8"/>
    <w:rsid w:val="00C93727"/>
    <w:rsid w:val="00C93A80"/>
    <w:rsid w:val="00C946B4"/>
    <w:rsid w:val="00CA3BD8"/>
    <w:rsid w:val="00CA5A02"/>
    <w:rsid w:val="00CC0198"/>
    <w:rsid w:val="00CC63D4"/>
    <w:rsid w:val="00D02115"/>
    <w:rsid w:val="00D03157"/>
    <w:rsid w:val="00D04B2B"/>
    <w:rsid w:val="00D10DEC"/>
    <w:rsid w:val="00D12B9A"/>
    <w:rsid w:val="00D13096"/>
    <w:rsid w:val="00D30E00"/>
    <w:rsid w:val="00D32557"/>
    <w:rsid w:val="00D40423"/>
    <w:rsid w:val="00D45CAB"/>
    <w:rsid w:val="00D50008"/>
    <w:rsid w:val="00D5400F"/>
    <w:rsid w:val="00D606CC"/>
    <w:rsid w:val="00D73E5A"/>
    <w:rsid w:val="00D74B25"/>
    <w:rsid w:val="00D83CA9"/>
    <w:rsid w:val="00D93F46"/>
    <w:rsid w:val="00D96648"/>
    <w:rsid w:val="00DA681D"/>
    <w:rsid w:val="00DE416D"/>
    <w:rsid w:val="00DE6458"/>
    <w:rsid w:val="00DF1DA2"/>
    <w:rsid w:val="00DF73A4"/>
    <w:rsid w:val="00DF7EAE"/>
    <w:rsid w:val="00E13569"/>
    <w:rsid w:val="00E14F76"/>
    <w:rsid w:val="00E2430C"/>
    <w:rsid w:val="00E34ED7"/>
    <w:rsid w:val="00E3543C"/>
    <w:rsid w:val="00E70DE9"/>
    <w:rsid w:val="00E71692"/>
    <w:rsid w:val="00E731F2"/>
    <w:rsid w:val="00E85841"/>
    <w:rsid w:val="00E9531E"/>
    <w:rsid w:val="00EB263C"/>
    <w:rsid w:val="00EC4D22"/>
    <w:rsid w:val="00EF2A29"/>
    <w:rsid w:val="00F07DEB"/>
    <w:rsid w:val="00F22AC2"/>
    <w:rsid w:val="00F232A4"/>
    <w:rsid w:val="00F3438B"/>
    <w:rsid w:val="00F35E94"/>
    <w:rsid w:val="00F37FAE"/>
    <w:rsid w:val="00F40A4B"/>
    <w:rsid w:val="00F472EA"/>
    <w:rsid w:val="00F566A1"/>
    <w:rsid w:val="00F66B11"/>
    <w:rsid w:val="00F73CBC"/>
    <w:rsid w:val="00F75F88"/>
    <w:rsid w:val="00F83DCE"/>
    <w:rsid w:val="00F842AA"/>
    <w:rsid w:val="00F97295"/>
    <w:rsid w:val="00FB484D"/>
    <w:rsid w:val="00FC4A4A"/>
    <w:rsid w:val="00FE1316"/>
    <w:rsid w:val="00FE1346"/>
    <w:rsid w:val="00FE2D39"/>
    <w:rsid w:val="00FE3F1F"/>
    <w:rsid w:val="00FE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semiHidden/>
    <w:unhideWhenUsed/>
    <w:rsid w:val="00F83DCE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F83D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1">
    <w:name w:val="Body Text Char1"/>
    <w:link w:val="BodyText"/>
    <w:semiHidden/>
    <w:locked/>
    <w:rsid w:val="00F83DC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83DCE"/>
    <w:rPr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F83DCE"/>
    <w:pPr>
      <w:spacing w:after="200" w:line="276" w:lineRule="auto"/>
      <w:ind w:left="720"/>
      <w:contextualSpacing/>
    </w:pPr>
    <w:rPr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F83DCE"/>
    <w:rPr>
      <w:rFonts w:ascii="Times New Roman" w:eastAsia="Times New Roman" w:hAnsi="Times New Roman" w:cs="Times New Roman"/>
      <w:sz w:val="24"/>
      <w:lang w:val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310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31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B310D"/>
    <w:pPr>
      <w:tabs>
        <w:tab w:val="center" w:pos="4536"/>
        <w:tab w:val="right" w:pos="9072"/>
      </w:tabs>
    </w:pPr>
    <w:rPr>
      <w:rFonts w:eastAsia="Batang"/>
    </w:rPr>
  </w:style>
  <w:style w:type="character" w:customStyle="1" w:styleId="FooterChar">
    <w:name w:val="Footer Char"/>
    <w:basedOn w:val="DefaultParagraphFont"/>
    <w:link w:val="Footer"/>
    <w:uiPriority w:val="99"/>
    <w:rsid w:val="007B310D"/>
    <w:rPr>
      <w:rFonts w:ascii="Times New Roman" w:eastAsia="Batang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B310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310D"/>
    <w:rPr>
      <w:rFonts w:ascii="Tahoma" w:eastAsia="Calibri" w:hAnsi="Tahoma" w:cs="Times New Roman"/>
      <w:sz w:val="16"/>
      <w:szCs w:val="16"/>
    </w:rPr>
  </w:style>
  <w:style w:type="paragraph" w:customStyle="1" w:styleId="Style135">
    <w:name w:val="Style135"/>
    <w:basedOn w:val="Normal"/>
    <w:rsid w:val="007B310D"/>
    <w:pPr>
      <w:widowControl w:val="0"/>
      <w:autoSpaceDE w:val="0"/>
      <w:autoSpaceDN w:val="0"/>
      <w:adjustRightInd w:val="0"/>
      <w:spacing w:line="419" w:lineRule="exact"/>
      <w:ind w:firstLine="713"/>
      <w:jc w:val="both"/>
    </w:pPr>
    <w:rPr>
      <w:lang w:val="bg-BG" w:eastAsia="bg-BG"/>
    </w:rPr>
  </w:style>
  <w:style w:type="character" w:customStyle="1" w:styleId="FontStyle202">
    <w:name w:val="Font Style202"/>
    <w:rsid w:val="007B310D"/>
    <w:rPr>
      <w:rFonts w:ascii="Times New Roman" w:hAnsi="Times New Roman" w:cs="Times New Roman"/>
      <w:smallCaps/>
      <w:sz w:val="18"/>
      <w:szCs w:val="18"/>
    </w:rPr>
  </w:style>
  <w:style w:type="paragraph" w:customStyle="1" w:styleId="CharChar1CharCharCharCharCharChar">
    <w:name w:val="Char Char1 Char Char Char Char Char Char"/>
    <w:basedOn w:val="Normal"/>
    <w:rsid w:val="0094581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unhideWhenUsed/>
    <w:rsid w:val="001C1A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1A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42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nhideWhenUsed/>
    <w:rsid w:val="000B64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6441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harChar1CharCharCharCharChar">
    <w:name w:val="Char Char1 Знак Знак Char Char Char Char Char Знак Знак"/>
    <w:basedOn w:val="Normal"/>
    <w:rsid w:val="000B6441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A035B1-21B4-4323-9883-7B5DA645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3620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24212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bjaneva</dc:creator>
  <cp:lastModifiedBy>edimitrova</cp:lastModifiedBy>
  <cp:revision>2</cp:revision>
  <cp:lastPrinted>2013-11-26T15:38:00Z</cp:lastPrinted>
  <dcterms:created xsi:type="dcterms:W3CDTF">2013-11-28T13:06:00Z</dcterms:created>
  <dcterms:modified xsi:type="dcterms:W3CDTF">2013-11-28T13:06:00Z</dcterms:modified>
</cp:coreProperties>
</file>