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2" w:rsidRDefault="002F0CB2" w:rsidP="002F0CB2">
      <w:pPr>
        <w:ind w:right="100"/>
        <w:jc w:val="right"/>
      </w:pPr>
      <w:r>
        <w:tab/>
      </w:r>
      <w:r>
        <w:tab/>
      </w:r>
      <w:r>
        <w:tab/>
        <w:t>Образец №1</w:t>
      </w:r>
    </w:p>
    <w:p w:rsidR="002F0CB2" w:rsidRDefault="002F0CB2" w:rsidP="002F0CB2"/>
    <w:p w:rsidR="002F0CB2" w:rsidRDefault="002F0CB2" w:rsidP="002F0CB2"/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 Е К Л А Р А Ц И Я</w:t>
      </w: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чл. 47, ал.1 и ал.2 от Закона за обществените поръчки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 .......................................................................................................................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</w:rPr>
        <w:t>изписва се в какво качество се подава декларацията – съгласно изискванията на чл.47, ал.4, т.1- т.6 от ЗОП */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....................................................................................................................................................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 седалище и адрес на управление:  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ЕИК по БУЛСТАТ или по чл.23 от Закона за търговския регистър …………………………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Не съм осъждан с влязла в сила присъда за: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pStyle w:val="Style"/>
      </w:pPr>
      <w: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2F0CB2" w:rsidRDefault="002F0CB2" w:rsidP="002F0CB2">
      <w:pPr>
        <w:pStyle w:val="Style"/>
      </w:pPr>
      <w:r>
        <w:t>б) подкуп по чл. 301 - 307 от Наказателния кодекс;</w:t>
      </w:r>
    </w:p>
    <w:p w:rsidR="002F0CB2" w:rsidRDefault="002F0CB2" w:rsidP="002F0CB2">
      <w:pPr>
        <w:pStyle w:val="Style"/>
      </w:pPr>
      <w:r>
        <w:t>в) участие в организирана престъпна група по чл. 321 и 321а от Наказателния кодекс;</w:t>
      </w:r>
    </w:p>
    <w:p w:rsidR="002F0CB2" w:rsidRDefault="002F0CB2" w:rsidP="002F0CB2">
      <w:pPr>
        <w:pStyle w:val="Style"/>
      </w:pPr>
      <w:r>
        <w:t>г) престъпление против собствеността по чл. 194 - 217 от Наказателния кодекс;</w:t>
      </w:r>
    </w:p>
    <w:p w:rsidR="002F0CB2" w:rsidRDefault="002F0CB2" w:rsidP="002F0CB2">
      <w:pPr>
        <w:pStyle w:val="Style"/>
      </w:pPr>
      <w:r>
        <w:t>д) престъпление против стопанството по чл. 219 - 252 от Наказателния кодекс;</w:t>
      </w:r>
    </w:p>
    <w:p w:rsidR="002F0CB2" w:rsidRDefault="002F0CB2" w:rsidP="002F0CB2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лишен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право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упражнявам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професия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законодателството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извършено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нарушението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Управлявания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представлявания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мен участник:</w:t>
      </w: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не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обявен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несъстоятелност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не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намира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производство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ликвидация или в подобна процедура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националните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закони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подзаконови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в) не е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открито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несъстоятелност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и не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сключило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извънсъдебно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кредиторите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смисъла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чл. 740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Търговския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 (в случай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кандидатът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участникът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чуждестранно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лице не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намира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подобна процедура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националните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закони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подзаконови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е под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дружеството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преустановило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си);</w:t>
      </w:r>
      <w:proofErr w:type="gramEnd"/>
    </w:p>
    <w:p w:rsidR="002F0CB2" w:rsidRDefault="002F0CB2" w:rsidP="002F0CB2">
      <w:pPr>
        <w:pStyle w:val="Style"/>
        <w:ind w:left="0" w:firstLine="0"/>
      </w:pPr>
      <w:proofErr w:type="gramStart"/>
      <w:r>
        <w:rPr>
          <w:lang w:val="ru-RU"/>
        </w:rPr>
        <w:t xml:space="preserve">г)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</w:t>
      </w:r>
      <w:r>
        <w:t>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е</w:t>
      </w:r>
      <w:proofErr w:type="gramEnd"/>
      <w:r>
        <w:t xml:space="preserve">  установен.</w:t>
      </w: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 процедура за възлагане на обществена поръчка.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Известна ми е предвидената в НК отговорност за неверни данни.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ДЕКЛАРАТОР: 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..............................</w:t>
      </w: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Декларацията се представя 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събирателно дружество- от всеки един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съдружниците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съдружникът или лицето, на което е възложено управлението на дружеството, съгласно дружествения договор.</w:t>
      </w: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командитно дружество- от всеки един от неограничено отговорните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съдружници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съгласно дружествения договор.</w:t>
      </w: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при дружество с ограничена отговорност и еднолично дружество с ограничена отговорност - от всеки един от управителите на дружеството. </w:t>
      </w: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акционерно дружество – от всяко едно от лицата,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овластени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съвета на директорите, съответно управителния съвет да представляват дружеството. При липса на овластяване декларации се подават от всеки един от членовете на съвета на директорите, респективно управителния съвет.</w:t>
      </w: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командитно дружество с акции – от всеки един от членовете на съвета на директорите или от онези негови изпълнителни членове, на които е възложено управлението на дружеството;</w:t>
      </w:r>
    </w:p>
    <w:p w:rsidR="002F0CB2" w:rsidRDefault="002F0CB2" w:rsidP="002F0CB2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във всички останали случаи, включително за чуждестранните лица - за лицата, които представляват кандидата или участника</w:t>
      </w:r>
      <w:r>
        <w:rPr>
          <w:sz w:val="24"/>
          <w:szCs w:val="24"/>
          <w:shd w:val="clear" w:color="auto" w:fill="FEFEFE"/>
        </w:rPr>
        <w:t>.</w:t>
      </w:r>
    </w:p>
    <w:p w:rsidR="002F0CB2" w:rsidRDefault="002F0CB2" w:rsidP="002F0CB2">
      <w:pPr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7</w:t>
      </w:r>
      <w:r>
        <w:rPr>
          <w:sz w:val="24"/>
          <w:szCs w:val="24"/>
          <w:highlight w:val="white"/>
          <w:shd w:val="clear" w:color="auto" w:fill="FEFEFE"/>
          <w:lang w:val="en-US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в случаите по т. 1 - 6 - и за </w:t>
      </w:r>
      <w:proofErr w:type="spellStart"/>
      <w:r>
        <w:rPr>
          <w:sz w:val="24"/>
          <w:szCs w:val="24"/>
          <w:highlight w:val="white"/>
          <w:shd w:val="clear" w:color="auto" w:fill="FEFEFE"/>
        </w:rPr>
        <w:t>прокуристите</w:t>
      </w:r>
      <w:proofErr w:type="spellEnd"/>
      <w:r>
        <w:rPr>
          <w:sz w:val="24"/>
          <w:szCs w:val="24"/>
          <w:highlight w:val="white"/>
          <w:shd w:val="clear" w:color="auto" w:fill="FEFEFE"/>
        </w:rPr>
        <w:t>, когато има такива;</w:t>
      </w:r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когато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чуждестранно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лице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има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повече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от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един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прокурист</w:t>
      </w:r>
      <w:proofErr w:type="spellEnd"/>
      <w:r>
        <w:rPr>
          <w:sz w:val="24"/>
          <w:szCs w:val="24"/>
          <w:lang/>
        </w:rPr>
        <w:t xml:space="preserve">, </w:t>
      </w:r>
      <w:proofErr w:type="spellStart"/>
      <w:r>
        <w:rPr>
          <w:sz w:val="24"/>
          <w:szCs w:val="24"/>
          <w:lang/>
        </w:rPr>
        <w:t>декларацията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се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подава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само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от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прокуриста</w:t>
      </w:r>
      <w:proofErr w:type="spellEnd"/>
      <w:r>
        <w:rPr>
          <w:sz w:val="24"/>
          <w:szCs w:val="24"/>
          <w:lang/>
        </w:rPr>
        <w:t xml:space="preserve">, в </w:t>
      </w:r>
      <w:proofErr w:type="spellStart"/>
      <w:r>
        <w:rPr>
          <w:sz w:val="24"/>
          <w:szCs w:val="24"/>
          <w:lang/>
        </w:rPr>
        <w:t>чиято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представителна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власт</w:t>
      </w:r>
      <w:proofErr w:type="spellEnd"/>
      <w:r>
        <w:rPr>
          <w:sz w:val="24"/>
          <w:szCs w:val="24"/>
          <w:lang/>
        </w:rPr>
        <w:t xml:space="preserve"> е </w:t>
      </w:r>
      <w:proofErr w:type="spellStart"/>
      <w:r>
        <w:rPr>
          <w:sz w:val="24"/>
          <w:szCs w:val="24"/>
          <w:lang/>
        </w:rPr>
        <w:t>включена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територията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на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Република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България</w:t>
      </w:r>
      <w:proofErr w:type="spellEnd"/>
      <w:r>
        <w:rPr>
          <w:sz w:val="24"/>
          <w:szCs w:val="24"/>
        </w:rPr>
        <w:t>.</w:t>
      </w:r>
    </w:p>
    <w:p w:rsidR="002F0CB2" w:rsidRDefault="002F0CB2" w:rsidP="002F0CB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0CB2" w:rsidRPr="002F0CB2" w:rsidRDefault="002F0CB2" w:rsidP="002F0CB2">
      <w:pPr>
        <w:jc w:val="right"/>
        <w:rPr>
          <w:rFonts w:ascii="Times New Roman" w:hAnsi="Times New Roman" w:cs="Times New Roman"/>
        </w:rPr>
      </w:pPr>
      <w:r w:rsidRPr="002F0CB2">
        <w:rPr>
          <w:rFonts w:ascii="Times New Roman" w:hAnsi="Times New Roman" w:cs="Times New Roman"/>
          <w:lang w:val="en-US"/>
        </w:rPr>
        <w:lastRenderedPageBreak/>
        <w:t xml:space="preserve">                             </w:t>
      </w:r>
      <w:r w:rsidRPr="002F0CB2">
        <w:rPr>
          <w:rFonts w:ascii="Times New Roman" w:hAnsi="Times New Roman" w:cs="Times New Roman"/>
        </w:rPr>
        <w:t>Образец № 2</w:t>
      </w: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 Е К Л А Р А Ц И Я</w:t>
      </w: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чл. 47, ал.5 от Закона за обществените поръчки</w:t>
      </w:r>
    </w:p>
    <w:p w:rsidR="002F0CB2" w:rsidRDefault="002F0CB2" w:rsidP="002F0CB2">
      <w:pPr>
        <w:jc w:val="both"/>
        <w:rPr>
          <w:sz w:val="28"/>
          <w:szCs w:val="28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 .....................................................................................................................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/изписва се в какво качество се подава декларацията – от  всяко лице, което подава декларация по чл.47, ал.1 и ал.2 от ЗОП </w:t>
      </w:r>
      <w:r>
        <w:t>/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....................................................................................................................................................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 седалище и адрес на управление:  ..........................................................................................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ЕИК по БУЛСТАТ или  чл.23 от Закона за търговския регистър …………………..………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CB2" w:rsidRDefault="002F0CB2" w:rsidP="002F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CB2" w:rsidRDefault="002F0CB2" w:rsidP="002F0CB2">
      <w:pPr>
        <w:pStyle w:val="Style"/>
        <w:ind w:firstLine="580"/>
      </w:pPr>
      <w:r>
        <w:t>1. В цитираното по-горе качество не съм свързано лице по смисъла на § 1, т. 1 от допълнителната разпоредба на Закона за предотвратяване и разкриване на конфликт на интереси с възложителя или със служители на ръководна длъжност в неговата организация;</w:t>
      </w:r>
    </w:p>
    <w:p w:rsidR="002F0CB2" w:rsidRDefault="002F0CB2" w:rsidP="002F0CB2">
      <w:pPr>
        <w:pStyle w:val="Style"/>
        <w:ind w:firstLine="580"/>
      </w:pPr>
      <w:r>
        <w:t>2. Не съм сключвал договор с лице по чл. 21 или 22 от Закона за предотвратяване и разкриване на конфликт на интереси.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Известна ми е предвидената в НК отговорност за неверни данни.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ДЕКЛАРАТОР: 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..............................</w:t>
      </w:r>
    </w:p>
    <w:p w:rsidR="002F0CB2" w:rsidRDefault="002F0CB2" w:rsidP="002F0CB2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D5431" w:rsidRDefault="004D5431"/>
    <w:sectPr w:rsidR="004D5431" w:rsidSect="002F0CB2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CB2"/>
    <w:rsid w:val="002C3C14"/>
    <w:rsid w:val="002F0CB2"/>
    <w:rsid w:val="002F185D"/>
    <w:rsid w:val="004447B0"/>
    <w:rsid w:val="004D5431"/>
    <w:rsid w:val="00583AC9"/>
    <w:rsid w:val="00647C52"/>
    <w:rsid w:val="008C6FB6"/>
    <w:rsid w:val="00C973DF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B2"/>
    <w:pPr>
      <w:autoSpaceDE w:val="0"/>
      <w:autoSpaceDN w:val="0"/>
      <w:spacing w:after="0" w:line="240" w:lineRule="auto"/>
    </w:pPr>
    <w:rPr>
      <w:rFonts w:ascii="A4U" w:eastAsia="Times New Roman" w:hAnsi="A4U" w:cs="A4U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F0CB2"/>
    <w:pPr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0CB2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Style">
    <w:name w:val="Style"/>
    <w:uiPriority w:val="99"/>
    <w:rsid w:val="002F0C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4U" w:eastAsia="Times New Roman" w:hAnsi="A4U" w:cs="A4U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agospodinov</dc:creator>
  <cp:keywords/>
  <dc:description/>
  <cp:lastModifiedBy>agospodinov</cp:lastModifiedBy>
  <cp:revision>3</cp:revision>
  <cp:lastPrinted>2011-01-11T07:59:00Z</cp:lastPrinted>
  <dcterms:created xsi:type="dcterms:W3CDTF">2011-01-11T07:57:00Z</dcterms:created>
  <dcterms:modified xsi:type="dcterms:W3CDTF">2011-01-11T08:31:00Z</dcterms:modified>
</cp:coreProperties>
</file>