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6B" w:rsidRDefault="00DB4C6B" w:rsidP="00DB4C6B">
      <w:pPr>
        <w:pStyle w:val="Heading1"/>
        <w:spacing w:before="100" w:beforeAutospacing="1" w:after="100" w:afterAutospacing="1"/>
        <w:ind w:left="6372" w:right="-766" w:firstLine="708"/>
        <w:jc w:val="both"/>
        <w:rPr>
          <w:sz w:val="28"/>
          <w:szCs w:val="28"/>
        </w:rPr>
      </w:pPr>
      <w:r w:rsidRPr="004332D9">
        <w:rPr>
          <w:sz w:val="28"/>
          <w:szCs w:val="28"/>
        </w:rPr>
        <w:t>П</w:t>
      </w:r>
      <w:r>
        <w:rPr>
          <w:sz w:val="28"/>
          <w:szCs w:val="28"/>
        </w:rPr>
        <w:t>р</w:t>
      </w:r>
      <w:r w:rsidRPr="004332D9">
        <w:rPr>
          <w:sz w:val="28"/>
          <w:szCs w:val="28"/>
        </w:rPr>
        <w:t>иложение №</w:t>
      </w:r>
      <w:r>
        <w:rPr>
          <w:sz w:val="28"/>
          <w:szCs w:val="28"/>
        </w:rPr>
        <w:t xml:space="preserve"> 2</w:t>
      </w:r>
    </w:p>
    <w:p w:rsidR="00DB4C6B" w:rsidRDefault="00DB4C6B" w:rsidP="00DB4C6B">
      <w:pPr>
        <w:pStyle w:val="Heading1"/>
        <w:spacing w:before="100" w:beforeAutospacing="1" w:after="100" w:afterAutospacing="1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ТЕХНИЧЕСКИ УСЛОВИЯ И </w:t>
      </w:r>
      <w:r w:rsidRPr="008B3D9A">
        <w:rPr>
          <w:bCs w:val="0"/>
          <w:sz w:val="28"/>
          <w:szCs w:val="28"/>
        </w:rPr>
        <w:t xml:space="preserve">ИЗИСКВАНИЯ </w:t>
      </w:r>
    </w:p>
    <w:p w:rsidR="00DB4C6B" w:rsidRPr="00273489" w:rsidRDefault="00DB4C6B" w:rsidP="00DB4C6B"/>
    <w:p w:rsidR="00DB4C6B" w:rsidRPr="007F434A" w:rsidRDefault="00DB4C6B" w:rsidP="00DB4C6B">
      <w:pPr>
        <w:autoSpaceDE/>
        <w:autoSpaceDN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Pr="00273489">
        <w:rPr>
          <w:b/>
          <w:sz w:val="28"/>
          <w:szCs w:val="28"/>
        </w:rPr>
        <w:t>Срокът на годност</w:t>
      </w:r>
      <w:r w:rsidRPr="007F434A"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диагностикумите</w:t>
      </w:r>
      <w:proofErr w:type="spellEnd"/>
      <w:r w:rsidRPr="007F434A">
        <w:rPr>
          <w:sz w:val="28"/>
          <w:szCs w:val="28"/>
        </w:rPr>
        <w:t xml:space="preserve"> към датата на доставката да не е по-малък от 75</w:t>
      </w:r>
      <w:r>
        <w:rPr>
          <w:sz w:val="28"/>
          <w:szCs w:val="28"/>
        </w:rPr>
        <w:t xml:space="preserve"> </w:t>
      </w:r>
      <w:r w:rsidRPr="007F434A">
        <w:rPr>
          <w:sz w:val="28"/>
          <w:szCs w:val="28"/>
        </w:rPr>
        <w:t>% от обявения от производителя.</w:t>
      </w:r>
    </w:p>
    <w:p w:rsidR="00DB4C6B" w:rsidRPr="007F434A" w:rsidRDefault="00DB4C6B" w:rsidP="00DB4C6B">
      <w:pPr>
        <w:autoSpaceDE/>
        <w:autoSpaceDN/>
        <w:jc w:val="both"/>
        <w:rPr>
          <w:sz w:val="28"/>
          <w:szCs w:val="28"/>
        </w:rPr>
      </w:pPr>
      <w:r w:rsidRPr="00273489">
        <w:rPr>
          <w:b/>
          <w:sz w:val="28"/>
          <w:szCs w:val="28"/>
        </w:rPr>
        <w:t>2. В случай на доставка</w:t>
      </w:r>
      <w:r w:rsidRPr="007F434A"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диагностикумите</w:t>
      </w:r>
      <w:proofErr w:type="spellEnd"/>
      <w:r w:rsidRPr="007F434A">
        <w:rPr>
          <w:sz w:val="28"/>
          <w:szCs w:val="28"/>
        </w:rPr>
        <w:t xml:space="preserve"> с по-кратък от договорения срок на годност, </w:t>
      </w:r>
      <w:r w:rsidRPr="00A91571">
        <w:rPr>
          <w:sz w:val="28"/>
          <w:szCs w:val="28"/>
        </w:rPr>
        <w:t>се дължи неустойка</w:t>
      </w:r>
      <w:r w:rsidRPr="007F434A">
        <w:rPr>
          <w:sz w:val="28"/>
          <w:szCs w:val="28"/>
        </w:rPr>
        <w:t xml:space="preserve"> в размер както следва:</w:t>
      </w:r>
    </w:p>
    <w:p w:rsidR="00DB4C6B" w:rsidRPr="00BA44C7" w:rsidRDefault="00DB4C6B" w:rsidP="00DB4C6B">
      <w:pPr>
        <w:numPr>
          <w:ilvl w:val="0"/>
          <w:numId w:val="2"/>
        </w:numPr>
        <w:tabs>
          <w:tab w:val="num" w:pos="1134"/>
        </w:tabs>
        <w:autoSpaceDE/>
        <w:autoSpaceDN/>
        <w:ind w:left="1134" w:hanging="425"/>
        <w:jc w:val="both"/>
        <w:rPr>
          <w:sz w:val="28"/>
          <w:szCs w:val="28"/>
        </w:rPr>
      </w:pPr>
      <w:r w:rsidRPr="00BA44C7">
        <w:rPr>
          <w:sz w:val="28"/>
          <w:szCs w:val="28"/>
        </w:rPr>
        <w:t>74.99-65 % срок на годност – неустойка 3 % върху стойността на доставката;</w:t>
      </w:r>
    </w:p>
    <w:p w:rsidR="00DB4C6B" w:rsidRPr="00BA44C7" w:rsidRDefault="00DB4C6B" w:rsidP="00DB4C6B">
      <w:pPr>
        <w:numPr>
          <w:ilvl w:val="0"/>
          <w:numId w:val="2"/>
        </w:numPr>
        <w:tabs>
          <w:tab w:val="num" w:pos="1134"/>
        </w:tabs>
        <w:autoSpaceDE/>
        <w:autoSpaceDN/>
        <w:ind w:left="1134" w:hanging="425"/>
        <w:jc w:val="both"/>
        <w:rPr>
          <w:sz w:val="28"/>
          <w:szCs w:val="28"/>
        </w:rPr>
      </w:pPr>
      <w:r w:rsidRPr="00BA44C7">
        <w:rPr>
          <w:sz w:val="28"/>
          <w:szCs w:val="28"/>
        </w:rPr>
        <w:t>64.99-50 % срок на годност – неустойка 6 % върху стойността на доставката;</w:t>
      </w:r>
    </w:p>
    <w:p w:rsidR="00DB4C6B" w:rsidRPr="00BA44C7" w:rsidRDefault="00DB4C6B" w:rsidP="00DB4C6B">
      <w:pPr>
        <w:numPr>
          <w:ilvl w:val="0"/>
          <w:numId w:val="2"/>
        </w:numPr>
        <w:tabs>
          <w:tab w:val="num" w:pos="1134"/>
        </w:tabs>
        <w:autoSpaceDE/>
        <w:autoSpaceDN/>
        <w:ind w:left="1134" w:hanging="425"/>
        <w:jc w:val="both"/>
        <w:rPr>
          <w:sz w:val="28"/>
          <w:szCs w:val="28"/>
        </w:rPr>
      </w:pPr>
      <w:r w:rsidRPr="00BA44C7">
        <w:rPr>
          <w:sz w:val="28"/>
          <w:szCs w:val="28"/>
        </w:rPr>
        <w:t>при остатъчен срок на годност по-малък от 50 % се извършва само с писмено съгласие от МЗ, като се дължи неустойка в размер на 10 % върху стойността на доставката.</w:t>
      </w:r>
    </w:p>
    <w:p w:rsidR="00DB4C6B" w:rsidRPr="00273489" w:rsidRDefault="00DB4C6B" w:rsidP="00DB4C6B">
      <w:pPr>
        <w:autoSpaceDE/>
        <w:autoSpaceDN/>
        <w:jc w:val="both"/>
        <w:rPr>
          <w:sz w:val="28"/>
          <w:szCs w:val="28"/>
        </w:rPr>
      </w:pPr>
      <w:r w:rsidRPr="00273489">
        <w:rPr>
          <w:b/>
          <w:sz w:val="28"/>
          <w:szCs w:val="28"/>
        </w:rPr>
        <w:t>3. Специфични изисквания към медицински изделия за диагностика:</w:t>
      </w:r>
      <w:r w:rsidRPr="00273489">
        <w:rPr>
          <w:sz w:val="28"/>
          <w:szCs w:val="28"/>
        </w:rPr>
        <w:t xml:space="preserve">        </w:t>
      </w:r>
    </w:p>
    <w:p w:rsidR="00DB4C6B" w:rsidRPr="00BA44C7" w:rsidRDefault="00DB4C6B" w:rsidP="00DB4C6B">
      <w:pPr>
        <w:pStyle w:val="BodyText"/>
        <w:numPr>
          <w:ilvl w:val="0"/>
          <w:numId w:val="1"/>
        </w:numPr>
        <w:autoSpaceDE/>
        <w:autoSpaceDN/>
        <w:ind w:left="720"/>
        <w:jc w:val="both"/>
        <w:rPr>
          <w:color w:val="000000"/>
        </w:rPr>
      </w:pPr>
      <w:r w:rsidRPr="00BA44C7">
        <w:rPr>
          <w:color w:val="000000"/>
        </w:rPr>
        <w:t>Всички медицински изделия следва да отговарят на Закона за медицинските изделия (ЗМИ).</w:t>
      </w:r>
    </w:p>
    <w:p w:rsidR="00DB4C6B" w:rsidRPr="00BA44C7" w:rsidRDefault="00DB4C6B" w:rsidP="00DB4C6B">
      <w:pPr>
        <w:pStyle w:val="BodyText"/>
        <w:numPr>
          <w:ilvl w:val="0"/>
          <w:numId w:val="1"/>
        </w:numPr>
        <w:autoSpaceDE/>
        <w:autoSpaceDN/>
        <w:ind w:left="720"/>
        <w:jc w:val="both"/>
      </w:pPr>
      <w:proofErr w:type="spellStart"/>
      <w:r w:rsidRPr="00BA44C7">
        <w:t>Диагностикумите</w:t>
      </w:r>
      <w:proofErr w:type="spellEnd"/>
      <w:r w:rsidRPr="00BA44C7">
        <w:t xml:space="preserve"> и консумативите, представляващи ин витро диагностични медицински изделия, принадлежащи към група “Други”, съгласно класификацията на Директива 98/79/ЕС (позиции с номера </w:t>
      </w:r>
      <w:r w:rsidRPr="00BA44C7">
        <w:rPr>
          <w:color w:val="000000"/>
        </w:rPr>
        <w:t xml:space="preserve">1, 2, </w:t>
      </w:r>
      <w:r>
        <w:rPr>
          <w:color w:val="000000"/>
          <w:lang w:val="en-US"/>
        </w:rPr>
        <w:t>4</w:t>
      </w:r>
      <w:r w:rsidRPr="00BA44C7">
        <w:rPr>
          <w:color w:val="000000"/>
        </w:rPr>
        <w:t>), следва да бъдат с оценено съответствие (СЕ-маркирани) от производителя и за тях трябва да бъде предоставена Декларация за съответствие съгласно разпоредбите на горепосочената директива</w:t>
      </w:r>
      <w:r w:rsidRPr="00BA44C7">
        <w:t xml:space="preserve">. </w:t>
      </w:r>
    </w:p>
    <w:p w:rsidR="00DB4C6B" w:rsidRPr="00BA44C7" w:rsidRDefault="00DB4C6B" w:rsidP="00DB4C6B">
      <w:pPr>
        <w:pStyle w:val="BodyText"/>
        <w:numPr>
          <w:ilvl w:val="0"/>
          <w:numId w:val="1"/>
        </w:numPr>
        <w:autoSpaceDE/>
        <w:autoSpaceDN/>
        <w:ind w:left="720"/>
        <w:jc w:val="both"/>
      </w:pPr>
      <w:r>
        <w:t>Предлаганите</w:t>
      </w:r>
      <w:r w:rsidRPr="00BA44C7">
        <w:t xml:space="preserve"> изделия следва да притежават сертификат за качество от производителя, издаден за всяка отделна партида.</w:t>
      </w:r>
    </w:p>
    <w:p w:rsidR="00DB4C6B" w:rsidRPr="00BA44C7" w:rsidRDefault="00DB4C6B" w:rsidP="00DB4C6B">
      <w:pPr>
        <w:pStyle w:val="BodyText"/>
        <w:numPr>
          <w:ilvl w:val="0"/>
          <w:numId w:val="1"/>
        </w:numPr>
        <w:autoSpaceDE/>
        <w:autoSpaceDN/>
        <w:ind w:left="720"/>
        <w:jc w:val="both"/>
      </w:pPr>
      <w:r w:rsidRPr="00BA44C7">
        <w:t xml:space="preserve">Предлаганите изделия трябва да бъдат последно поколение по отношение на показателите за чувствителност, специфичност, надеждност и </w:t>
      </w:r>
      <w:proofErr w:type="spellStart"/>
      <w:r w:rsidRPr="00BA44C7">
        <w:t>възпроизводимост</w:t>
      </w:r>
      <w:proofErr w:type="spellEnd"/>
      <w:r w:rsidRPr="00BA44C7">
        <w:t xml:space="preserve"> към датата на направеното ценово предложение.</w:t>
      </w:r>
    </w:p>
    <w:p w:rsidR="00DB4C6B" w:rsidRDefault="00DB4C6B" w:rsidP="00DB4C6B">
      <w:pPr>
        <w:spacing w:before="100" w:beforeAutospacing="1" w:after="100" w:afterAutospacing="1"/>
        <w:jc w:val="both"/>
        <w:rPr>
          <w:color w:val="FFFFFF"/>
          <w:sz w:val="16"/>
          <w:szCs w:val="16"/>
        </w:rPr>
      </w:pPr>
    </w:p>
    <w:p w:rsidR="00DB4C6B" w:rsidRDefault="00DB4C6B" w:rsidP="00DB4C6B">
      <w:pPr>
        <w:spacing w:before="100" w:beforeAutospacing="1" w:after="100" w:afterAutospacing="1"/>
        <w:jc w:val="both"/>
        <w:rPr>
          <w:color w:val="FFFFFF"/>
          <w:sz w:val="16"/>
          <w:szCs w:val="16"/>
        </w:rPr>
      </w:pPr>
    </w:p>
    <w:p w:rsidR="002E264A" w:rsidRDefault="002E264A">
      <w:bookmarkStart w:id="0" w:name="_GoBack"/>
      <w:bookmarkEnd w:id="0"/>
    </w:p>
    <w:sectPr w:rsidR="002E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D3603"/>
    <w:multiLevelType w:val="hybridMultilevel"/>
    <w:tmpl w:val="3954C612"/>
    <w:lvl w:ilvl="0" w:tplc="040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75B14ADF"/>
    <w:multiLevelType w:val="hybridMultilevel"/>
    <w:tmpl w:val="FC969510"/>
    <w:lvl w:ilvl="0" w:tplc="55B8DB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C6E"/>
    <w:rsid w:val="002E264A"/>
    <w:rsid w:val="00BA3C6E"/>
    <w:rsid w:val="00DB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C6B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B4C6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4C6B"/>
    <w:rPr>
      <w:rFonts w:eastAsia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DB4C6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B4C6B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C6B"/>
    <w:pPr>
      <w:autoSpaceDE w:val="0"/>
      <w:autoSpaceDN w:val="0"/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B4C6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4C6B"/>
    <w:rPr>
      <w:rFonts w:eastAsia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DB4C6B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DB4C6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Mitkova</dc:creator>
  <cp:keywords/>
  <dc:description/>
  <cp:lastModifiedBy>Vanya Mitkova</cp:lastModifiedBy>
  <cp:revision>2</cp:revision>
  <dcterms:created xsi:type="dcterms:W3CDTF">2011-12-28T09:31:00Z</dcterms:created>
  <dcterms:modified xsi:type="dcterms:W3CDTF">2011-12-28T09:31:00Z</dcterms:modified>
</cp:coreProperties>
</file>