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C8" w:rsidRDefault="00EE7CC8" w:rsidP="00EE7CC8">
      <w:pPr>
        <w:tabs>
          <w:tab w:val="left" w:pos="-284"/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ТЕХНИЧЕСКИ СПЕЦИФИКАЦИИ </w:t>
      </w:r>
    </w:p>
    <w:p w:rsidR="00EE7CC8" w:rsidRDefault="00EE7CC8" w:rsidP="00EE7CC8">
      <w:pPr>
        <w:tabs>
          <w:tab w:val="left" w:pos="-284"/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 </w:t>
      </w:r>
    </w:p>
    <w:p w:rsidR="00EE7CC8" w:rsidRPr="00EE7CC8" w:rsidRDefault="00EE7CC8" w:rsidP="00EE7CC8">
      <w:pPr>
        <w:tabs>
          <w:tab w:val="left" w:pos="-284"/>
          <w:tab w:val="left" w:pos="142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обществена поръчка с предмет: „</w:t>
      </w:r>
      <w:r w:rsidRPr="00EE7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Избор на банки за предоставяне на комплексно банково обслужване на „СБР-НК“ ЕАД включващо извършване на всички банкови операции, свързани с дейността на дружеството, интернет банкиране, превод на работни заплати, инкасо, както и откриване на депозити“ по </w:t>
      </w:r>
      <w:r w:rsidR="003F1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четири</w:t>
      </w:r>
      <w:r w:rsidRPr="00EE7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обособени позиции</w:t>
      </w:r>
    </w:p>
    <w:p w:rsidR="0018300B" w:rsidRPr="006B2801" w:rsidRDefault="00084D99" w:rsidP="006B2801">
      <w:pPr>
        <w:spacing w:after="24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D09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Количествата от финансовите услуги – предмет на обществената поръчка по обособените позиции не могат да бъдат предвидени. Възложителят ще заплаща само заявените и предоставени количества от съответната финансова услуга. Възложителят има право да не използва всички финансови услуги, заложени в Техническите спецификации по обособени</w:t>
      </w:r>
      <w:r w:rsidR="00A84D09">
        <w:rPr>
          <w:rFonts w:ascii="Times New Roman" w:eastAsia="Calibri" w:hAnsi="Times New Roman" w:cs="Times New Roman"/>
          <w:sz w:val="24"/>
          <w:szCs w:val="24"/>
          <w:lang w:eastAsia="en-US"/>
        </w:rPr>
        <w:t>те</w:t>
      </w:r>
      <w:r w:rsidRPr="00A84D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позиции.</w:t>
      </w:r>
      <w:r w:rsidR="0018300B" w:rsidRPr="0018300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</w:r>
    </w:p>
    <w:p w:rsidR="0018300B" w:rsidRPr="00641C04" w:rsidRDefault="00641C04" w:rsidP="00641C04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EE7CC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По обособена позиция </w:t>
      </w:r>
      <w:r w:rsidR="000115D3" w:rsidRPr="00084D99">
        <w:rPr>
          <w:rFonts w:ascii="Times New Roman" w:hAnsi="Times New Roman"/>
          <w:b/>
          <w:sz w:val="24"/>
          <w:szCs w:val="24"/>
          <w:u w:val="single"/>
        </w:rPr>
        <w:t>№</w:t>
      </w:r>
      <w:r w:rsidR="006B2801">
        <w:rPr>
          <w:rFonts w:ascii="Times New Roman" w:hAnsi="Times New Roman"/>
          <w:b/>
          <w:sz w:val="24"/>
          <w:szCs w:val="24"/>
          <w:u w:val="single"/>
          <w:lang w:val="en-US"/>
        </w:rPr>
        <w:t>1</w:t>
      </w:r>
      <w:r w:rsidRPr="00EE7CC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:</w:t>
      </w:r>
      <w:r w:rsidRPr="00641C04">
        <w:t xml:space="preserve"> </w:t>
      </w:r>
      <w:r w:rsidR="000115D3" w:rsidRPr="000115D3">
        <w:rPr>
          <w:rFonts w:ascii="Times New Roman" w:hAnsi="Times New Roman" w:cs="Times New Roman"/>
        </w:rPr>
        <w:t>„</w:t>
      </w:r>
      <w:proofErr w:type="spellStart"/>
      <w:r w:rsidRPr="00641C04">
        <w:rPr>
          <w:rFonts w:ascii="Times New Roman" w:eastAsia="Calibri" w:hAnsi="Times New Roman" w:cs="Times New Roman"/>
          <w:sz w:val="24"/>
          <w:szCs w:val="24"/>
          <w:lang w:eastAsia="en-US"/>
        </w:rPr>
        <w:t>Комплесно</w:t>
      </w:r>
      <w:proofErr w:type="spellEnd"/>
      <w:r w:rsidRPr="00641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банково обслужване на филиалите Поморие, </w:t>
      </w:r>
      <w:r w:rsidR="002C3584">
        <w:rPr>
          <w:rFonts w:ascii="Times New Roman" w:eastAsia="Calibri" w:hAnsi="Times New Roman" w:cs="Times New Roman"/>
          <w:sz w:val="24"/>
          <w:szCs w:val="24"/>
          <w:lang w:eastAsia="en-US"/>
        </w:rPr>
        <w:t>Павел баня</w:t>
      </w:r>
      <w:r w:rsidRPr="00641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Банкя, включващо извършване на всички банкови операции, свързани с дейността на дружество</w:t>
      </w:r>
      <w:r w:rsidR="000115D3">
        <w:rPr>
          <w:rFonts w:ascii="Times New Roman" w:eastAsia="Calibri" w:hAnsi="Times New Roman" w:cs="Times New Roman"/>
          <w:sz w:val="24"/>
          <w:szCs w:val="24"/>
          <w:lang w:eastAsia="en-US"/>
        </w:rPr>
        <w:t>то, интернет банкиране и инкасо“</w:t>
      </w:r>
    </w:p>
    <w:p w:rsidR="0018300B" w:rsidRPr="000115D3" w:rsidRDefault="00641C04" w:rsidP="000115D3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Финансовите услуги</w:t>
      </w:r>
      <w:r w:rsidR="000115D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– </w:t>
      </w:r>
      <w:r w:rsidR="00011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 на поръчката по обособена </w:t>
      </w:r>
      <w:r w:rsidR="000115D3" w:rsidRPr="00011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позиция </w:t>
      </w:r>
      <w:r w:rsidR="000115D3" w:rsidRPr="000115D3">
        <w:rPr>
          <w:rFonts w:ascii="Times New Roman" w:hAnsi="Times New Roman"/>
          <w:sz w:val="24"/>
          <w:szCs w:val="24"/>
        </w:rPr>
        <w:t>№</w:t>
      </w:r>
      <w:r w:rsidR="003F1E0D">
        <w:rPr>
          <w:rFonts w:ascii="Times New Roman" w:hAnsi="Times New Roman"/>
          <w:sz w:val="24"/>
          <w:szCs w:val="24"/>
        </w:rPr>
        <w:t xml:space="preserve"> 1</w:t>
      </w:r>
      <w:r w:rsidR="000115D3" w:rsidRPr="000115D3">
        <w:rPr>
          <w:rFonts w:ascii="Times New Roman" w:hAnsi="Times New Roman"/>
          <w:sz w:val="24"/>
          <w:szCs w:val="24"/>
        </w:rPr>
        <w:t xml:space="preserve"> са</w:t>
      </w:r>
      <w:r w:rsidRPr="000115D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011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8300B" w:rsidRPr="000115D3">
        <w:rPr>
          <w:rFonts w:ascii="Times New Roman" w:eastAsia="Times New Roman" w:hAnsi="Times New Roman"/>
          <w:sz w:val="24"/>
          <w:szCs w:val="24"/>
          <w:lang w:eastAsia="bg-BG"/>
        </w:rPr>
        <w:t>платежни и свързани услуги, в т.ч. управление на разпла</w:t>
      </w:r>
      <w:r w:rsidR="000115D3" w:rsidRPr="000115D3">
        <w:rPr>
          <w:rFonts w:ascii="Times New Roman" w:eastAsia="Times New Roman" w:hAnsi="Times New Roman"/>
          <w:sz w:val="24"/>
          <w:szCs w:val="24"/>
          <w:lang w:eastAsia="bg-BG"/>
        </w:rPr>
        <w:t>щателни и други сметки, инкасо</w:t>
      </w:r>
    </w:p>
    <w:p w:rsidR="0018300B" w:rsidRPr="000115D3" w:rsidRDefault="000115D3" w:rsidP="000115D3">
      <w:pPr>
        <w:spacing w:after="0" w:line="240" w:lineRule="auto"/>
        <w:ind w:left="357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641C04">
        <w:rPr>
          <w:rFonts w:ascii="Times New Roman" w:eastAsia="Times New Roman" w:hAnsi="Times New Roman"/>
          <w:sz w:val="24"/>
          <w:szCs w:val="24"/>
          <w:lang w:eastAsia="bg-BG"/>
        </w:rPr>
        <w:t xml:space="preserve"> включват: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180"/>
        <w:gridCol w:w="284"/>
      </w:tblGrid>
      <w:tr w:rsidR="00641C04" w:rsidRPr="0018300B" w:rsidTr="006F3DB3">
        <w:trPr>
          <w:trHeight w:val="346"/>
        </w:trPr>
        <w:tc>
          <w:tcPr>
            <w:tcW w:w="9180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830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1. Разплащателни сметки в лева, в т.ч.: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rPr>
          <w:trHeight w:val="479"/>
        </w:trPr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keepNext/>
              <w:keepLines/>
              <w:suppressAutoHyphens/>
              <w:spacing w:before="200"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4F81BD"/>
                <w:sz w:val="24"/>
                <w:szCs w:val="24"/>
                <w:lang w:eastAsia="en-US"/>
              </w:rPr>
            </w:pPr>
            <w:r w:rsidRPr="00AA0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(1) Откриване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(2) </w:t>
            </w: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O</w:t>
            </w: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бслужване 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(3) Закриване 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(4) Месечен лихвен процент по разплащателна сметка </w:t>
            </w:r>
            <w:r w:rsidR="009A2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лева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A253E" w:rsidRPr="0018300B" w:rsidTr="000115D3">
        <w:tc>
          <w:tcPr>
            <w:tcW w:w="9180" w:type="dxa"/>
            <w:shd w:val="clear" w:color="auto" w:fill="auto"/>
          </w:tcPr>
          <w:p w:rsidR="009A253E" w:rsidRPr="00AA08FB" w:rsidRDefault="009A253E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(5) </w:t>
            </w: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Месечен лихвен процент по разплащателна сметка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евро</w:t>
            </w:r>
          </w:p>
        </w:tc>
        <w:tc>
          <w:tcPr>
            <w:tcW w:w="284" w:type="dxa"/>
            <w:shd w:val="clear" w:color="auto" w:fill="auto"/>
          </w:tcPr>
          <w:p w:rsidR="009A253E" w:rsidRPr="0018300B" w:rsidRDefault="009A253E" w:rsidP="00872B82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 Внасяне на суми в брой по разплащателни сметки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 Теглене на суми в брой от разплащателна сметка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="00641C0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. Изходящи междубанкови преводи по БИСЕРА в лева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750686" w:rsidRDefault="00641C04" w:rsidP="00872B82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(1) чрез </w:t>
            </w:r>
            <w:r w:rsidRPr="007506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електронно банкиране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Default="00641C04" w:rsidP="00872B82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(2) чрез платежно нареждане на хартиен носител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750686" w:rsidRDefault="00A84D09" w:rsidP="00872B82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5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. 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зходящ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 междубанков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 превод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 по 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РИНГС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чрез </w:t>
            </w:r>
            <w:r w:rsidRPr="00750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електронно банкиране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чрез платежно нареждане на хартиен носител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  <w:r w:rsidR="00641C0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. Вътрешнобанкови преводи в лева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2121FC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</w:t>
            </w:r>
            <w:r w:rsidRPr="002121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чрез електронно банкиране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2121FC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</w:t>
            </w:r>
            <w:r w:rsidRPr="002121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чрез платежно нареждане на хартиен носител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7</w:t>
            </w:r>
            <w:r w:rsidR="00641C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Инкасиране </w:t>
            </w:r>
            <w:r w:rsidR="00641C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и транспортиране 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 суми по сметки на Възложителя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115D3" w:rsidRPr="0018300B" w:rsidTr="000115D3">
        <w:tc>
          <w:tcPr>
            <w:tcW w:w="9180" w:type="dxa"/>
            <w:shd w:val="clear" w:color="auto" w:fill="auto"/>
          </w:tcPr>
          <w:p w:rsidR="000115D3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8</w:t>
            </w:r>
            <w:r w:rsidR="000115D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. </w:t>
            </w:r>
            <w:r w:rsidR="000115D3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Изготвяне</w:t>
            </w:r>
            <w:r w:rsidR="000115D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на справки по искане на Възложителя</w:t>
            </w:r>
          </w:p>
        </w:tc>
        <w:tc>
          <w:tcPr>
            <w:tcW w:w="284" w:type="dxa"/>
            <w:shd w:val="clear" w:color="auto" w:fill="auto"/>
          </w:tcPr>
          <w:p w:rsidR="000115D3" w:rsidRPr="0018300B" w:rsidRDefault="000115D3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18300B" w:rsidRDefault="0018300B" w:rsidP="001830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41C04" w:rsidRPr="000115D3" w:rsidRDefault="00641C04" w:rsidP="000115D3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7CC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По обособена позиция </w:t>
      </w:r>
      <w:r w:rsidR="000115D3" w:rsidRPr="00084D99">
        <w:rPr>
          <w:rFonts w:ascii="Times New Roman" w:hAnsi="Times New Roman"/>
          <w:b/>
          <w:sz w:val="24"/>
          <w:szCs w:val="24"/>
          <w:u w:val="single"/>
        </w:rPr>
        <w:t>№</w:t>
      </w:r>
      <w:r w:rsidR="006B2801">
        <w:rPr>
          <w:rFonts w:ascii="Times New Roman" w:hAnsi="Times New Roman"/>
          <w:b/>
          <w:sz w:val="24"/>
          <w:szCs w:val="24"/>
          <w:u w:val="single"/>
          <w:lang w:val="en-US"/>
        </w:rPr>
        <w:t>2</w:t>
      </w:r>
      <w:r w:rsidRPr="00641C04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641C04">
        <w:t xml:space="preserve"> </w:t>
      </w:r>
      <w:r w:rsidR="000115D3" w:rsidRPr="00A84D09">
        <w:rPr>
          <w:rFonts w:ascii="Times New Roman" w:hAnsi="Times New Roman" w:cs="Times New Roman"/>
        </w:rPr>
        <w:t>„</w:t>
      </w:r>
      <w:r w:rsidRPr="00641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Комплексно банково обслужване на филиалите </w:t>
      </w:r>
      <w:r w:rsidR="00086B14">
        <w:rPr>
          <w:rFonts w:ascii="Times New Roman" w:eastAsia="Calibri" w:hAnsi="Times New Roman" w:cs="Times New Roman"/>
          <w:sz w:val="24"/>
          <w:szCs w:val="24"/>
          <w:lang w:eastAsia="en-US"/>
        </w:rPr>
        <w:t>Наречен</w:t>
      </w:r>
      <w:r w:rsidRPr="00641C04">
        <w:rPr>
          <w:rFonts w:ascii="Times New Roman" w:eastAsia="Calibri" w:hAnsi="Times New Roman" w:cs="Times New Roman"/>
          <w:sz w:val="24"/>
          <w:szCs w:val="24"/>
          <w:lang w:eastAsia="en-US"/>
        </w:rPr>
        <w:t>, Хисар</w:t>
      </w:r>
      <w:r w:rsidR="00086B14">
        <w:rPr>
          <w:rFonts w:ascii="Times New Roman" w:eastAsia="Calibri" w:hAnsi="Times New Roman" w:cs="Times New Roman"/>
          <w:sz w:val="24"/>
          <w:szCs w:val="24"/>
          <w:lang w:eastAsia="en-US"/>
        </w:rPr>
        <w:t>, Сандански</w:t>
      </w:r>
      <w:r w:rsidRPr="00641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Баня Карловско, включващо извършване на всички банкови операции, свързани с дейността на дружество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то, интернет банкиране и инкасо</w:t>
      </w:r>
      <w:r w:rsidR="000115D3">
        <w:rPr>
          <w:rFonts w:ascii="Times New Roman" w:eastAsia="Calibri" w:hAnsi="Times New Roman" w:cs="Times New Roman"/>
          <w:sz w:val="24"/>
          <w:szCs w:val="24"/>
          <w:lang w:eastAsia="en-US"/>
        </w:rPr>
        <w:t>“</w:t>
      </w:r>
    </w:p>
    <w:p w:rsidR="00641C04" w:rsidRPr="000115D3" w:rsidRDefault="00641C04" w:rsidP="000115D3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Финансовите услуги</w:t>
      </w:r>
      <w:r w:rsidR="000115D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– </w:t>
      </w:r>
      <w:r w:rsidR="00011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 на поръчката по обособена </w:t>
      </w:r>
      <w:r w:rsidR="000115D3" w:rsidRPr="00011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позиция </w:t>
      </w:r>
      <w:r w:rsidR="003F1E0D">
        <w:rPr>
          <w:rFonts w:ascii="Times New Roman" w:hAnsi="Times New Roman"/>
          <w:sz w:val="24"/>
          <w:szCs w:val="24"/>
        </w:rPr>
        <w:t>№ 2</w:t>
      </w:r>
      <w:r w:rsidR="000115D3" w:rsidRPr="000115D3">
        <w:rPr>
          <w:rFonts w:ascii="Times New Roman" w:hAnsi="Times New Roman"/>
          <w:sz w:val="24"/>
          <w:szCs w:val="24"/>
        </w:rPr>
        <w:t xml:space="preserve"> са</w:t>
      </w:r>
      <w:r w:rsidRPr="000115D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011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115D3">
        <w:rPr>
          <w:rFonts w:ascii="Times New Roman" w:eastAsia="Times New Roman" w:hAnsi="Times New Roman"/>
          <w:sz w:val="24"/>
          <w:szCs w:val="24"/>
          <w:lang w:eastAsia="bg-BG"/>
        </w:rPr>
        <w:t>платежни и свързани услуги, в т.ч. управление на разпл</w:t>
      </w:r>
      <w:r w:rsidR="000115D3" w:rsidRPr="000115D3">
        <w:rPr>
          <w:rFonts w:ascii="Times New Roman" w:eastAsia="Times New Roman" w:hAnsi="Times New Roman"/>
          <w:sz w:val="24"/>
          <w:szCs w:val="24"/>
          <w:lang w:eastAsia="bg-BG"/>
        </w:rPr>
        <w:t>ащателни и други сметки, инкасо</w:t>
      </w:r>
    </w:p>
    <w:p w:rsidR="00641C04" w:rsidRPr="00641C04" w:rsidRDefault="000115D3" w:rsidP="00641C0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и </w:t>
      </w:r>
      <w:r w:rsidR="00641C04">
        <w:rPr>
          <w:rFonts w:ascii="Times New Roman" w:eastAsia="Times New Roman" w:hAnsi="Times New Roman"/>
          <w:sz w:val="24"/>
          <w:szCs w:val="24"/>
          <w:lang w:eastAsia="bg-BG"/>
        </w:rPr>
        <w:t>включват: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180"/>
        <w:gridCol w:w="284"/>
      </w:tblGrid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830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1. Разплащателни сметки в лева, в т.ч.: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keepNext/>
              <w:keepLines/>
              <w:suppressAutoHyphens/>
              <w:spacing w:before="200"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4F81BD"/>
                <w:sz w:val="24"/>
                <w:szCs w:val="24"/>
                <w:lang w:eastAsia="en-US"/>
              </w:rPr>
            </w:pPr>
            <w:r w:rsidRPr="00AA0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(1) Откриване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(2) </w:t>
            </w: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O</w:t>
            </w: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бслужване 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(3) Закриване 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(4) Месечен лихвен процент по разплащателна сметка </w:t>
            </w:r>
            <w:r w:rsidR="00870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лева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70300" w:rsidRPr="0018300B" w:rsidTr="000115D3">
        <w:tc>
          <w:tcPr>
            <w:tcW w:w="9180" w:type="dxa"/>
            <w:shd w:val="clear" w:color="auto" w:fill="auto"/>
          </w:tcPr>
          <w:p w:rsidR="00870300" w:rsidRPr="00AA08FB" w:rsidRDefault="00870300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(5) </w:t>
            </w: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Месечен лихвен процент по разплащателна сметка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евро</w:t>
            </w:r>
          </w:p>
        </w:tc>
        <w:tc>
          <w:tcPr>
            <w:tcW w:w="284" w:type="dxa"/>
            <w:shd w:val="clear" w:color="auto" w:fill="auto"/>
          </w:tcPr>
          <w:p w:rsidR="00870300" w:rsidRPr="0018300B" w:rsidRDefault="00870300" w:rsidP="00872B82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 Внасяне на суми в брой по разплащателни сметки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 Теглене на суми в брой от разплащателна сметка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="00641C0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. Изходящи междубанкови преводи по БИСЕРА в лева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750686" w:rsidRDefault="00641C04" w:rsidP="00872B82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(1) чрез </w:t>
            </w:r>
            <w:r w:rsidRPr="007506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електронно банкиране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Default="00641C04" w:rsidP="00872B82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(2) чрез платежно нареждане на хартиен носител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750686" w:rsidRDefault="00A84D09" w:rsidP="00872B82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5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. 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зходящ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 междубанков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 превод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 по 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РИНГС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чрез </w:t>
            </w:r>
            <w:r w:rsidRPr="00750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електронно банкиране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чрез платежно нареждане на хартиен носител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  <w:r w:rsidR="00641C0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. Вътрешнобанкови преводи в лева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2121FC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</w:t>
            </w:r>
            <w:r w:rsidRPr="002121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чрез електронно банкиране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2121FC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</w:t>
            </w:r>
            <w:r w:rsidRPr="002121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чрез платежно нареждане на хартиен носител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7</w:t>
            </w:r>
            <w:r w:rsidR="00641C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Инкасиране </w:t>
            </w:r>
            <w:r w:rsidR="00641C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и транспортиране 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 суми по сметки на Възложителя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115D3" w:rsidRPr="0018300B" w:rsidTr="000115D3">
        <w:tc>
          <w:tcPr>
            <w:tcW w:w="9180" w:type="dxa"/>
            <w:shd w:val="clear" w:color="auto" w:fill="auto"/>
          </w:tcPr>
          <w:p w:rsidR="000115D3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8</w:t>
            </w:r>
            <w:r w:rsidR="000115D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  <w:r w:rsidR="000115D3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Изготвяне</w:t>
            </w:r>
            <w:r w:rsidR="000115D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на справки по искане на Възложителя</w:t>
            </w:r>
          </w:p>
        </w:tc>
        <w:tc>
          <w:tcPr>
            <w:tcW w:w="284" w:type="dxa"/>
            <w:shd w:val="clear" w:color="auto" w:fill="auto"/>
          </w:tcPr>
          <w:p w:rsidR="000115D3" w:rsidRPr="0018300B" w:rsidRDefault="000115D3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EE7CC8" w:rsidRDefault="00EE7CC8">
      <w:pPr>
        <w:rPr>
          <w:lang w:val="en-US"/>
        </w:rPr>
      </w:pPr>
    </w:p>
    <w:p w:rsidR="00641C04" w:rsidRPr="000115D3" w:rsidRDefault="00641C04" w:rsidP="00086B14">
      <w:pPr>
        <w:jc w:val="both"/>
        <w:rPr>
          <w:lang w:val="en-US"/>
        </w:rPr>
      </w:pPr>
      <w:r w:rsidRPr="00EE7CC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По обособена позиция </w:t>
      </w:r>
      <w:r w:rsidR="000115D3" w:rsidRPr="00084D99">
        <w:rPr>
          <w:rFonts w:ascii="Times New Roman" w:hAnsi="Times New Roman"/>
          <w:b/>
          <w:sz w:val="24"/>
          <w:szCs w:val="24"/>
          <w:u w:val="single"/>
        </w:rPr>
        <w:t>№</w:t>
      </w:r>
      <w:r w:rsidR="006B2801">
        <w:rPr>
          <w:rFonts w:ascii="Times New Roman" w:hAnsi="Times New Roman"/>
          <w:b/>
          <w:sz w:val="24"/>
          <w:szCs w:val="24"/>
          <w:u w:val="single"/>
          <w:lang w:val="en-US"/>
        </w:rPr>
        <w:t>3</w:t>
      </w:r>
      <w:r w:rsidRPr="00641C04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641C04">
        <w:t xml:space="preserve"> </w:t>
      </w:r>
      <w:r w:rsidR="00A97A64" w:rsidRPr="00A97A64">
        <w:rPr>
          <w:rFonts w:ascii="Times New Roman" w:hAnsi="Times New Roman" w:cs="Times New Roman"/>
        </w:rPr>
        <w:t>„</w:t>
      </w:r>
      <w:r w:rsidRPr="00641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Комплексно банково обслужване на филиалите </w:t>
      </w:r>
      <w:r w:rsidR="00086B14">
        <w:rPr>
          <w:rFonts w:ascii="Times New Roman" w:eastAsia="Calibri" w:hAnsi="Times New Roman" w:cs="Times New Roman"/>
          <w:sz w:val="24"/>
          <w:szCs w:val="24"/>
          <w:lang w:eastAsia="en-US"/>
        </w:rPr>
        <w:t>Велинград, Кюстендил и с. Баните</w:t>
      </w:r>
      <w:r w:rsidRPr="00641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86B14" w:rsidRPr="0062305C">
        <w:rPr>
          <w:rFonts w:ascii="Times New Roman" w:eastAsia="Calibri" w:hAnsi="Times New Roman" w:cs="Times New Roman"/>
          <w:sz w:val="24"/>
          <w:szCs w:val="24"/>
          <w:lang w:eastAsia="en-US"/>
        </w:rPr>
        <w:t>обл</w:t>
      </w:r>
      <w:proofErr w:type="spellEnd"/>
      <w:r w:rsidR="00086B14" w:rsidRPr="0062305C">
        <w:rPr>
          <w:rFonts w:ascii="Times New Roman" w:eastAsia="Calibri" w:hAnsi="Times New Roman" w:cs="Times New Roman"/>
          <w:sz w:val="24"/>
          <w:szCs w:val="24"/>
          <w:lang w:eastAsia="en-US"/>
        </w:rPr>
        <w:t>. Смолян</w:t>
      </w:r>
      <w:r w:rsidR="00656D0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086B14" w:rsidRPr="00641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41C04">
        <w:rPr>
          <w:rFonts w:ascii="Times New Roman" w:eastAsia="Calibri" w:hAnsi="Times New Roman" w:cs="Times New Roman"/>
          <w:sz w:val="24"/>
          <w:szCs w:val="24"/>
          <w:lang w:eastAsia="en-US"/>
        </w:rPr>
        <w:t>включващо извършване на всички банкови операции, свързани с дейността на дружество</w:t>
      </w:r>
      <w:r w:rsidR="000115D3">
        <w:rPr>
          <w:rFonts w:ascii="Times New Roman" w:eastAsia="Calibri" w:hAnsi="Times New Roman" w:cs="Times New Roman"/>
          <w:sz w:val="24"/>
          <w:szCs w:val="24"/>
          <w:lang w:eastAsia="en-US"/>
        </w:rPr>
        <w:t>то, интернет банкиране и инкасо</w:t>
      </w:r>
      <w:r w:rsidR="00A97A64">
        <w:rPr>
          <w:rFonts w:ascii="Times New Roman" w:eastAsia="Calibri" w:hAnsi="Times New Roman" w:cs="Times New Roman"/>
          <w:sz w:val="24"/>
          <w:szCs w:val="24"/>
          <w:lang w:eastAsia="en-US"/>
        </w:rPr>
        <w:t>“</w:t>
      </w:r>
    </w:p>
    <w:p w:rsidR="00641C04" w:rsidRPr="000115D3" w:rsidRDefault="00641C04" w:rsidP="000115D3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Финансовите услуги</w:t>
      </w:r>
      <w:r w:rsidR="000115D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– </w:t>
      </w:r>
      <w:r w:rsidR="00011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 на поръчката по обособена позиция </w:t>
      </w:r>
      <w:r w:rsidR="003F1E0D">
        <w:rPr>
          <w:rFonts w:ascii="Times New Roman" w:hAnsi="Times New Roman"/>
          <w:sz w:val="24"/>
          <w:szCs w:val="24"/>
        </w:rPr>
        <w:t>№ 3</w:t>
      </w:r>
      <w:r w:rsidR="00011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са: </w:t>
      </w:r>
      <w:r w:rsidRPr="000115D3">
        <w:rPr>
          <w:rFonts w:ascii="Times New Roman" w:eastAsia="Times New Roman" w:hAnsi="Times New Roman"/>
          <w:sz w:val="24"/>
          <w:szCs w:val="24"/>
          <w:lang w:eastAsia="bg-BG"/>
        </w:rPr>
        <w:t>платежни и свързани услуги, в т.ч. управление на разпл</w:t>
      </w:r>
      <w:r w:rsidR="000115D3">
        <w:rPr>
          <w:rFonts w:ascii="Times New Roman" w:eastAsia="Times New Roman" w:hAnsi="Times New Roman"/>
          <w:sz w:val="24"/>
          <w:szCs w:val="24"/>
          <w:lang w:eastAsia="bg-BG"/>
        </w:rPr>
        <w:t>ащателни и други сметки, инкасо</w:t>
      </w:r>
    </w:p>
    <w:p w:rsidR="00641C04" w:rsidRPr="000115D3" w:rsidRDefault="000115D3" w:rsidP="000115D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и </w:t>
      </w:r>
      <w:r w:rsidR="00641C04">
        <w:rPr>
          <w:rFonts w:ascii="Times New Roman" w:eastAsia="Times New Roman" w:hAnsi="Times New Roman"/>
          <w:sz w:val="24"/>
          <w:szCs w:val="24"/>
          <w:lang w:eastAsia="bg-BG"/>
        </w:rPr>
        <w:t>включват: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180"/>
        <w:gridCol w:w="284"/>
      </w:tblGrid>
      <w:tr w:rsidR="00641C04" w:rsidRPr="0018300B" w:rsidTr="00EA6765">
        <w:tc>
          <w:tcPr>
            <w:tcW w:w="9180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830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1. Разплащателни сметки в лева, в т.ч.: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keepNext/>
              <w:keepLines/>
              <w:suppressAutoHyphens/>
              <w:spacing w:before="200"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4F81BD"/>
                <w:sz w:val="24"/>
                <w:szCs w:val="24"/>
                <w:lang w:eastAsia="en-US"/>
              </w:rPr>
            </w:pPr>
            <w:r w:rsidRPr="00AA0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(1) Откриване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(2) </w:t>
            </w: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O</w:t>
            </w: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бслужване 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(3) Закриване 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(4) Месечен лихвен процент по разплащателна сметка </w:t>
            </w:r>
            <w:r w:rsidR="00D2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лева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22DA5" w:rsidRPr="0018300B" w:rsidTr="00EA6765">
        <w:tc>
          <w:tcPr>
            <w:tcW w:w="9180" w:type="dxa"/>
            <w:shd w:val="clear" w:color="auto" w:fill="auto"/>
          </w:tcPr>
          <w:p w:rsidR="00D22DA5" w:rsidRPr="00AA08FB" w:rsidRDefault="00D22DA5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(5) </w:t>
            </w: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Месечен лихвен процент по разплащателна сметка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евро</w:t>
            </w:r>
          </w:p>
        </w:tc>
        <w:tc>
          <w:tcPr>
            <w:tcW w:w="284" w:type="dxa"/>
            <w:shd w:val="clear" w:color="auto" w:fill="auto"/>
          </w:tcPr>
          <w:p w:rsidR="00D22DA5" w:rsidRPr="0018300B" w:rsidRDefault="00D22DA5" w:rsidP="00872B82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 Внасяне на суми в брой по разплащателни сметки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 Теглене на суми в брой от разплащателна сметка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="00641C0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. Изходящи междубанкови преводи по БИСЕРА в лева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Pr="00750686" w:rsidRDefault="00641C04" w:rsidP="00872B82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(1) чрез </w:t>
            </w:r>
            <w:r w:rsidRPr="007506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електронно банкиране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Default="00641C04" w:rsidP="00872B82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(2) чрез платежно нареждане на хартиен носител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Pr="00750686" w:rsidRDefault="00A84D09" w:rsidP="00872B82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5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. 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зходящ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 междубанков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 превод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 по 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РИНГС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чрез </w:t>
            </w:r>
            <w:r w:rsidRPr="00750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електронно банкиране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чрез платежно нареждане на хартиен носител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  <w:r w:rsidR="00641C0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. Вътрешнобанкови преводи в лева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Pr="002121FC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</w:t>
            </w:r>
            <w:r w:rsidRPr="002121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чрез електронно банкиране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Pr="002121FC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</w:t>
            </w:r>
            <w:r w:rsidRPr="002121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чрез платежно нареждане на хартиен носител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7</w:t>
            </w:r>
            <w:r w:rsidR="00641C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Инкасиране </w:t>
            </w:r>
            <w:r w:rsidR="00641C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и транспортиране 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 суми по сметки на Възложителя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6765" w:rsidRPr="0018300B" w:rsidTr="00EA6765">
        <w:tc>
          <w:tcPr>
            <w:tcW w:w="9180" w:type="dxa"/>
            <w:shd w:val="clear" w:color="auto" w:fill="auto"/>
          </w:tcPr>
          <w:p w:rsidR="00EA6765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8</w:t>
            </w:r>
            <w:r w:rsidR="00EA676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. </w:t>
            </w:r>
            <w:r w:rsidR="00EA6765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Изготвяне</w:t>
            </w:r>
            <w:r w:rsidR="00EA676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на справки по искане на Възложителя</w:t>
            </w:r>
          </w:p>
        </w:tc>
        <w:tc>
          <w:tcPr>
            <w:tcW w:w="284" w:type="dxa"/>
            <w:shd w:val="clear" w:color="auto" w:fill="auto"/>
          </w:tcPr>
          <w:p w:rsidR="00EA6765" w:rsidRPr="0018300B" w:rsidRDefault="00EA6765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41C04" w:rsidRDefault="00641C04" w:rsidP="00641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2305C" w:rsidRPr="0062305C" w:rsidRDefault="0062305C" w:rsidP="0062305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7CC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По обособена позиция </w:t>
      </w:r>
      <w:r w:rsidR="00AF1EF5" w:rsidRPr="00AF1EF5">
        <w:rPr>
          <w:rFonts w:ascii="Times New Roman" w:hAnsi="Times New Roman"/>
          <w:b/>
          <w:sz w:val="24"/>
          <w:szCs w:val="24"/>
          <w:u w:val="single"/>
        </w:rPr>
        <w:t>№</w:t>
      </w:r>
      <w:r w:rsidR="006B2801">
        <w:rPr>
          <w:rFonts w:ascii="Times New Roman" w:hAnsi="Times New Roman"/>
          <w:b/>
          <w:sz w:val="24"/>
          <w:szCs w:val="24"/>
          <w:u w:val="single"/>
          <w:lang w:val="en-US"/>
        </w:rPr>
        <w:t>4</w:t>
      </w:r>
      <w:r w:rsidRPr="00641C04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62305C">
        <w:t xml:space="preserve"> </w:t>
      </w:r>
      <w:r w:rsidR="00A84D09" w:rsidRPr="00A84D09">
        <w:rPr>
          <w:rFonts w:ascii="Times New Roman" w:hAnsi="Times New Roman" w:cs="Times New Roman"/>
        </w:rPr>
        <w:t>„</w:t>
      </w:r>
      <w:r w:rsidRPr="006230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Комлексно банково обслужване на филиалите Момин проход, Овча могила и </w:t>
      </w:r>
      <w:r w:rsidR="0020096E">
        <w:rPr>
          <w:rFonts w:ascii="Times New Roman" w:eastAsia="Calibri" w:hAnsi="Times New Roman" w:cs="Times New Roman"/>
          <w:sz w:val="24"/>
          <w:szCs w:val="24"/>
          <w:lang w:eastAsia="en-US"/>
        </w:rPr>
        <w:t>Вършец</w:t>
      </w:r>
      <w:r w:rsidRPr="0062305C">
        <w:rPr>
          <w:rFonts w:ascii="Times New Roman" w:eastAsia="Calibri" w:hAnsi="Times New Roman" w:cs="Times New Roman"/>
          <w:sz w:val="24"/>
          <w:szCs w:val="24"/>
          <w:lang w:eastAsia="en-US"/>
        </w:rPr>
        <w:t>, включващо извършване на всички банкови операции, свързани с дейността на дружество</w:t>
      </w:r>
      <w:r w:rsidR="00A84D09">
        <w:rPr>
          <w:rFonts w:ascii="Times New Roman" w:eastAsia="Calibri" w:hAnsi="Times New Roman" w:cs="Times New Roman"/>
          <w:sz w:val="24"/>
          <w:szCs w:val="24"/>
          <w:lang w:eastAsia="en-US"/>
        </w:rPr>
        <w:t>то, интернет банкиране и инкасо“</w:t>
      </w:r>
    </w:p>
    <w:p w:rsidR="00641C04" w:rsidRPr="00A84D09" w:rsidRDefault="00641C04" w:rsidP="00A84D0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Финансовите услуги</w:t>
      </w:r>
      <w:r w:rsidR="00A84D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предмет на поръчката по обособена позиция </w:t>
      </w:r>
      <w:r w:rsidR="00A84D09" w:rsidRPr="00A84D09">
        <w:rPr>
          <w:rFonts w:ascii="Times New Roman" w:hAnsi="Times New Roman"/>
          <w:sz w:val="24"/>
          <w:szCs w:val="24"/>
        </w:rPr>
        <w:t>№</w:t>
      </w:r>
      <w:r w:rsidR="003F1E0D">
        <w:rPr>
          <w:rFonts w:ascii="Times New Roman" w:hAnsi="Times New Roman"/>
          <w:sz w:val="24"/>
          <w:szCs w:val="24"/>
        </w:rPr>
        <w:t xml:space="preserve"> 4</w:t>
      </w:r>
      <w:bookmarkStart w:id="0" w:name="_GoBack"/>
      <w:bookmarkEnd w:id="0"/>
      <w:r w:rsidR="00A84D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са: </w:t>
      </w:r>
      <w:r w:rsidRPr="00A84D09">
        <w:rPr>
          <w:rFonts w:ascii="Times New Roman" w:eastAsia="Times New Roman" w:hAnsi="Times New Roman"/>
          <w:sz w:val="24"/>
          <w:szCs w:val="24"/>
          <w:lang w:eastAsia="bg-BG"/>
        </w:rPr>
        <w:t>платежни и свързани услуги, в т.ч. управление на разпл</w:t>
      </w:r>
      <w:r w:rsidR="00A84D09">
        <w:rPr>
          <w:rFonts w:ascii="Times New Roman" w:eastAsia="Times New Roman" w:hAnsi="Times New Roman"/>
          <w:sz w:val="24"/>
          <w:szCs w:val="24"/>
          <w:lang w:eastAsia="bg-BG"/>
        </w:rPr>
        <w:t>ащателни и други сметки, инкасо</w:t>
      </w:r>
    </w:p>
    <w:p w:rsidR="00641C04" w:rsidRPr="00641C04" w:rsidRDefault="00A84D09" w:rsidP="00641C04"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и </w:t>
      </w:r>
      <w:r w:rsidR="00641C04">
        <w:rPr>
          <w:rFonts w:ascii="Times New Roman" w:eastAsia="Times New Roman" w:hAnsi="Times New Roman"/>
          <w:sz w:val="24"/>
          <w:szCs w:val="24"/>
          <w:lang w:eastAsia="bg-BG"/>
        </w:rPr>
        <w:t>включват</w:t>
      </w:r>
      <w:r w:rsidR="00641C04" w:rsidRPr="00641C04">
        <w:rPr>
          <w:rFonts w:ascii="Times New Roman" w:eastAsia="Times New Roman" w:hAnsi="Times New Roman"/>
          <w:sz w:val="24"/>
          <w:szCs w:val="24"/>
          <w:lang w:eastAsia="bg-BG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180"/>
        <w:gridCol w:w="709"/>
      </w:tblGrid>
      <w:tr w:rsidR="00641C04" w:rsidRPr="0018300B" w:rsidTr="006F3DB3">
        <w:tc>
          <w:tcPr>
            <w:tcW w:w="9180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830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1. Разплащателни сметки в лева, в т.ч.: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keepNext/>
              <w:keepLines/>
              <w:suppressAutoHyphens/>
              <w:spacing w:before="200"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4F81BD"/>
                <w:sz w:val="24"/>
                <w:szCs w:val="24"/>
                <w:lang w:eastAsia="en-US"/>
              </w:rPr>
            </w:pPr>
            <w:r w:rsidRPr="00AA0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(1) Откриване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(2) </w:t>
            </w: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O</w:t>
            </w: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бслужване 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(3) Закриване 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(4) Месечен лихвен процент по разплащателна сметка </w:t>
            </w:r>
            <w:r w:rsidR="00B9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лева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9C5" w:rsidRPr="0018300B" w:rsidTr="006F3DB3">
        <w:tc>
          <w:tcPr>
            <w:tcW w:w="9180" w:type="dxa"/>
            <w:shd w:val="clear" w:color="auto" w:fill="auto"/>
          </w:tcPr>
          <w:p w:rsidR="00B919C5" w:rsidRPr="00AA08FB" w:rsidRDefault="00B919C5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(5) </w:t>
            </w: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Месечен лихвен процент по разплащателна сметка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евро</w:t>
            </w:r>
          </w:p>
        </w:tc>
        <w:tc>
          <w:tcPr>
            <w:tcW w:w="709" w:type="dxa"/>
            <w:shd w:val="clear" w:color="auto" w:fill="auto"/>
          </w:tcPr>
          <w:p w:rsidR="00B919C5" w:rsidRPr="0018300B" w:rsidRDefault="00B919C5" w:rsidP="00872B82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 Внасяне на суми в брой по разплащателни сметки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 Теглене на суми в брой от разплащателна сметка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4</w:t>
            </w:r>
            <w:r w:rsidR="00641C0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. Изходящи междубанкови преводи по БИСЕРА в лева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Pr="00750686" w:rsidRDefault="00641C04" w:rsidP="00872B82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(1) чрез </w:t>
            </w:r>
            <w:r w:rsidRPr="007506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електронно банкиране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Default="00641C04" w:rsidP="00872B82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(2) чрез платежно нареждане на хартиен носител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Pr="00750686" w:rsidRDefault="00A84D09" w:rsidP="00872B82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5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. 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зходящ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 междубанков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 превод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 по 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РИНГС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чрез </w:t>
            </w:r>
            <w:r w:rsidRPr="00750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електронно банкиране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чрез платежно нареждане на хартиен носител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  <w:r w:rsidR="00641C0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. Вътрешнобанкови преводи в лева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Pr="002121FC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</w:t>
            </w:r>
            <w:r w:rsidRPr="002121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чрез електронно банкиране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Pr="002121FC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</w:t>
            </w:r>
            <w:r w:rsidRPr="002121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чрез платежно нареждане на хартиен носител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7</w:t>
            </w:r>
            <w:r w:rsidR="00641C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Инкасиране </w:t>
            </w:r>
            <w:r w:rsidR="00641C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и транспортиране 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 суми по сметки на Възложителя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F3DB3" w:rsidRPr="0018300B" w:rsidTr="006F3DB3">
        <w:tc>
          <w:tcPr>
            <w:tcW w:w="9180" w:type="dxa"/>
            <w:shd w:val="clear" w:color="auto" w:fill="auto"/>
          </w:tcPr>
          <w:p w:rsidR="006F3DB3" w:rsidRDefault="006F3DB3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8. </w:t>
            </w:r>
            <w:r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Изготвяне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на справки по искане на Възложителя</w:t>
            </w:r>
          </w:p>
        </w:tc>
        <w:tc>
          <w:tcPr>
            <w:tcW w:w="709" w:type="dxa"/>
            <w:shd w:val="clear" w:color="auto" w:fill="auto"/>
          </w:tcPr>
          <w:p w:rsidR="006F3DB3" w:rsidRPr="0018300B" w:rsidRDefault="006F3DB3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41C04" w:rsidRPr="00641C04" w:rsidRDefault="00641C04"/>
    <w:sectPr w:rsidR="00641C04" w:rsidRPr="00641C04" w:rsidSect="000115D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CE0"/>
    <w:multiLevelType w:val="hybridMultilevel"/>
    <w:tmpl w:val="9F4A4844"/>
    <w:lvl w:ilvl="0" w:tplc="AF721C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D1113"/>
    <w:multiLevelType w:val="hybridMultilevel"/>
    <w:tmpl w:val="F01E6B32"/>
    <w:lvl w:ilvl="0" w:tplc="B4EC3F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732D8"/>
    <w:multiLevelType w:val="hybridMultilevel"/>
    <w:tmpl w:val="7C3A29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8E"/>
    <w:rsid w:val="000115D3"/>
    <w:rsid w:val="00084D99"/>
    <w:rsid w:val="00086B14"/>
    <w:rsid w:val="0009083F"/>
    <w:rsid w:val="0018300B"/>
    <w:rsid w:val="0020096E"/>
    <w:rsid w:val="002121FC"/>
    <w:rsid w:val="002221AE"/>
    <w:rsid w:val="002C16DA"/>
    <w:rsid w:val="002C3584"/>
    <w:rsid w:val="0032466E"/>
    <w:rsid w:val="00355E11"/>
    <w:rsid w:val="00397A9E"/>
    <w:rsid w:val="003A5AAC"/>
    <w:rsid w:val="003F1E0D"/>
    <w:rsid w:val="0055477A"/>
    <w:rsid w:val="00574D2A"/>
    <w:rsid w:val="005E0C8E"/>
    <w:rsid w:val="0062305C"/>
    <w:rsid w:val="00630C36"/>
    <w:rsid w:val="00641C04"/>
    <w:rsid w:val="00656D03"/>
    <w:rsid w:val="006B2801"/>
    <w:rsid w:val="006F3DB3"/>
    <w:rsid w:val="00750686"/>
    <w:rsid w:val="007E23DA"/>
    <w:rsid w:val="00870300"/>
    <w:rsid w:val="00872B82"/>
    <w:rsid w:val="009A253E"/>
    <w:rsid w:val="00A66C8F"/>
    <w:rsid w:val="00A84D09"/>
    <w:rsid w:val="00A97A64"/>
    <w:rsid w:val="00AA08FB"/>
    <w:rsid w:val="00AF1EF5"/>
    <w:rsid w:val="00B113DD"/>
    <w:rsid w:val="00B55B6D"/>
    <w:rsid w:val="00B919C5"/>
    <w:rsid w:val="00C85E47"/>
    <w:rsid w:val="00D22DA5"/>
    <w:rsid w:val="00D23CE6"/>
    <w:rsid w:val="00D639FB"/>
    <w:rsid w:val="00EA6765"/>
    <w:rsid w:val="00E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able of authorities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eading 1 Char Char"/>
    <w:basedOn w:val="Normal"/>
    <w:next w:val="Normal"/>
    <w:link w:val="Heading1Char"/>
    <w:uiPriority w:val="9"/>
    <w:qFormat/>
    <w:rsid w:val="0018300B"/>
    <w:pPr>
      <w:keepNext/>
      <w:keepLines/>
      <w:suppressAutoHyphen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18300B"/>
    <w:pPr>
      <w:keepNext/>
      <w:keepLines/>
      <w:suppressAutoHyphen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18300B"/>
    <w:pPr>
      <w:keepNext/>
      <w:suppressAutoHyphens/>
      <w:autoSpaceDN w:val="0"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00B"/>
    <w:pPr>
      <w:keepNext/>
      <w:suppressAutoHyphens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00B"/>
    <w:pPr>
      <w:keepNext/>
      <w:keepLines/>
      <w:suppressAutoHyphens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0"/>
      <w:szCs w:val="24"/>
      <w:lang w:eastAsia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00B"/>
    <w:pPr>
      <w:suppressAutoHyphens/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18300B"/>
    <w:pPr>
      <w:keepNext/>
      <w:tabs>
        <w:tab w:val="left" w:pos="432"/>
      </w:tabs>
      <w:spacing w:after="0" w:line="240" w:lineRule="auto"/>
      <w:jc w:val="center"/>
      <w:outlineLvl w:val="6"/>
    </w:pPr>
    <w:rPr>
      <w:rFonts w:ascii="Verdana" w:eastAsia="Times New Roman" w:hAnsi="Verdana" w:cs="Times New Roman"/>
      <w:b/>
      <w:sz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uiPriority w:val="9"/>
    <w:rsid w:val="0018300B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18300B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18300B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00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00B"/>
    <w:rPr>
      <w:rFonts w:ascii="Cambria" w:eastAsia="Times New Roman" w:hAnsi="Cambria" w:cs="Times New Roman"/>
      <w:color w:val="243F60"/>
      <w:sz w:val="20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00B"/>
    <w:rPr>
      <w:rFonts w:ascii="Calibri" w:eastAsia="Times New Roman" w:hAnsi="Calibri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18300B"/>
    <w:rPr>
      <w:rFonts w:ascii="Verdana" w:eastAsia="Times New Roman" w:hAnsi="Verdana" w:cs="Times New Roman"/>
      <w:b/>
      <w:sz w:val="20"/>
      <w:lang w:val="en-GB" w:eastAsia="en-US"/>
    </w:rPr>
  </w:style>
  <w:style w:type="numbering" w:customStyle="1" w:styleId="NoList1">
    <w:name w:val="No List1"/>
    <w:next w:val="NoList"/>
    <w:semiHidden/>
    <w:unhideWhenUsed/>
    <w:rsid w:val="0018300B"/>
  </w:style>
  <w:style w:type="paragraph" w:styleId="NoSpacing">
    <w:name w:val="No Spacing"/>
    <w:link w:val="NoSpacingChar"/>
    <w:qFormat/>
    <w:rsid w:val="0018300B"/>
    <w:pPr>
      <w:spacing w:after="0" w:line="240" w:lineRule="auto"/>
      <w:jc w:val="both"/>
    </w:pPr>
    <w:rPr>
      <w:rFonts w:ascii="Verdana" w:eastAsia="Calibri" w:hAnsi="Verdana" w:cs="Times New Roman"/>
      <w:sz w:val="20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18300B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semiHidden/>
    <w:rsid w:val="0018300B"/>
    <w:rPr>
      <w:rFonts w:ascii="Tahoma" w:eastAsia="Times New Roman" w:hAnsi="Tahoma" w:cs="Tahoma"/>
      <w:sz w:val="16"/>
      <w:szCs w:val="16"/>
      <w:lang w:eastAsia="ar-SA"/>
    </w:rPr>
  </w:style>
  <w:style w:type="paragraph" w:styleId="BodyText">
    <w:name w:val="Body Text"/>
    <w:basedOn w:val="Normal"/>
    <w:link w:val="BodyTextChar"/>
    <w:rsid w:val="0018300B"/>
    <w:pPr>
      <w:suppressAutoHyphens/>
      <w:autoSpaceDN w:val="0"/>
      <w:spacing w:after="0" w:line="240" w:lineRule="auto"/>
      <w:jc w:val="both"/>
    </w:pPr>
    <w:rPr>
      <w:rFonts w:ascii="Verdana" w:eastAsia="Times New Roman" w:hAnsi="Verdana" w:cs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18300B"/>
    <w:rPr>
      <w:rFonts w:ascii="Verdana" w:eastAsia="Times New Roman" w:hAnsi="Verdana" w:cs="Times New Roman"/>
      <w:sz w:val="28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18300B"/>
    <w:pPr>
      <w:suppressAutoHyphens/>
      <w:autoSpaceDE w:val="0"/>
      <w:spacing w:after="0" w:line="240" w:lineRule="auto"/>
      <w:jc w:val="center"/>
    </w:pPr>
    <w:rPr>
      <w:rFonts w:ascii="Verdana" w:eastAsia="SimSun" w:hAnsi="Verdana" w:cs="Times New Roman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18300B"/>
    <w:rPr>
      <w:rFonts w:ascii="Verdana" w:eastAsia="SimSun" w:hAnsi="Verdana" w:cs="Times New Roman"/>
      <w:b/>
      <w:bCs/>
      <w:sz w:val="28"/>
      <w:szCs w:val="28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00B"/>
    <w:pPr>
      <w:numPr>
        <w:ilvl w:val="1"/>
      </w:numPr>
      <w:suppressAutoHyphens/>
      <w:spacing w:after="0" w:line="240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0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18300B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rsid w:val="0018300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300B"/>
    <w:rPr>
      <w:rFonts w:ascii="Verdana" w:eastAsia="Times New Roman" w:hAnsi="Verdana" w:cs="Times New Roman"/>
      <w:sz w:val="20"/>
      <w:szCs w:val="20"/>
      <w:lang w:val="en-GB" w:eastAsia="en-US"/>
    </w:rPr>
  </w:style>
  <w:style w:type="character" w:styleId="FootnoteReference">
    <w:name w:val="footnote reference"/>
    <w:semiHidden/>
    <w:rsid w:val="0018300B"/>
    <w:rPr>
      <w:vertAlign w:val="superscript"/>
    </w:rPr>
  </w:style>
  <w:style w:type="paragraph" w:customStyle="1" w:styleId="firstline">
    <w:name w:val="firstline"/>
    <w:basedOn w:val="Normal"/>
    <w:rsid w:val="0018300B"/>
    <w:pPr>
      <w:spacing w:after="0" w:line="240" w:lineRule="atLeast"/>
      <w:ind w:firstLine="640"/>
      <w:jc w:val="both"/>
    </w:pPr>
    <w:rPr>
      <w:rFonts w:ascii="Verdana" w:eastAsia="Times New Roman" w:hAnsi="Verdana" w:cs="Times New Roman"/>
      <w:color w:val="000000"/>
      <w:sz w:val="20"/>
      <w:szCs w:val="24"/>
      <w:lang w:eastAsia="bg-BG"/>
    </w:rPr>
  </w:style>
  <w:style w:type="paragraph" w:styleId="BodyTextIndent3">
    <w:name w:val="Body Text Indent 3"/>
    <w:aliases w:val=" Char Char, Char Char Char, Char Char Char Char Char Char,Char Char,Char Char Char,Char Char Char Char Char Char"/>
    <w:basedOn w:val="Normal"/>
    <w:link w:val="BodyTextIndent3Char"/>
    <w:unhideWhenUsed/>
    <w:rsid w:val="0018300B"/>
    <w:pPr>
      <w:spacing w:after="120" w:line="240" w:lineRule="auto"/>
      <w:ind w:left="283"/>
      <w:jc w:val="both"/>
    </w:pPr>
    <w:rPr>
      <w:rFonts w:ascii="Verdana" w:eastAsia="Times New Roman" w:hAnsi="Verdana" w:cs="Times New Roman"/>
      <w:sz w:val="16"/>
      <w:szCs w:val="16"/>
      <w:lang w:val="en-GB" w:eastAsia="en-US"/>
    </w:rPr>
  </w:style>
  <w:style w:type="character" w:customStyle="1" w:styleId="BodyTextIndent3Char">
    <w:name w:val="Body Text Indent 3 Char"/>
    <w:aliases w:val=" Char Char Char1, Char Char Char Char, Char Char Char Char Char Char Char,Char Char Char1,Char Char Char Char,Char Char Char Char Char Char Char"/>
    <w:basedOn w:val="DefaultParagraphFont"/>
    <w:link w:val="BodyTextIndent3"/>
    <w:rsid w:val="0018300B"/>
    <w:rPr>
      <w:rFonts w:ascii="Verdana" w:eastAsia="Times New Roman" w:hAnsi="Verdana" w:cs="Times New Roman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18300B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blue1">
    <w:name w:val="blue1"/>
    <w:rsid w:val="0018300B"/>
    <w:rPr>
      <w:rFonts w:ascii="Times New Roman" w:hAnsi="Times New Roman" w:cs="Times New Roman" w:hint="default"/>
      <w:sz w:val="24"/>
      <w:szCs w:val="24"/>
    </w:rPr>
  </w:style>
  <w:style w:type="character" w:customStyle="1" w:styleId="newdocreference1">
    <w:name w:val="newdocreference1"/>
    <w:rsid w:val="0018300B"/>
    <w:rPr>
      <w:i w:val="0"/>
      <w:iCs w:val="0"/>
      <w:color w:val="0000FF"/>
      <w:u w:val="single"/>
    </w:rPr>
  </w:style>
  <w:style w:type="character" w:customStyle="1" w:styleId="med11">
    <w:name w:val="med11"/>
    <w:rsid w:val="0018300B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18300B"/>
    <w:pPr>
      <w:autoSpaceDN w:val="0"/>
      <w:ind w:left="720"/>
      <w:contextualSpacing/>
      <w:jc w:val="both"/>
    </w:pPr>
    <w:rPr>
      <w:rFonts w:ascii="Calibri" w:eastAsia="Calibri" w:hAnsi="Calibri" w:cs="Times New Roman"/>
      <w:lang w:val="en-US" w:eastAsia="en-US"/>
    </w:rPr>
  </w:style>
  <w:style w:type="paragraph" w:styleId="BodyText2">
    <w:name w:val="Body Text 2"/>
    <w:basedOn w:val="Normal"/>
    <w:link w:val="BodyText2Char"/>
    <w:unhideWhenUsed/>
    <w:rsid w:val="0018300B"/>
    <w:pPr>
      <w:suppressAutoHyphens/>
      <w:spacing w:after="120" w:line="48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18300B"/>
    <w:rPr>
      <w:rFonts w:ascii="Verdana" w:eastAsia="Times New Roman" w:hAnsi="Verdana" w:cs="Times New Roman"/>
      <w:sz w:val="20"/>
      <w:szCs w:val="24"/>
      <w:lang w:eastAsia="ar-SA"/>
    </w:rPr>
  </w:style>
  <w:style w:type="paragraph" w:styleId="BodyTextIndent">
    <w:name w:val="Body Text Indent"/>
    <w:aliases w:val=" Char"/>
    <w:basedOn w:val="Normal"/>
    <w:link w:val="BodyTextIndentChar"/>
    <w:rsid w:val="0018300B"/>
    <w:pPr>
      <w:spacing w:after="120" w:line="240" w:lineRule="auto"/>
      <w:ind w:left="283"/>
      <w:jc w:val="both"/>
    </w:pPr>
    <w:rPr>
      <w:rFonts w:ascii="Verdana" w:eastAsia="Times New Roman" w:hAnsi="Verdana" w:cs="Times New Roman"/>
      <w:sz w:val="20"/>
      <w:szCs w:val="24"/>
      <w:lang w:eastAsia="en-US"/>
    </w:rPr>
  </w:style>
  <w:style w:type="character" w:customStyle="1" w:styleId="BodyTextIndentChar">
    <w:name w:val="Body Text Indent Char"/>
    <w:aliases w:val=" Char Char1"/>
    <w:basedOn w:val="DefaultParagraphFont"/>
    <w:link w:val="BodyTextIndent"/>
    <w:rsid w:val="0018300B"/>
    <w:rPr>
      <w:rFonts w:ascii="Verdana" w:eastAsia="Times New Roman" w:hAnsi="Verdana" w:cs="Times New Roman"/>
      <w:sz w:val="20"/>
      <w:szCs w:val="24"/>
      <w:lang w:eastAsia="en-US"/>
    </w:rPr>
  </w:style>
  <w:style w:type="paragraph" w:customStyle="1" w:styleId="Style">
    <w:name w:val="Style"/>
    <w:rsid w:val="0018300B"/>
    <w:pPr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AU" w:eastAsia="en-US"/>
    </w:rPr>
  </w:style>
  <w:style w:type="paragraph" w:styleId="PlainText">
    <w:name w:val="Plain Text"/>
    <w:basedOn w:val="Normal"/>
    <w:link w:val="PlainTextChar"/>
    <w:rsid w:val="0018300B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18300B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Chlen1">
    <w:name w:val="Chlen 1"/>
    <w:basedOn w:val="Normal"/>
    <w:uiPriority w:val="99"/>
    <w:rsid w:val="0018300B"/>
    <w:pPr>
      <w:tabs>
        <w:tab w:val="right" w:pos="900"/>
        <w:tab w:val="left" w:pos="1080"/>
      </w:tabs>
      <w:spacing w:before="216" w:after="0" w:line="240" w:lineRule="auto"/>
      <w:ind w:left="1080" w:right="288" w:hanging="1080"/>
      <w:jc w:val="both"/>
    </w:pPr>
    <w:rPr>
      <w:rFonts w:ascii="Verdana" w:eastAsia="Times New Roman" w:hAnsi="Verdana" w:cs="Times New Roman"/>
      <w:sz w:val="28"/>
      <w:szCs w:val="24"/>
      <w:lang w:val="en-GB" w:eastAsia="en-US"/>
    </w:rPr>
  </w:style>
  <w:style w:type="paragraph" w:customStyle="1" w:styleId="a">
    <w:name w:val="Îáèêí. ïàðàãðàô"/>
    <w:basedOn w:val="Normal"/>
    <w:rsid w:val="0018300B"/>
    <w:pPr>
      <w:spacing w:before="120" w:after="0" w:line="360" w:lineRule="auto"/>
      <w:ind w:firstLine="720"/>
      <w:jc w:val="both"/>
    </w:pPr>
    <w:rPr>
      <w:rFonts w:ascii="Verdana" w:eastAsia="Times New Roman" w:hAnsi="Verdana" w:cs="Times New Roman"/>
      <w:sz w:val="20"/>
      <w:szCs w:val="20"/>
      <w:lang w:eastAsia="bg-BG"/>
    </w:rPr>
  </w:style>
  <w:style w:type="paragraph" w:styleId="BodyText3">
    <w:name w:val="Body Text 3"/>
    <w:basedOn w:val="Normal"/>
    <w:link w:val="BodyText3Char"/>
    <w:unhideWhenUsed/>
    <w:rsid w:val="0018300B"/>
    <w:pPr>
      <w:suppressAutoHyphens/>
      <w:spacing w:after="120" w:line="240" w:lineRule="auto"/>
      <w:jc w:val="both"/>
    </w:pPr>
    <w:rPr>
      <w:rFonts w:ascii="Verdana" w:eastAsia="Times New Roman" w:hAnsi="Verdana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8300B"/>
    <w:rPr>
      <w:rFonts w:ascii="Verdana" w:eastAsia="Times New Roman" w:hAnsi="Verdana" w:cs="Times New Roman"/>
      <w:sz w:val="16"/>
      <w:szCs w:val="16"/>
      <w:lang w:eastAsia="ar-SA"/>
    </w:rPr>
  </w:style>
  <w:style w:type="paragraph" w:styleId="Header">
    <w:name w:val="header"/>
    <w:basedOn w:val="Normal"/>
    <w:link w:val="HeaderChar"/>
    <w:rsid w:val="0018300B"/>
    <w:pPr>
      <w:tabs>
        <w:tab w:val="center" w:pos="4153"/>
        <w:tab w:val="right" w:pos="8306"/>
      </w:tabs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18300B"/>
    <w:rPr>
      <w:rFonts w:ascii="Verdana" w:eastAsia="Times New Roman" w:hAnsi="Verdana" w:cs="Times New Roman"/>
      <w:sz w:val="20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18300B"/>
    <w:pPr>
      <w:tabs>
        <w:tab w:val="center" w:pos="4703"/>
        <w:tab w:val="right" w:pos="9406"/>
      </w:tabs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8300B"/>
    <w:rPr>
      <w:rFonts w:ascii="Verdana" w:eastAsia="Times New Roman" w:hAnsi="Verdana" w:cs="Times New Roman"/>
      <w:sz w:val="20"/>
      <w:szCs w:val="24"/>
      <w:lang w:eastAsia="en-US"/>
    </w:rPr>
  </w:style>
  <w:style w:type="character" w:styleId="CommentReference">
    <w:name w:val="annotation reference"/>
    <w:uiPriority w:val="99"/>
    <w:rsid w:val="00183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300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00B"/>
    <w:rPr>
      <w:rFonts w:ascii="Verdana" w:eastAsia="Times New Roman" w:hAnsi="Verdana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83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300B"/>
    <w:rPr>
      <w:rFonts w:ascii="Verdana" w:eastAsia="Times New Roman" w:hAnsi="Verdana" w:cs="Times New Roman"/>
      <w:b/>
      <w:bCs/>
      <w:sz w:val="20"/>
      <w:szCs w:val="20"/>
      <w:lang w:eastAsia="en-US"/>
    </w:rPr>
  </w:style>
  <w:style w:type="character" w:styleId="PageNumber">
    <w:name w:val="page number"/>
    <w:basedOn w:val="DefaultParagraphFont"/>
    <w:rsid w:val="0018300B"/>
  </w:style>
  <w:style w:type="character" w:customStyle="1" w:styleId="ldef">
    <w:name w:val="ldef"/>
    <w:basedOn w:val="DefaultParagraphFont"/>
    <w:rsid w:val="0018300B"/>
  </w:style>
  <w:style w:type="paragraph" w:customStyle="1" w:styleId="Style1">
    <w:name w:val="Style1"/>
    <w:basedOn w:val="Normal"/>
    <w:rsid w:val="0018300B"/>
    <w:pPr>
      <w:spacing w:after="0" w:line="360" w:lineRule="auto"/>
      <w:ind w:firstLine="851"/>
      <w:jc w:val="both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character" w:styleId="Hyperlink">
    <w:name w:val="Hyperlink"/>
    <w:uiPriority w:val="99"/>
    <w:rsid w:val="0018300B"/>
    <w:rPr>
      <w:color w:val="0000FF"/>
      <w:u w:val="single"/>
    </w:rPr>
  </w:style>
  <w:style w:type="character" w:customStyle="1" w:styleId="FontStyle15">
    <w:name w:val="Font Style15"/>
    <w:rsid w:val="0018300B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18300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1830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bg-BG"/>
    </w:rPr>
  </w:style>
  <w:style w:type="paragraph" w:customStyle="1" w:styleId="Style5">
    <w:name w:val="Style5"/>
    <w:basedOn w:val="Normal"/>
    <w:rsid w:val="0018300B"/>
    <w:pPr>
      <w:widowControl w:val="0"/>
      <w:autoSpaceDE w:val="0"/>
      <w:autoSpaceDN w:val="0"/>
      <w:adjustRightInd w:val="0"/>
      <w:spacing w:after="0" w:line="288" w:lineRule="exact"/>
      <w:ind w:hanging="336"/>
      <w:jc w:val="both"/>
    </w:pPr>
    <w:rPr>
      <w:rFonts w:ascii="Verdana" w:eastAsia="Times New Roman" w:hAnsi="Verdana" w:cs="Times New Roman"/>
      <w:sz w:val="20"/>
      <w:szCs w:val="24"/>
      <w:lang w:eastAsia="bg-BG"/>
    </w:rPr>
  </w:style>
  <w:style w:type="character" w:styleId="FollowedHyperlink">
    <w:name w:val="FollowedHyperlink"/>
    <w:uiPriority w:val="99"/>
    <w:semiHidden/>
    <w:unhideWhenUsed/>
    <w:rsid w:val="0018300B"/>
    <w:rPr>
      <w:color w:val="800080"/>
      <w:u w:val="single"/>
    </w:rPr>
  </w:style>
  <w:style w:type="paragraph" w:styleId="TOC2">
    <w:name w:val="toc 2"/>
    <w:basedOn w:val="Normal"/>
    <w:next w:val="Normal"/>
    <w:autoRedefine/>
    <w:uiPriority w:val="39"/>
    <w:rsid w:val="0018300B"/>
    <w:pPr>
      <w:tabs>
        <w:tab w:val="right" w:leader="dot" w:pos="9356"/>
      </w:tabs>
      <w:spacing w:after="0" w:line="240" w:lineRule="auto"/>
      <w:ind w:left="720"/>
      <w:jc w:val="both"/>
    </w:pPr>
    <w:rPr>
      <w:rFonts w:ascii="Verdana" w:eastAsia="Times New Roman" w:hAnsi="Verdana" w:cs="Times New Roman"/>
      <w:sz w:val="20"/>
      <w:szCs w:val="24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18300B"/>
    <w:pPr>
      <w:tabs>
        <w:tab w:val="right" w:leader="dot" w:pos="9356"/>
      </w:tabs>
      <w:spacing w:after="0" w:line="240" w:lineRule="auto"/>
      <w:ind w:left="357" w:firstLine="357"/>
      <w:jc w:val="both"/>
    </w:pPr>
    <w:rPr>
      <w:rFonts w:ascii="Verdana" w:eastAsia="Times New Roman" w:hAnsi="Verdana" w:cs="Times New Roman"/>
      <w:sz w:val="20"/>
      <w:szCs w:val="24"/>
      <w:lang w:val="en-GB" w:eastAsia="en-US"/>
    </w:rPr>
  </w:style>
  <w:style w:type="paragraph" w:styleId="TableofAuthorities">
    <w:name w:val="table of authorities"/>
    <w:basedOn w:val="Normal"/>
    <w:next w:val="Normal"/>
    <w:semiHidden/>
    <w:rsid w:val="0018300B"/>
    <w:pPr>
      <w:spacing w:before="240" w:after="0" w:line="240" w:lineRule="auto"/>
      <w:ind w:left="240" w:hanging="240"/>
      <w:jc w:val="both"/>
    </w:pPr>
    <w:rPr>
      <w:rFonts w:ascii="Verdana" w:eastAsia="Times New Roman" w:hAnsi="Verdana" w:cs="Times New Roman"/>
      <w:sz w:val="20"/>
      <w:szCs w:val="24"/>
      <w:lang w:eastAsia="en-US"/>
    </w:rPr>
  </w:style>
  <w:style w:type="paragraph" w:styleId="TOAHeading">
    <w:name w:val="toa heading"/>
    <w:basedOn w:val="Normal"/>
    <w:next w:val="Normal"/>
    <w:semiHidden/>
    <w:rsid w:val="0018300B"/>
    <w:pPr>
      <w:spacing w:before="240" w:after="0" w:line="240" w:lineRule="auto"/>
      <w:jc w:val="both"/>
    </w:pPr>
    <w:rPr>
      <w:rFonts w:ascii="Verdana" w:eastAsia="Times New Roman" w:hAnsi="Verdana" w:cs="Times New Roman"/>
      <w:b/>
      <w:bCs/>
      <w:i/>
      <w:iCs/>
      <w:sz w:val="20"/>
      <w:szCs w:val="28"/>
      <w:lang w:eastAsia="en-US"/>
    </w:rPr>
  </w:style>
  <w:style w:type="paragraph" w:customStyle="1" w:styleId="m">
    <w:name w:val="m"/>
    <w:basedOn w:val="Normal"/>
    <w:rsid w:val="0018300B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20"/>
      <w:szCs w:val="24"/>
      <w:lang w:eastAsia="bg-BG"/>
    </w:rPr>
  </w:style>
  <w:style w:type="paragraph" w:customStyle="1" w:styleId="ParagraphStandard">
    <w:name w:val="Paragraph Standard"/>
    <w:uiPriority w:val="99"/>
    <w:rsid w:val="0018300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3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8300B"/>
    <w:rPr>
      <w:rFonts w:ascii="Courier New" w:eastAsia="Times New Roman" w:hAnsi="Courier New" w:cs="Courier New"/>
      <w:sz w:val="20"/>
      <w:szCs w:val="20"/>
      <w:lang w:eastAsia="bg-BG"/>
    </w:rPr>
  </w:style>
  <w:style w:type="table" w:styleId="TableGrid">
    <w:name w:val="Table Grid"/>
    <w:basedOn w:val="TableNormal"/>
    <w:rsid w:val="001830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30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lockText">
    <w:name w:val="Block Text"/>
    <w:basedOn w:val="Normal"/>
    <w:rsid w:val="0018300B"/>
    <w:pPr>
      <w:spacing w:after="0" w:line="240" w:lineRule="auto"/>
      <w:ind w:left="720" w:right="-1055" w:firstLine="720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DocumentMap">
    <w:name w:val="Document Map"/>
    <w:basedOn w:val="Normal"/>
    <w:link w:val="DocumentMapChar"/>
    <w:semiHidden/>
    <w:rsid w:val="0018300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AU" w:eastAsia="bg-BG"/>
    </w:rPr>
  </w:style>
  <w:style w:type="character" w:customStyle="1" w:styleId="DocumentMapChar">
    <w:name w:val="Document Map Char"/>
    <w:basedOn w:val="DefaultParagraphFont"/>
    <w:link w:val="DocumentMap"/>
    <w:semiHidden/>
    <w:rsid w:val="0018300B"/>
    <w:rPr>
      <w:rFonts w:ascii="Tahoma" w:eastAsia="Times New Roman" w:hAnsi="Tahoma" w:cs="Tahoma"/>
      <w:sz w:val="20"/>
      <w:szCs w:val="20"/>
      <w:shd w:val="clear" w:color="auto" w:fill="000080"/>
      <w:lang w:val="en-AU" w:eastAsia="bg-BG"/>
    </w:rPr>
  </w:style>
  <w:style w:type="character" w:customStyle="1" w:styleId="WW8Num2z0">
    <w:name w:val="WW8Num2z0"/>
    <w:rsid w:val="0018300B"/>
    <w:rPr>
      <w:rFonts w:ascii="Wingdings" w:hAnsi="Wingdings"/>
    </w:rPr>
  </w:style>
  <w:style w:type="character" w:customStyle="1" w:styleId="WW8Num12z2">
    <w:name w:val="WW8Num12z2"/>
    <w:rsid w:val="0018300B"/>
    <w:rPr>
      <w:rFonts w:ascii="Wingdings" w:hAnsi="Wingdings"/>
    </w:rPr>
  </w:style>
  <w:style w:type="character" w:customStyle="1" w:styleId="NoSpacingChar">
    <w:name w:val="No Spacing Char"/>
    <w:link w:val="NoSpacing"/>
    <w:rsid w:val="0018300B"/>
    <w:rPr>
      <w:rFonts w:ascii="Verdana" w:eastAsia="Calibri" w:hAnsi="Verdana" w:cs="Times New Roman"/>
      <w:sz w:val="20"/>
      <w:lang w:val="en-US" w:eastAsia="en-US"/>
    </w:rPr>
  </w:style>
  <w:style w:type="character" w:customStyle="1" w:styleId="WW8Num7z0">
    <w:name w:val="WW8Num7z0"/>
    <w:rsid w:val="0018300B"/>
    <w:rPr>
      <w:i w:val="0"/>
    </w:rPr>
  </w:style>
  <w:style w:type="paragraph" w:customStyle="1" w:styleId="Char">
    <w:name w:val="Char"/>
    <w:basedOn w:val="Normal"/>
    <w:rsid w:val="0018300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">
    <w:name w:val="Заглавие1"/>
    <w:basedOn w:val="Normal"/>
    <w:next w:val="BodyText"/>
    <w:rsid w:val="0018300B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able of authorities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eading 1 Char Char"/>
    <w:basedOn w:val="Normal"/>
    <w:next w:val="Normal"/>
    <w:link w:val="Heading1Char"/>
    <w:uiPriority w:val="9"/>
    <w:qFormat/>
    <w:rsid w:val="0018300B"/>
    <w:pPr>
      <w:keepNext/>
      <w:keepLines/>
      <w:suppressAutoHyphen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18300B"/>
    <w:pPr>
      <w:keepNext/>
      <w:keepLines/>
      <w:suppressAutoHyphen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18300B"/>
    <w:pPr>
      <w:keepNext/>
      <w:suppressAutoHyphens/>
      <w:autoSpaceDN w:val="0"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00B"/>
    <w:pPr>
      <w:keepNext/>
      <w:suppressAutoHyphens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00B"/>
    <w:pPr>
      <w:keepNext/>
      <w:keepLines/>
      <w:suppressAutoHyphens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0"/>
      <w:szCs w:val="24"/>
      <w:lang w:eastAsia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00B"/>
    <w:pPr>
      <w:suppressAutoHyphens/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18300B"/>
    <w:pPr>
      <w:keepNext/>
      <w:tabs>
        <w:tab w:val="left" w:pos="432"/>
      </w:tabs>
      <w:spacing w:after="0" w:line="240" w:lineRule="auto"/>
      <w:jc w:val="center"/>
      <w:outlineLvl w:val="6"/>
    </w:pPr>
    <w:rPr>
      <w:rFonts w:ascii="Verdana" w:eastAsia="Times New Roman" w:hAnsi="Verdana" w:cs="Times New Roman"/>
      <w:b/>
      <w:sz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uiPriority w:val="9"/>
    <w:rsid w:val="0018300B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18300B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18300B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00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00B"/>
    <w:rPr>
      <w:rFonts w:ascii="Cambria" w:eastAsia="Times New Roman" w:hAnsi="Cambria" w:cs="Times New Roman"/>
      <w:color w:val="243F60"/>
      <w:sz w:val="20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00B"/>
    <w:rPr>
      <w:rFonts w:ascii="Calibri" w:eastAsia="Times New Roman" w:hAnsi="Calibri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18300B"/>
    <w:rPr>
      <w:rFonts w:ascii="Verdana" w:eastAsia="Times New Roman" w:hAnsi="Verdana" w:cs="Times New Roman"/>
      <w:b/>
      <w:sz w:val="20"/>
      <w:lang w:val="en-GB" w:eastAsia="en-US"/>
    </w:rPr>
  </w:style>
  <w:style w:type="numbering" w:customStyle="1" w:styleId="NoList1">
    <w:name w:val="No List1"/>
    <w:next w:val="NoList"/>
    <w:semiHidden/>
    <w:unhideWhenUsed/>
    <w:rsid w:val="0018300B"/>
  </w:style>
  <w:style w:type="paragraph" w:styleId="NoSpacing">
    <w:name w:val="No Spacing"/>
    <w:link w:val="NoSpacingChar"/>
    <w:qFormat/>
    <w:rsid w:val="0018300B"/>
    <w:pPr>
      <w:spacing w:after="0" w:line="240" w:lineRule="auto"/>
      <w:jc w:val="both"/>
    </w:pPr>
    <w:rPr>
      <w:rFonts w:ascii="Verdana" w:eastAsia="Calibri" w:hAnsi="Verdana" w:cs="Times New Roman"/>
      <w:sz w:val="20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18300B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semiHidden/>
    <w:rsid w:val="0018300B"/>
    <w:rPr>
      <w:rFonts w:ascii="Tahoma" w:eastAsia="Times New Roman" w:hAnsi="Tahoma" w:cs="Tahoma"/>
      <w:sz w:val="16"/>
      <w:szCs w:val="16"/>
      <w:lang w:eastAsia="ar-SA"/>
    </w:rPr>
  </w:style>
  <w:style w:type="paragraph" w:styleId="BodyText">
    <w:name w:val="Body Text"/>
    <w:basedOn w:val="Normal"/>
    <w:link w:val="BodyTextChar"/>
    <w:rsid w:val="0018300B"/>
    <w:pPr>
      <w:suppressAutoHyphens/>
      <w:autoSpaceDN w:val="0"/>
      <w:spacing w:after="0" w:line="240" w:lineRule="auto"/>
      <w:jc w:val="both"/>
    </w:pPr>
    <w:rPr>
      <w:rFonts w:ascii="Verdana" w:eastAsia="Times New Roman" w:hAnsi="Verdana" w:cs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18300B"/>
    <w:rPr>
      <w:rFonts w:ascii="Verdana" w:eastAsia="Times New Roman" w:hAnsi="Verdana" w:cs="Times New Roman"/>
      <w:sz w:val="28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18300B"/>
    <w:pPr>
      <w:suppressAutoHyphens/>
      <w:autoSpaceDE w:val="0"/>
      <w:spacing w:after="0" w:line="240" w:lineRule="auto"/>
      <w:jc w:val="center"/>
    </w:pPr>
    <w:rPr>
      <w:rFonts w:ascii="Verdana" w:eastAsia="SimSun" w:hAnsi="Verdana" w:cs="Times New Roman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18300B"/>
    <w:rPr>
      <w:rFonts w:ascii="Verdana" w:eastAsia="SimSun" w:hAnsi="Verdana" w:cs="Times New Roman"/>
      <w:b/>
      <w:bCs/>
      <w:sz w:val="28"/>
      <w:szCs w:val="28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00B"/>
    <w:pPr>
      <w:numPr>
        <w:ilvl w:val="1"/>
      </w:numPr>
      <w:suppressAutoHyphens/>
      <w:spacing w:after="0" w:line="240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0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18300B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rsid w:val="0018300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300B"/>
    <w:rPr>
      <w:rFonts w:ascii="Verdana" w:eastAsia="Times New Roman" w:hAnsi="Verdana" w:cs="Times New Roman"/>
      <w:sz w:val="20"/>
      <w:szCs w:val="20"/>
      <w:lang w:val="en-GB" w:eastAsia="en-US"/>
    </w:rPr>
  </w:style>
  <w:style w:type="character" w:styleId="FootnoteReference">
    <w:name w:val="footnote reference"/>
    <w:semiHidden/>
    <w:rsid w:val="0018300B"/>
    <w:rPr>
      <w:vertAlign w:val="superscript"/>
    </w:rPr>
  </w:style>
  <w:style w:type="paragraph" w:customStyle="1" w:styleId="firstline">
    <w:name w:val="firstline"/>
    <w:basedOn w:val="Normal"/>
    <w:rsid w:val="0018300B"/>
    <w:pPr>
      <w:spacing w:after="0" w:line="240" w:lineRule="atLeast"/>
      <w:ind w:firstLine="640"/>
      <w:jc w:val="both"/>
    </w:pPr>
    <w:rPr>
      <w:rFonts w:ascii="Verdana" w:eastAsia="Times New Roman" w:hAnsi="Verdana" w:cs="Times New Roman"/>
      <w:color w:val="000000"/>
      <w:sz w:val="20"/>
      <w:szCs w:val="24"/>
      <w:lang w:eastAsia="bg-BG"/>
    </w:rPr>
  </w:style>
  <w:style w:type="paragraph" w:styleId="BodyTextIndent3">
    <w:name w:val="Body Text Indent 3"/>
    <w:aliases w:val=" Char Char, Char Char Char, Char Char Char Char Char Char,Char Char,Char Char Char,Char Char Char Char Char Char"/>
    <w:basedOn w:val="Normal"/>
    <w:link w:val="BodyTextIndent3Char"/>
    <w:unhideWhenUsed/>
    <w:rsid w:val="0018300B"/>
    <w:pPr>
      <w:spacing w:after="120" w:line="240" w:lineRule="auto"/>
      <w:ind w:left="283"/>
      <w:jc w:val="both"/>
    </w:pPr>
    <w:rPr>
      <w:rFonts w:ascii="Verdana" w:eastAsia="Times New Roman" w:hAnsi="Verdana" w:cs="Times New Roman"/>
      <w:sz w:val="16"/>
      <w:szCs w:val="16"/>
      <w:lang w:val="en-GB" w:eastAsia="en-US"/>
    </w:rPr>
  </w:style>
  <w:style w:type="character" w:customStyle="1" w:styleId="BodyTextIndent3Char">
    <w:name w:val="Body Text Indent 3 Char"/>
    <w:aliases w:val=" Char Char Char1, Char Char Char Char, Char Char Char Char Char Char Char,Char Char Char1,Char Char Char Char,Char Char Char Char Char Char Char"/>
    <w:basedOn w:val="DefaultParagraphFont"/>
    <w:link w:val="BodyTextIndent3"/>
    <w:rsid w:val="0018300B"/>
    <w:rPr>
      <w:rFonts w:ascii="Verdana" w:eastAsia="Times New Roman" w:hAnsi="Verdana" w:cs="Times New Roman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18300B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blue1">
    <w:name w:val="blue1"/>
    <w:rsid w:val="0018300B"/>
    <w:rPr>
      <w:rFonts w:ascii="Times New Roman" w:hAnsi="Times New Roman" w:cs="Times New Roman" w:hint="default"/>
      <w:sz w:val="24"/>
      <w:szCs w:val="24"/>
    </w:rPr>
  </w:style>
  <w:style w:type="character" w:customStyle="1" w:styleId="newdocreference1">
    <w:name w:val="newdocreference1"/>
    <w:rsid w:val="0018300B"/>
    <w:rPr>
      <w:i w:val="0"/>
      <w:iCs w:val="0"/>
      <w:color w:val="0000FF"/>
      <w:u w:val="single"/>
    </w:rPr>
  </w:style>
  <w:style w:type="character" w:customStyle="1" w:styleId="med11">
    <w:name w:val="med11"/>
    <w:rsid w:val="0018300B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18300B"/>
    <w:pPr>
      <w:autoSpaceDN w:val="0"/>
      <w:ind w:left="720"/>
      <w:contextualSpacing/>
      <w:jc w:val="both"/>
    </w:pPr>
    <w:rPr>
      <w:rFonts w:ascii="Calibri" w:eastAsia="Calibri" w:hAnsi="Calibri" w:cs="Times New Roman"/>
      <w:lang w:val="en-US" w:eastAsia="en-US"/>
    </w:rPr>
  </w:style>
  <w:style w:type="paragraph" w:styleId="BodyText2">
    <w:name w:val="Body Text 2"/>
    <w:basedOn w:val="Normal"/>
    <w:link w:val="BodyText2Char"/>
    <w:unhideWhenUsed/>
    <w:rsid w:val="0018300B"/>
    <w:pPr>
      <w:suppressAutoHyphens/>
      <w:spacing w:after="120" w:line="48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18300B"/>
    <w:rPr>
      <w:rFonts w:ascii="Verdana" w:eastAsia="Times New Roman" w:hAnsi="Verdana" w:cs="Times New Roman"/>
      <w:sz w:val="20"/>
      <w:szCs w:val="24"/>
      <w:lang w:eastAsia="ar-SA"/>
    </w:rPr>
  </w:style>
  <w:style w:type="paragraph" w:styleId="BodyTextIndent">
    <w:name w:val="Body Text Indent"/>
    <w:aliases w:val=" Char"/>
    <w:basedOn w:val="Normal"/>
    <w:link w:val="BodyTextIndentChar"/>
    <w:rsid w:val="0018300B"/>
    <w:pPr>
      <w:spacing w:after="120" w:line="240" w:lineRule="auto"/>
      <w:ind w:left="283"/>
      <w:jc w:val="both"/>
    </w:pPr>
    <w:rPr>
      <w:rFonts w:ascii="Verdana" w:eastAsia="Times New Roman" w:hAnsi="Verdana" w:cs="Times New Roman"/>
      <w:sz w:val="20"/>
      <w:szCs w:val="24"/>
      <w:lang w:eastAsia="en-US"/>
    </w:rPr>
  </w:style>
  <w:style w:type="character" w:customStyle="1" w:styleId="BodyTextIndentChar">
    <w:name w:val="Body Text Indent Char"/>
    <w:aliases w:val=" Char Char1"/>
    <w:basedOn w:val="DefaultParagraphFont"/>
    <w:link w:val="BodyTextIndent"/>
    <w:rsid w:val="0018300B"/>
    <w:rPr>
      <w:rFonts w:ascii="Verdana" w:eastAsia="Times New Roman" w:hAnsi="Verdana" w:cs="Times New Roman"/>
      <w:sz w:val="20"/>
      <w:szCs w:val="24"/>
      <w:lang w:eastAsia="en-US"/>
    </w:rPr>
  </w:style>
  <w:style w:type="paragraph" w:customStyle="1" w:styleId="Style">
    <w:name w:val="Style"/>
    <w:rsid w:val="0018300B"/>
    <w:pPr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AU" w:eastAsia="en-US"/>
    </w:rPr>
  </w:style>
  <w:style w:type="paragraph" w:styleId="PlainText">
    <w:name w:val="Plain Text"/>
    <w:basedOn w:val="Normal"/>
    <w:link w:val="PlainTextChar"/>
    <w:rsid w:val="0018300B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18300B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Chlen1">
    <w:name w:val="Chlen 1"/>
    <w:basedOn w:val="Normal"/>
    <w:uiPriority w:val="99"/>
    <w:rsid w:val="0018300B"/>
    <w:pPr>
      <w:tabs>
        <w:tab w:val="right" w:pos="900"/>
        <w:tab w:val="left" w:pos="1080"/>
      </w:tabs>
      <w:spacing w:before="216" w:after="0" w:line="240" w:lineRule="auto"/>
      <w:ind w:left="1080" w:right="288" w:hanging="1080"/>
      <w:jc w:val="both"/>
    </w:pPr>
    <w:rPr>
      <w:rFonts w:ascii="Verdana" w:eastAsia="Times New Roman" w:hAnsi="Verdana" w:cs="Times New Roman"/>
      <w:sz w:val="28"/>
      <w:szCs w:val="24"/>
      <w:lang w:val="en-GB" w:eastAsia="en-US"/>
    </w:rPr>
  </w:style>
  <w:style w:type="paragraph" w:customStyle="1" w:styleId="a">
    <w:name w:val="Îáèêí. ïàðàãðàô"/>
    <w:basedOn w:val="Normal"/>
    <w:rsid w:val="0018300B"/>
    <w:pPr>
      <w:spacing w:before="120" w:after="0" w:line="360" w:lineRule="auto"/>
      <w:ind w:firstLine="720"/>
      <w:jc w:val="both"/>
    </w:pPr>
    <w:rPr>
      <w:rFonts w:ascii="Verdana" w:eastAsia="Times New Roman" w:hAnsi="Verdana" w:cs="Times New Roman"/>
      <w:sz w:val="20"/>
      <w:szCs w:val="20"/>
      <w:lang w:eastAsia="bg-BG"/>
    </w:rPr>
  </w:style>
  <w:style w:type="paragraph" w:styleId="BodyText3">
    <w:name w:val="Body Text 3"/>
    <w:basedOn w:val="Normal"/>
    <w:link w:val="BodyText3Char"/>
    <w:unhideWhenUsed/>
    <w:rsid w:val="0018300B"/>
    <w:pPr>
      <w:suppressAutoHyphens/>
      <w:spacing w:after="120" w:line="240" w:lineRule="auto"/>
      <w:jc w:val="both"/>
    </w:pPr>
    <w:rPr>
      <w:rFonts w:ascii="Verdana" w:eastAsia="Times New Roman" w:hAnsi="Verdana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8300B"/>
    <w:rPr>
      <w:rFonts w:ascii="Verdana" w:eastAsia="Times New Roman" w:hAnsi="Verdana" w:cs="Times New Roman"/>
      <w:sz w:val="16"/>
      <w:szCs w:val="16"/>
      <w:lang w:eastAsia="ar-SA"/>
    </w:rPr>
  </w:style>
  <w:style w:type="paragraph" w:styleId="Header">
    <w:name w:val="header"/>
    <w:basedOn w:val="Normal"/>
    <w:link w:val="HeaderChar"/>
    <w:rsid w:val="0018300B"/>
    <w:pPr>
      <w:tabs>
        <w:tab w:val="center" w:pos="4153"/>
        <w:tab w:val="right" w:pos="8306"/>
      </w:tabs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18300B"/>
    <w:rPr>
      <w:rFonts w:ascii="Verdana" w:eastAsia="Times New Roman" w:hAnsi="Verdana" w:cs="Times New Roman"/>
      <w:sz w:val="20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18300B"/>
    <w:pPr>
      <w:tabs>
        <w:tab w:val="center" w:pos="4703"/>
        <w:tab w:val="right" w:pos="9406"/>
      </w:tabs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8300B"/>
    <w:rPr>
      <w:rFonts w:ascii="Verdana" w:eastAsia="Times New Roman" w:hAnsi="Verdana" w:cs="Times New Roman"/>
      <w:sz w:val="20"/>
      <w:szCs w:val="24"/>
      <w:lang w:eastAsia="en-US"/>
    </w:rPr>
  </w:style>
  <w:style w:type="character" w:styleId="CommentReference">
    <w:name w:val="annotation reference"/>
    <w:uiPriority w:val="99"/>
    <w:rsid w:val="00183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300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00B"/>
    <w:rPr>
      <w:rFonts w:ascii="Verdana" w:eastAsia="Times New Roman" w:hAnsi="Verdana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83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300B"/>
    <w:rPr>
      <w:rFonts w:ascii="Verdana" w:eastAsia="Times New Roman" w:hAnsi="Verdana" w:cs="Times New Roman"/>
      <w:b/>
      <w:bCs/>
      <w:sz w:val="20"/>
      <w:szCs w:val="20"/>
      <w:lang w:eastAsia="en-US"/>
    </w:rPr>
  </w:style>
  <w:style w:type="character" w:styleId="PageNumber">
    <w:name w:val="page number"/>
    <w:basedOn w:val="DefaultParagraphFont"/>
    <w:rsid w:val="0018300B"/>
  </w:style>
  <w:style w:type="character" w:customStyle="1" w:styleId="ldef">
    <w:name w:val="ldef"/>
    <w:basedOn w:val="DefaultParagraphFont"/>
    <w:rsid w:val="0018300B"/>
  </w:style>
  <w:style w:type="paragraph" w:customStyle="1" w:styleId="Style1">
    <w:name w:val="Style1"/>
    <w:basedOn w:val="Normal"/>
    <w:rsid w:val="0018300B"/>
    <w:pPr>
      <w:spacing w:after="0" w:line="360" w:lineRule="auto"/>
      <w:ind w:firstLine="851"/>
      <w:jc w:val="both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character" w:styleId="Hyperlink">
    <w:name w:val="Hyperlink"/>
    <w:uiPriority w:val="99"/>
    <w:rsid w:val="0018300B"/>
    <w:rPr>
      <w:color w:val="0000FF"/>
      <w:u w:val="single"/>
    </w:rPr>
  </w:style>
  <w:style w:type="character" w:customStyle="1" w:styleId="FontStyle15">
    <w:name w:val="Font Style15"/>
    <w:rsid w:val="0018300B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18300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1830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bg-BG"/>
    </w:rPr>
  </w:style>
  <w:style w:type="paragraph" w:customStyle="1" w:styleId="Style5">
    <w:name w:val="Style5"/>
    <w:basedOn w:val="Normal"/>
    <w:rsid w:val="0018300B"/>
    <w:pPr>
      <w:widowControl w:val="0"/>
      <w:autoSpaceDE w:val="0"/>
      <w:autoSpaceDN w:val="0"/>
      <w:adjustRightInd w:val="0"/>
      <w:spacing w:after="0" w:line="288" w:lineRule="exact"/>
      <w:ind w:hanging="336"/>
      <w:jc w:val="both"/>
    </w:pPr>
    <w:rPr>
      <w:rFonts w:ascii="Verdana" w:eastAsia="Times New Roman" w:hAnsi="Verdana" w:cs="Times New Roman"/>
      <w:sz w:val="20"/>
      <w:szCs w:val="24"/>
      <w:lang w:eastAsia="bg-BG"/>
    </w:rPr>
  </w:style>
  <w:style w:type="character" w:styleId="FollowedHyperlink">
    <w:name w:val="FollowedHyperlink"/>
    <w:uiPriority w:val="99"/>
    <w:semiHidden/>
    <w:unhideWhenUsed/>
    <w:rsid w:val="0018300B"/>
    <w:rPr>
      <w:color w:val="800080"/>
      <w:u w:val="single"/>
    </w:rPr>
  </w:style>
  <w:style w:type="paragraph" w:styleId="TOC2">
    <w:name w:val="toc 2"/>
    <w:basedOn w:val="Normal"/>
    <w:next w:val="Normal"/>
    <w:autoRedefine/>
    <w:uiPriority w:val="39"/>
    <w:rsid w:val="0018300B"/>
    <w:pPr>
      <w:tabs>
        <w:tab w:val="right" w:leader="dot" w:pos="9356"/>
      </w:tabs>
      <w:spacing w:after="0" w:line="240" w:lineRule="auto"/>
      <w:ind w:left="720"/>
      <w:jc w:val="both"/>
    </w:pPr>
    <w:rPr>
      <w:rFonts w:ascii="Verdana" w:eastAsia="Times New Roman" w:hAnsi="Verdana" w:cs="Times New Roman"/>
      <w:sz w:val="20"/>
      <w:szCs w:val="24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18300B"/>
    <w:pPr>
      <w:tabs>
        <w:tab w:val="right" w:leader="dot" w:pos="9356"/>
      </w:tabs>
      <w:spacing w:after="0" w:line="240" w:lineRule="auto"/>
      <w:ind w:left="357" w:firstLine="357"/>
      <w:jc w:val="both"/>
    </w:pPr>
    <w:rPr>
      <w:rFonts w:ascii="Verdana" w:eastAsia="Times New Roman" w:hAnsi="Verdana" w:cs="Times New Roman"/>
      <w:sz w:val="20"/>
      <w:szCs w:val="24"/>
      <w:lang w:val="en-GB" w:eastAsia="en-US"/>
    </w:rPr>
  </w:style>
  <w:style w:type="paragraph" w:styleId="TableofAuthorities">
    <w:name w:val="table of authorities"/>
    <w:basedOn w:val="Normal"/>
    <w:next w:val="Normal"/>
    <w:semiHidden/>
    <w:rsid w:val="0018300B"/>
    <w:pPr>
      <w:spacing w:before="240" w:after="0" w:line="240" w:lineRule="auto"/>
      <w:ind w:left="240" w:hanging="240"/>
      <w:jc w:val="both"/>
    </w:pPr>
    <w:rPr>
      <w:rFonts w:ascii="Verdana" w:eastAsia="Times New Roman" w:hAnsi="Verdana" w:cs="Times New Roman"/>
      <w:sz w:val="20"/>
      <w:szCs w:val="24"/>
      <w:lang w:eastAsia="en-US"/>
    </w:rPr>
  </w:style>
  <w:style w:type="paragraph" w:styleId="TOAHeading">
    <w:name w:val="toa heading"/>
    <w:basedOn w:val="Normal"/>
    <w:next w:val="Normal"/>
    <w:semiHidden/>
    <w:rsid w:val="0018300B"/>
    <w:pPr>
      <w:spacing w:before="240" w:after="0" w:line="240" w:lineRule="auto"/>
      <w:jc w:val="both"/>
    </w:pPr>
    <w:rPr>
      <w:rFonts w:ascii="Verdana" w:eastAsia="Times New Roman" w:hAnsi="Verdana" w:cs="Times New Roman"/>
      <w:b/>
      <w:bCs/>
      <w:i/>
      <w:iCs/>
      <w:sz w:val="20"/>
      <w:szCs w:val="28"/>
      <w:lang w:eastAsia="en-US"/>
    </w:rPr>
  </w:style>
  <w:style w:type="paragraph" w:customStyle="1" w:styleId="m">
    <w:name w:val="m"/>
    <w:basedOn w:val="Normal"/>
    <w:rsid w:val="0018300B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20"/>
      <w:szCs w:val="24"/>
      <w:lang w:eastAsia="bg-BG"/>
    </w:rPr>
  </w:style>
  <w:style w:type="paragraph" w:customStyle="1" w:styleId="ParagraphStandard">
    <w:name w:val="Paragraph Standard"/>
    <w:uiPriority w:val="99"/>
    <w:rsid w:val="0018300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3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8300B"/>
    <w:rPr>
      <w:rFonts w:ascii="Courier New" w:eastAsia="Times New Roman" w:hAnsi="Courier New" w:cs="Courier New"/>
      <w:sz w:val="20"/>
      <w:szCs w:val="20"/>
      <w:lang w:eastAsia="bg-BG"/>
    </w:rPr>
  </w:style>
  <w:style w:type="table" w:styleId="TableGrid">
    <w:name w:val="Table Grid"/>
    <w:basedOn w:val="TableNormal"/>
    <w:rsid w:val="001830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30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lockText">
    <w:name w:val="Block Text"/>
    <w:basedOn w:val="Normal"/>
    <w:rsid w:val="0018300B"/>
    <w:pPr>
      <w:spacing w:after="0" w:line="240" w:lineRule="auto"/>
      <w:ind w:left="720" w:right="-1055" w:firstLine="720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DocumentMap">
    <w:name w:val="Document Map"/>
    <w:basedOn w:val="Normal"/>
    <w:link w:val="DocumentMapChar"/>
    <w:semiHidden/>
    <w:rsid w:val="0018300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AU" w:eastAsia="bg-BG"/>
    </w:rPr>
  </w:style>
  <w:style w:type="character" w:customStyle="1" w:styleId="DocumentMapChar">
    <w:name w:val="Document Map Char"/>
    <w:basedOn w:val="DefaultParagraphFont"/>
    <w:link w:val="DocumentMap"/>
    <w:semiHidden/>
    <w:rsid w:val="0018300B"/>
    <w:rPr>
      <w:rFonts w:ascii="Tahoma" w:eastAsia="Times New Roman" w:hAnsi="Tahoma" w:cs="Tahoma"/>
      <w:sz w:val="20"/>
      <w:szCs w:val="20"/>
      <w:shd w:val="clear" w:color="auto" w:fill="000080"/>
      <w:lang w:val="en-AU" w:eastAsia="bg-BG"/>
    </w:rPr>
  </w:style>
  <w:style w:type="character" w:customStyle="1" w:styleId="WW8Num2z0">
    <w:name w:val="WW8Num2z0"/>
    <w:rsid w:val="0018300B"/>
    <w:rPr>
      <w:rFonts w:ascii="Wingdings" w:hAnsi="Wingdings"/>
    </w:rPr>
  </w:style>
  <w:style w:type="character" w:customStyle="1" w:styleId="WW8Num12z2">
    <w:name w:val="WW8Num12z2"/>
    <w:rsid w:val="0018300B"/>
    <w:rPr>
      <w:rFonts w:ascii="Wingdings" w:hAnsi="Wingdings"/>
    </w:rPr>
  </w:style>
  <w:style w:type="character" w:customStyle="1" w:styleId="NoSpacingChar">
    <w:name w:val="No Spacing Char"/>
    <w:link w:val="NoSpacing"/>
    <w:rsid w:val="0018300B"/>
    <w:rPr>
      <w:rFonts w:ascii="Verdana" w:eastAsia="Calibri" w:hAnsi="Verdana" w:cs="Times New Roman"/>
      <w:sz w:val="20"/>
      <w:lang w:val="en-US" w:eastAsia="en-US"/>
    </w:rPr>
  </w:style>
  <w:style w:type="character" w:customStyle="1" w:styleId="WW8Num7z0">
    <w:name w:val="WW8Num7z0"/>
    <w:rsid w:val="0018300B"/>
    <w:rPr>
      <w:i w:val="0"/>
    </w:rPr>
  </w:style>
  <w:style w:type="paragraph" w:customStyle="1" w:styleId="Char">
    <w:name w:val="Char"/>
    <w:basedOn w:val="Normal"/>
    <w:rsid w:val="0018300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">
    <w:name w:val="Заглавие1"/>
    <w:basedOn w:val="Normal"/>
    <w:next w:val="BodyText"/>
    <w:rsid w:val="0018300B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Станислава Михайлова</dc:creator>
  <cp:keywords/>
  <dc:description/>
  <cp:lastModifiedBy>M&amp;P11</cp:lastModifiedBy>
  <cp:revision>66</cp:revision>
  <dcterms:created xsi:type="dcterms:W3CDTF">2015-03-27T15:53:00Z</dcterms:created>
  <dcterms:modified xsi:type="dcterms:W3CDTF">2015-06-16T16:33:00Z</dcterms:modified>
</cp:coreProperties>
</file>