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06" w:rsidRPr="000252EF" w:rsidRDefault="00651506" w:rsidP="00651506">
      <w:pPr>
        <w:rPr>
          <w:b w:val="0"/>
          <w:color w:val="auto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316"/>
        <w:tblW w:w="964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5940"/>
      </w:tblGrid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Наименование на Участника: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</w:tc>
      </w:tr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Седалище по регистрация: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</w:tc>
      </w:tr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 xml:space="preserve">BIC;IBAN: 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</w:tc>
      </w:tr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ЕИК: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</w:tc>
      </w:tr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Точен адрес за кореспонденция: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b w:val="0"/>
                <w:color w:val="auto"/>
                <w:sz w:val="22"/>
                <w:szCs w:val="20"/>
                <w:lang w:eastAsia="en-US"/>
              </w:rPr>
              <w:t>(държава, град, пощенски код, улица, №)</w:t>
            </w:r>
          </w:p>
        </w:tc>
      </w:tr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Телефонен номер: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</w:tc>
      </w:tr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Факс номер: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</w:tc>
      </w:tr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Лице за контакти: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</w:tc>
      </w:tr>
      <w:tr w:rsidR="00651506" w:rsidRPr="000252EF" w:rsidTr="00086569">
        <w:tc>
          <w:tcPr>
            <w:tcW w:w="3708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i w:val="0"/>
                <w:color w:val="auto"/>
                <w:sz w:val="22"/>
                <w:szCs w:val="20"/>
                <w:lang w:eastAsia="en-US"/>
              </w:rPr>
            </w:pPr>
            <w:r w:rsidRPr="000252EF">
              <w:rPr>
                <w:i w:val="0"/>
                <w:color w:val="auto"/>
                <w:sz w:val="22"/>
                <w:szCs w:val="20"/>
                <w:lang w:eastAsia="en-US"/>
              </w:rPr>
              <w:t>e mail:</w:t>
            </w:r>
          </w:p>
        </w:tc>
        <w:tc>
          <w:tcPr>
            <w:tcW w:w="5940" w:type="dxa"/>
          </w:tcPr>
          <w:p w:rsidR="00651506" w:rsidRPr="000252EF" w:rsidRDefault="00651506" w:rsidP="00086569">
            <w:pPr>
              <w:spacing w:line="360" w:lineRule="auto"/>
              <w:ind w:right="180"/>
              <w:jc w:val="both"/>
              <w:rPr>
                <w:b w:val="0"/>
                <w:color w:val="auto"/>
                <w:sz w:val="22"/>
                <w:szCs w:val="20"/>
                <w:lang w:eastAsia="en-US"/>
              </w:rPr>
            </w:pPr>
          </w:p>
        </w:tc>
      </w:tr>
    </w:tbl>
    <w:p w:rsidR="00651506" w:rsidRPr="000252EF" w:rsidRDefault="00651506" w:rsidP="00651506">
      <w:pPr>
        <w:spacing w:after="120" w:line="360" w:lineRule="auto"/>
        <w:ind w:right="180"/>
        <w:jc w:val="both"/>
        <w:rPr>
          <w:color w:val="auto"/>
          <w:lang w:eastAsia="en-US"/>
        </w:rPr>
      </w:pP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Pr="000252EF">
        <w:rPr>
          <w:i w:val="0"/>
          <w:color w:val="auto"/>
          <w:sz w:val="28"/>
          <w:szCs w:val="28"/>
          <w:lang w:eastAsia="en-US"/>
        </w:rPr>
        <w:tab/>
      </w:r>
      <w:r w:rsidR="00BA63E6">
        <w:rPr>
          <w:i w:val="0"/>
          <w:color w:val="auto"/>
          <w:sz w:val="28"/>
          <w:szCs w:val="28"/>
          <w:lang w:eastAsia="en-US"/>
        </w:rPr>
        <w:t xml:space="preserve">                           </w:t>
      </w:r>
      <w:r w:rsidRPr="000252EF">
        <w:rPr>
          <w:color w:val="auto"/>
          <w:lang w:eastAsia="en-US"/>
        </w:rPr>
        <w:t>ПРИЛОЖЕНИЕ 1</w:t>
      </w:r>
    </w:p>
    <w:p w:rsidR="00651506" w:rsidRPr="000252EF" w:rsidRDefault="00651506" w:rsidP="00651506">
      <w:pPr>
        <w:spacing w:line="360" w:lineRule="auto"/>
        <w:ind w:right="180"/>
        <w:jc w:val="both"/>
        <w:rPr>
          <w:b w:val="0"/>
          <w:i w:val="0"/>
          <w:color w:val="auto"/>
          <w:szCs w:val="20"/>
          <w:lang w:eastAsia="en-US"/>
        </w:rPr>
      </w:pPr>
    </w:p>
    <w:p w:rsidR="00651506" w:rsidRPr="000252EF" w:rsidRDefault="00651506" w:rsidP="00651506">
      <w:pPr>
        <w:ind w:left="3792" w:firstLine="708"/>
        <w:jc w:val="both"/>
        <w:rPr>
          <w:i w:val="0"/>
          <w:color w:val="auto"/>
        </w:rPr>
      </w:pPr>
      <w:r w:rsidRPr="000252EF">
        <w:rPr>
          <w:i w:val="0"/>
          <w:color w:val="auto"/>
        </w:rPr>
        <w:t xml:space="preserve">ДО </w:t>
      </w:r>
    </w:p>
    <w:p w:rsidR="00651506" w:rsidRPr="000252EF" w:rsidRDefault="00651506" w:rsidP="00651506">
      <w:pPr>
        <w:ind w:left="4500"/>
        <w:jc w:val="both"/>
        <w:rPr>
          <w:i w:val="0"/>
          <w:color w:val="auto"/>
        </w:rPr>
      </w:pPr>
      <w:r w:rsidRPr="000252EF">
        <w:rPr>
          <w:i w:val="0"/>
          <w:color w:val="auto"/>
        </w:rPr>
        <w:t>СПЕЦИАЛИЗИРАНА БОЛНИЦА ЗА РЕХАБИЛИТАЦИЯ     „ТУЗЛАТА”</w:t>
      </w:r>
      <w:r>
        <w:rPr>
          <w:i w:val="0"/>
          <w:color w:val="auto"/>
        </w:rPr>
        <w:t xml:space="preserve"> ЕООД</w:t>
      </w:r>
    </w:p>
    <w:p w:rsidR="00651506" w:rsidRPr="00C40E9C" w:rsidRDefault="00651506" w:rsidP="00651506">
      <w:pPr>
        <w:ind w:left="4500"/>
        <w:jc w:val="both"/>
        <w:rPr>
          <w:i w:val="0"/>
          <w:color w:val="auto"/>
          <w:lang w:eastAsia="en-US"/>
        </w:rPr>
      </w:pPr>
      <w:r w:rsidRPr="00C40E9C">
        <w:rPr>
          <w:i w:val="0"/>
          <w:color w:val="auto"/>
          <w:lang w:eastAsia="en-US"/>
        </w:rPr>
        <w:t xml:space="preserve">ГР. БАЛЧИК, М-СТ „ТУЗЛАТА” </w:t>
      </w:r>
    </w:p>
    <w:p w:rsidR="00651506" w:rsidRPr="000252EF" w:rsidRDefault="00651506" w:rsidP="00651506">
      <w:pPr>
        <w:spacing w:after="120"/>
        <w:ind w:left="4320"/>
        <w:jc w:val="both"/>
        <w:rPr>
          <w:i w:val="0"/>
          <w:color w:val="auto"/>
          <w:lang w:eastAsia="en-US"/>
        </w:rPr>
      </w:pPr>
    </w:p>
    <w:p w:rsidR="00651506" w:rsidRPr="00C40E9C" w:rsidRDefault="00651506" w:rsidP="00651506">
      <w:pPr>
        <w:spacing w:after="120"/>
        <w:jc w:val="both"/>
        <w:rPr>
          <w:i w:val="0"/>
          <w:color w:val="auto"/>
          <w:sz w:val="32"/>
          <w:szCs w:val="32"/>
          <w:lang w:eastAsia="en-US"/>
        </w:rPr>
      </w:pPr>
      <w:r w:rsidRPr="000252EF">
        <w:rPr>
          <w:i w:val="0"/>
          <w:color w:val="auto"/>
          <w:lang w:eastAsia="en-US"/>
        </w:rPr>
        <w:t xml:space="preserve"> </w:t>
      </w:r>
      <w:r w:rsidRPr="000252EF">
        <w:rPr>
          <w:i w:val="0"/>
          <w:color w:val="auto"/>
          <w:lang w:eastAsia="en-US"/>
        </w:rPr>
        <w:tab/>
      </w:r>
      <w:r w:rsidRPr="000252EF">
        <w:rPr>
          <w:i w:val="0"/>
          <w:color w:val="auto"/>
          <w:lang w:eastAsia="en-US"/>
        </w:rPr>
        <w:tab/>
      </w:r>
      <w:r w:rsidRPr="000252EF">
        <w:rPr>
          <w:i w:val="0"/>
          <w:color w:val="auto"/>
          <w:lang w:eastAsia="en-US"/>
        </w:rPr>
        <w:tab/>
      </w:r>
      <w:r w:rsidRPr="000252EF">
        <w:rPr>
          <w:i w:val="0"/>
          <w:color w:val="auto"/>
          <w:lang w:eastAsia="en-US"/>
        </w:rPr>
        <w:tab/>
      </w:r>
      <w:r w:rsidRPr="000252EF">
        <w:rPr>
          <w:i w:val="0"/>
          <w:color w:val="auto"/>
          <w:lang w:eastAsia="en-US"/>
        </w:rPr>
        <w:tab/>
      </w:r>
      <w:r>
        <w:rPr>
          <w:i w:val="0"/>
          <w:color w:val="auto"/>
          <w:lang w:eastAsia="en-US"/>
        </w:rPr>
        <w:t xml:space="preserve">  </w:t>
      </w:r>
      <w:r w:rsidRPr="00C40E9C">
        <w:rPr>
          <w:i w:val="0"/>
          <w:color w:val="auto"/>
          <w:sz w:val="32"/>
          <w:szCs w:val="32"/>
          <w:lang w:eastAsia="en-US"/>
        </w:rPr>
        <w:t>О Ф Е Р Т А</w:t>
      </w:r>
      <w:r w:rsidR="00BA63E6">
        <w:rPr>
          <w:i w:val="0"/>
          <w:color w:val="auto"/>
          <w:sz w:val="32"/>
          <w:szCs w:val="32"/>
          <w:lang w:eastAsia="en-US"/>
        </w:rPr>
        <w:t xml:space="preserve"> </w:t>
      </w:r>
    </w:p>
    <w:p w:rsidR="00651506" w:rsidRPr="000252EF" w:rsidRDefault="00651506" w:rsidP="00651506">
      <w:pPr>
        <w:spacing w:after="120"/>
        <w:jc w:val="both"/>
        <w:rPr>
          <w:i w:val="0"/>
          <w:color w:val="auto"/>
          <w:lang w:eastAsia="en-US"/>
        </w:rPr>
      </w:pPr>
      <w:r w:rsidRPr="000252EF">
        <w:rPr>
          <w:i w:val="0"/>
          <w:color w:val="auto"/>
          <w:lang w:eastAsia="en-US"/>
        </w:rPr>
        <w:t xml:space="preserve"> </w:t>
      </w:r>
      <w:r w:rsidR="00BA63E6">
        <w:rPr>
          <w:i w:val="0"/>
          <w:color w:val="auto"/>
          <w:lang w:eastAsia="en-US"/>
        </w:rPr>
        <w:t xml:space="preserve"> 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7176"/>
      </w:tblGrid>
      <w:tr w:rsidR="00651506" w:rsidRPr="000252EF" w:rsidTr="00086569">
        <w:trPr>
          <w:trHeight w:val="706"/>
          <w:jc w:val="center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6" w:rsidRPr="000252EF" w:rsidRDefault="00651506" w:rsidP="00086569">
            <w:pPr>
              <w:spacing w:after="120"/>
              <w:jc w:val="both"/>
              <w:rPr>
                <w:i w:val="0"/>
                <w:color w:val="auto"/>
              </w:rPr>
            </w:pPr>
            <w:r w:rsidRPr="000252EF">
              <w:rPr>
                <w:i w:val="0"/>
                <w:color w:val="auto"/>
              </w:rPr>
              <w:t>Наименование  на поръчката: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06" w:rsidRPr="000252EF" w:rsidRDefault="00651506" w:rsidP="00086569">
            <w:pPr>
              <w:ind w:firstLine="360"/>
              <w:jc w:val="both"/>
              <w:rPr>
                <w:bCs/>
                <w:i w:val="0"/>
                <w:color w:val="auto"/>
              </w:rPr>
            </w:pPr>
            <w:r w:rsidRPr="000252EF">
              <w:rPr>
                <w:i w:val="0"/>
                <w:color w:val="auto"/>
              </w:rPr>
              <w:t>„</w:t>
            </w:r>
            <w:r>
              <w:rPr>
                <w:bCs/>
                <w:i w:val="0"/>
                <w:color w:val="auto"/>
              </w:rPr>
              <w:t>И</w:t>
            </w:r>
            <w:r w:rsidRPr="000252EF">
              <w:rPr>
                <w:bCs/>
                <w:i w:val="0"/>
                <w:color w:val="auto"/>
              </w:rPr>
              <w:t>збор на изпълнител за предоставянето на финансови услуги</w:t>
            </w:r>
            <w:r>
              <w:rPr>
                <w:bCs/>
                <w:i w:val="0"/>
                <w:color w:val="auto"/>
              </w:rPr>
              <w:t>“</w:t>
            </w:r>
          </w:p>
          <w:p w:rsidR="00651506" w:rsidRPr="000252EF" w:rsidRDefault="00651506" w:rsidP="00086569">
            <w:pPr>
              <w:ind w:firstLine="360"/>
              <w:jc w:val="both"/>
              <w:rPr>
                <w:b w:val="0"/>
                <w:color w:val="auto"/>
                <w:sz w:val="20"/>
              </w:rPr>
            </w:pPr>
          </w:p>
        </w:tc>
      </w:tr>
    </w:tbl>
    <w:p w:rsidR="00651506" w:rsidRPr="000252EF" w:rsidRDefault="00BA63E6" w:rsidP="00651506">
      <w:pPr>
        <w:spacing w:after="120"/>
        <w:jc w:val="both"/>
        <w:rPr>
          <w:i w:val="0"/>
          <w:color w:val="auto"/>
          <w:lang w:eastAsia="en-US"/>
        </w:rPr>
      </w:pPr>
      <w:r>
        <w:rPr>
          <w:i w:val="0"/>
          <w:color w:val="auto"/>
          <w:lang w:eastAsia="en-US"/>
        </w:rPr>
        <w:t xml:space="preserve">                  </w:t>
      </w:r>
    </w:p>
    <w:p w:rsidR="00651506" w:rsidRPr="000252EF" w:rsidRDefault="00651506" w:rsidP="00651506">
      <w:pPr>
        <w:spacing w:after="120"/>
        <w:jc w:val="both"/>
        <w:rPr>
          <w:i w:val="0"/>
          <w:color w:val="auto"/>
          <w:lang w:eastAsia="en-US"/>
        </w:rPr>
      </w:pPr>
      <w:r w:rsidRPr="000252EF">
        <w:rPr>
          <w:i w:val="0"/>
          <w:color w:val="auto"/>
          <w:lang w:eastAsia="en-US"/>
        </w:rPr>
        <w:tab/>
      </w:r>
    </w:p>
    <w:p w:rsidR="00651506" w:rsidRPr="000252EF" w:rsidRDefault="00651506" w:rsidP="00651506">
      <w:pPr>
        <w:spacing w:after="120"/>
        <w:jc w:val="both"/>
        <w:rPr>
          <w:b w:val="0"/>
          <w:i w:val="0"/>
          <w:color w:val="auto"/>
          <w:lang w:eastAsia="en-US"/>
        </w:rPr>
      </w:pPr>
      <w:r w:rsidRPr="000252EF">
        <w:rPr>
          <w:i w:val="0"/>
          <w:color w:val="auto"/>
          <w:lang w:eastAsia="en-US"/>
        </w:rPr>
        <w:t xml:space="preserve">   </w:t>
      </w:r>
      <w:r w:rsidRPr="000252EF">
        <w:rPr>
          <w:b w:val="0"/>
          <w:i w:val="0"/>
          <w:color w:val="auto"/>
          <w:lang w:eastAsia="en-US"/>
        </w:rPr>
        <w:tab/>
        <w:t>След запознаване с всички документи и образци от покана</w:t>
      </w:r>
      <w:r>
        <w:rPr>
          <w:b w:val="0"/>
          <w:i w:val="0"/>
          <w:color w:val="auto"/>
          <w:lang w:eastAsia="en-US"/>
        </w:rPr>
        <w:t>та</w:t>
      </w:r>
      <w:r w:rsidRPr="000252EF">
        <w:rPr>
          <w:b w:val="0"/>
          <w:i w:val="0"/>
          <w:color w:val="auto"/>
          <w:lang w:eastAsia="en-US"/>
        </w:rPr>
        <w:t xml:space="preserve">, </w:t>
      </w:r>
      <w:r w:rsidRPr="000252EF">
        <w:rPr>
          <w:i w:val="0"/>
          <w:color w:val="auto"/>
          <w:lang w:eastAsia="en-US"/>
        </w:rPr>
        <w:t>ние удостоверяваме и потвърждаваме</w:t>
      </w:r>
      <w:r w:rsidRPr="000252EF">
        <w:rPr>
          <w:b w:val="0"/>
          <w:i w:val="0"/>
          <w:color w:val="auto"/>
          <w:lang w:eastAsia="en-US"/>
        </w:rPr>
        <w:t xml:space="preserve">, че сме запознати с изискванията и условията посочени в нея и отговаряме на тях. </w:t>
      </w:r>
    </w:p>
    <w:p w:rsidR="00651506" w:rsidRDefault="00651506" w:rsidP="00651506">
      <w:pPr>
        <w:jc w:val="both"/>
        <w:rPr>
          <w:rFonts w:eastAsiaTheme="minorEastAsia"/>
          <w:b w:val="0"/>
          <w:i w:val="0"/>
          <w:color w:val="auto"/>
        </w:rPr>
      </w:pPr>
      <w:r>
        <w:rPr>
          <w:rFonts w:eastAsiaTheme="minorEastAsia"/>
          <w:b w:val="0"/>
          <w:i w:val="0"/>
          <w:color w:val="auto"/>
          <w:lang w:val="en-US"/>
        </w:rPr>
        <w:t xml:space="preserve">1. </w:t>
      </w:r>
      <w:r>
        <w:rPr>
          <w:rFonts w:eastAsiaTheme="minorEastAsia"/>
          <w:b w:val="0"/>
          <w:i w:val="0"/>
          <w:color w:val="auto"/>
        </w:rPr>
        <w:t>Настоящата оферта включва следното:</w:t>
      </w:r>
    </w:p>
    <w:p w:rsidR="00651506" w:rsidRDefault="00651506" w:rsidP="00651506">
      <w:pPr>
        <w:jc w:val="both"/>
        <w:rPr>
          <w:rFonts w:eastAsiaTheme="minorEastAsia"/>
          <w:b w:val="0"/>
          <w:i w:val="0"/>
          <w:color w:val="auto"/>
        </w:rPr>
      </w:pPr>
    </w:p>
    <w:p w:rsidR="00651506" w:rsidRDefault="00651506" w:rsidP="00651506">
      <w:pPr>
        <w:jc w:val="both"/>
        <w:rPr>
          <w:rFonts w:eastAsiaTheme="minorEastAsia"/>
          <w:b w:val="0"/>
          <w:i w:val="0"/>
          <w:color w:val="auto"/>
        </w:rPr>
      </w:pPr>
    </w:p>
    <w:p w:rsidR="00651506" w:rsidRPr="008C1808" w:rsidRDefault="00651506" w:rsidP="00651506">
      <w:pPr>
        <w:jc w:val="both"/>
      </w:pPr>
      <w:r w:rsidRPr="008C1808">
        <w:t>НЕКОЛИЧЕСТВЕНИ ПОКАЗАТЕЛИ:</w:t>
      </w:r>
    </w:p>
    <w:p w:rsidR="00651506" w:rsidRPr="008C1808" w:rsidRDefault="00651506" w:rsidP="0065150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6069"/>
        <w:gridCol w:w="1861"/>
      </w:tblGrid>
      <w:tr w:rsidR="00651506" w:rsidRPr="008C1808" w:rsidTr="00086569">
        <w:tc>
          <w:tcPr>
            <w:tcW w:w="1240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  <w:tc>
          <w:tcPr>
            <w:tcW w:w="6069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НЕКОЛИЧЕСТВЕНИ ПОКАЗАТЕЛИ</w:t>
            </w:r>
          </w:p>
        </w:tc>
        <w:tc>
          <w:tcPr>
            <w:tcW w:w="186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240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ОНП1</w:t>
            </w:r>
          </w:p>
        </w:tc>
        <w:tc>
          <w:tcPr>
            <w:tcW w:w="6069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Развитие на клонова мрежа: Наличие на банков клон</w:t>
            </w:r>
            <w:r>
              <w:t>/офис</w:t>
            </w:r>
            <w:r w:rsidRPr="008C1808">
              <w:t xml:space="preserve"> в гр. Балчик</w:t>
            </w:r>
          </w:p>
        </w:tc>
        <w:tc>
          <w:tcPr>
            <w:tcW w:w="186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240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ОНП2</w:t>
            </w:r>
          </w:p>
        </w:tc>
        <w:tc>
          <w:tcPr>
            <w:tcW w:w="6069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Срок на обслужване на плащанията</w:t>
            </w:r>
          </w:p>
        </w:tc>
        <w:tc>
          <w:tcPr>
            <w:tcW w:w="186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240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ОНП3</w:t>
            </w:r>
          </w:p>
        </w:tc>
        <w:tc>
          <w:tcPr>
            <w:tcW w:w="6069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Надеждност на платформа за интернет банкиране</w:t>
            </w:r>
          </w:p>
        </w:tc>
        <w:tc>
          <w:tcPr>
            <w:tcW w:w="186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240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lastRenderedPageBreak/>
              <w:t>ОНП4</w:t>
            </w:r>
          </w:p>
        </w:tc>
        <w:tc>
          <w:tcPr>
            <w:tcW w:w="6069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Наличие на собствени банкомати</w:t>
            </w:r>
          </w:p>
        </w:tc>
        <w:tc>
          <w:tcPr>
            <w:tcW w:w="186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</w:tbl>
    <w:p w:rsidR="00651506" w:rsidRDefault="00651506" w:rsidP="00651506">
      <w:pPr>
        <w:jc w:val="both"/>
        <w:rPr>
          <w:b w:val="0"/>
        </w:rPr>
      </w:pPr>
    </w:p>
    <w:p w:rsidR="00651506" w:rsidRPr="008C1808" w:rsidRDefault="00651506" w:rsidP="00651506">
      <w:pPr>
        <w:jc w:val="both"/>
        <w:rPr>
          <w:b w:val="0"/>
        </w:rPr>
      </w:pPr>
    </w:p>
    <w:p w:rsidR="00651506" w:rsidRPr="008C1808" w:rsidRDefault="00651506" w:rsidP="00651506">
      <w:pPr>
        <w:jc w:val="both"/>
      </w:pPr>
      <w:r w:rsidRPr="008C1808">
        <w:t xml:space="preserve">2. КОЛИЧЕСТВЕНИ ПОКАЗАТЕЛИ /ОКП/: </w:t>
      </w:r>
    </w:p>
    <w:p w:rsidR="00651506" w:rsidRPr="008C1808" w:rsidRDefault="00651506" w:rsidP="0065150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КОЛИЧЕСТВЕНИ ПОКАЗАТЕЛИ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>
              <w:t>Предложение</w:t>
            </w: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КП1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месечно обслужване по разплащателна сметка в лева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КП2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за вноска на каса по разплащателна сметка в лева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КП3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за теглене на каса по разплащателна сметка в лева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КП4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за изходящ междубанков превод в лв. по БИСЕРА чрез електронно банкиране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КП5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за изходящ междубанков превод в лв. по БИСЕРА чрез пл. нареждане на хартиен носител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КП6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за изходящ междубанков превод в лв. по РИНГС чрез електронно банкиране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КП7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за изходящ междубанков превод в лв. по РИНГС чрез пл. нареждане на хартиен носител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КП8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за вътрешнобанков превод в лв. чрез електронно банкиране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КП9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Такса за вътрешнобанков превод в лв. чрез пл. нареждане на хартиен носител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  <w:lang w:val="en-US"/>
              </w:rPr>
            </w:pPr>
            <w:r w:rsidRPr="008C1808">
              <w:t>КП1</w:t>
            </w:r>
            <w:r w:rsidRPr="008C1808">
              <w:rPr>
                <w:lang w:val="en-US"/>
              </w:rPr>
              <w:t>0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</w:pPr>
            <w:r w:rsidRPr="008C1808">
              <w:t>Месечен лихвен процент за разплащателна сметка в лева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  <w:tr w:rsidR="00651506" w:rsidRPr="008C1808" w:rsidTr="00086569">
        <w:tc>
          <w:tcPr>
            <w:tcW w:w="1101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ОКП</w:t>
            </w:r>
          </w:p>
        </w:tc>
        <w:tc>
          <w:tcPr>
            <w:tcW w:w="5953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  <w:r w:rsidRPr="008C1808">
              <w:t>ОБЩ БРОЙ ТОЧКИ</w:t>
            </w:r>
          </w:p>
        </w:tc>
        <w:tc>
          <w:tcPr>
            <w:tcW w:w="2158" w:type="dxa"/>
            <w:shd w:val="clear" w:color="auto" w:fill="auto"/>
          </w:tcPr>
          <w:p w:rsidR="00651506" w:rsidRPr="008C1808" w:rsidRDefault="00651506" w:rsidP="00086569">
            <w:pPr>
              <w:jc w:val="both"/>
              <w:rPr>
                <w:b w:val="0"/>
              </w:rPr>
            </w:pPr>
          </w:p>
        </w:tc>
      </w:tr>
    </w:tbl>
    <w:p w:rsidR="00651506" w:rsidRPr="0091150E" w:rsidRDefault="00651506" w:rsidP="00651506">
      <w:pPr>
        <w:jc w:val="both"/>
        <w:rPr>
          <w:rFonts w:eastAsiaTheme="minorEastAsia"/>
          <w:b w:val="0"/>
          <w:i w:val="0"/>
          <w:color w:val="auto"/>
        </w:rPr>
      </w:pPr>
    </w:p>
    <w:p w:rsidR="00651506" w:rsidRPr="000252EF" w:rsidRDefault="00651506" w:rsidP="00651506">
      <w:pPr>
        <w:jc w:val="both"/>
        <w:rPr>
          <w:b w:val="0"/>
          <w:i w:val="0"/>
          <w:color w:val="auto"/>
        </w:rPr>
      </w:pPr>
    </w:p>
    <w:p w:rsidR="00651506" w:rsidRPr="000252EF" w:rsidRDefault="00651506" w:rsidP="00651506">
      <w:pPr>
        <w:jc w:val="both"/>
        <w:rPr>
          <w:b w:val="0"/>
          <w:i w:val="0"/>
          <w:color w:val="auto"/>
        </w:rPr>
      </w:pPr>
      <w:r w:rsidRPr="000252EF">
        <w:rPr>
          <w:i w:val="0"/>
          <w:color w:val="auto"/>
        </w:rPr>
        <w:t>2.</w:t>
      </w:r>
      <w:r w:rsidRPr="000252EF">
        <w:rPr>
          <w:b w:val="0"/>
          <w:i w:val="0"/>
          <w:color w:val="auto"/>
        </w:rPr>
        <w:t xml:space="preserve"> Предлаганата цена</w:t>
      </w:r>
      <w:r>
        <w:rPr>
          <w:b w:val="0"/>
          <w:i w:val="0"/>
          <w:color w:val="auto"/>
        </w:rPr>
        <w:t xml:space="preserve"> за всеки заявен компонент</w:t>
      </w:r>
      <w:r w:rsidRPr="000252EF">
        <w:rPr>
          <w:b w:val="0"/>
          <w:i w:val="0"/>
          <w:color w:val="auto"/>
        </w:rPr>
        <w:t xml:space="preserve"> е крайна и включва всички необходими разходи за изпълнение предмета на поръчката. </w:t>
      </w:r>
    </w:p>
    <w:p w:rsidR="00651506" w:rsidRPr="000252EF" w:rsidRDefault="00651506" w:rsidP="00651506">
      <w:pPr>
        <w:jc w:val="both"/>
        <w:rPr>
          <w:b w:val="0"/>
          <w:bCs/>
          <w:i w:val="0"/>
          <w:iCs/>
          <w:color w:val="auto"/>
        </w:rPr>
      </w:pPr>
      <w:r>
        <w:rPr>
          <w:i w:val="0"/>
          <w:iCs/>
          <w:color w:val="auto"/>
        </w:rPr>
        <w:t>3</w:t>
      </w:r>
      <w:r w:rsidRPr="000252EF">
        <w:rPr>
          <w:i w:val="0"/>
          <w:iCs/>
          <w:color w:val="auto"/>
        </w:rPr>
        <w:t xml:space="preserve">. </w:t>
      </w:r>
      <w:r w:rsidRPr="000252EF">
        <w:rPr>
          <w:b w:val="0"/>
          <w:bCs/>
          <w:i w:val="0"/>
          <w:iCs/>
          <w:color w:val="auto"/>
        </w:rPr>
        <w:t xml:space="preserve"> Цената за изпълнение на договора е окончателна и не подлежи на увеличение.</w:t>
      </w:r>
    </w:p>
    <w:p w:rsidR="00651506" w:rsidRPr="000252EF" w:rsidRDefault="00651506" w:rsidP="00651506">
      <w:pPr>
        <w:spacing w:after="120"/>
        <w:jc w:val="both"/>
        <w:rPr>
          <w:b w:val="0"/>
          <w:i w:val="0"/>
          <w:color w:val="auto"/>
          <w:szCs w:val="20"/>
          <w:lang w:eastAsia="en-US"/>
        </w:rPr>
      </w:pPr>
      <w:r>
        <w:rPr>
          <w:i w:val="0"/>
          <w:color w:val="auto"/>
          <w:szCs w:val="20"/>
          <w:lang w:eastAsia="en-US"/>
        </w:rPr>
        <w:t>4</w:t>
      </w:r>
      <w:r w:rsidRPr="000252EF">
        <w:rPr>
          <w:i w:val="0"/>
          <w:color w:val="auto"/>
          <w:szCs w:val="20"/>
          <w:lang w:eastAsia="en-US"/>
        </w:rPr>
        <w:t xml:space="preserve">. </w:t>
      </w:r>
      <w:r w:rsidRPr="000252EF">
        <w:rPr>
          <w:b w:val="0"/>
          <w:i w:val="0"/>
          <w:color w:val="auto"/>
          <w:szCs w:val="20"/>
          <w:lang w:eastAsia="en-US"/>
        </w:rPr>
        <w:t>Настоящата оферта е валидна за срок от……… [ но не по-малко от 60 (шестдесет)] дни след крайния срок за получаване на офертите, и ние ще сме обвързани с нея и тя може да бъде приета на всяка дата преди изтичане на този срок.</w:t>
      </w:r>
      <w:r>
        <w:rPr>
          <w:b w:val="0"/>
          <w:i w:val="0"/>
          <w:color w:val="auto"/>
          <w:szCs w:val="20"/>
          <w:lang w:eastAsia="en-US"/>
        </w:rPr>
        <w:t xml:space="preserve"> </w:t>
      </w:r>
      <w:r w:rsidRPr="000252EF">
        <w:rPr>
          <w:b w:val="0"/>
          <w:i w:val="0"/>
          <w:color w:val="auto"/>
          <w:szCs w:val="20"/>
          <w:lang w:eastAsia="en-US"/>
        </w:rPr>
        <w:t>До подготвянето на договор, това предложение заедно с писменото приемане от Ваша страна и известие за сключване на договор ще се считат обвързващо споразумение между двете страни.</w:t>
      </w:r>
    </w:p>
    <w:p w:rsidR="00651506" w:rsidRPr="000252EF" w:rsidRDefault="00651506" w:rsidP="00651506">
      <w:pPr>
        <w:jc w:val="both"/>
        <w:rPr>
          <w:b w:val="0"/>
          <w:i w:val="0"/>
          <w:color w:val="auto"/>
        </w:rPr>
      </w:pPr>
      <w:r>
        <w:rPr>
          <w:i w:val="0"/>
          <w:color w:val="auto"/>
        </w:rPr>
        <w:t>5</w:t>
      </w:r>
      <w:r w:rsidRPr="000252EF">
        <w:rPr>
          <w:i w:val="0"/>
          <w:color w:val="auto"/>
        </w:rPr>
        <w:t>. Приложение:</w:t>
      </w:r>
      <w:r w:rsidRPr="000252EF">
        <w:rPr>
          <w:b w:val="0"/>
          <w:i w:val="0"/>
          <w:color w:val="auto"/>
        </w:rPr>
        <w:t xml:space="preserve"> / </w:t>
      </w:r>
      <w:r w:rsidRPr="000252EF">
        <w:rPr>
          <w:i w:val="0"/>
          <w:color w:val="auto"/>
        </w:rPr>
        <w:t>Заб.</w:t>
      </w:r>
      <w:r w:rsidRPr="000252EF">
        <w:rPr>
          <w:b w:val="0"/>
          <w:i w:val="0"/>
          <w:color w:val="auto"/>
        </w:rPr>
        <w:t xml:space="preserve"> Описват се представените от участника документи!/</w:t>
      </w:r>
    </w:p>
    <w:p w:rsidR="00651506" w:rsidRPr="000252EF" w:rsidRDefault="00651506" w:rsidP="00651506">
      <w:pPr>
        <w:jc w:val="both"/>
        <w:rPr>
          <w:b w:val="0"/>
          <w:i w:val="0"/>
          <w:color w:val="auto"/>
          <w:u w:val="single"/>
        </w:rPr>
      </w:pPr>
    </w:p>
    <w:p w:rsidR="00651506" w:rsidRPr="000252EF" w:rsidRDefault="00651506" w:rsidP="00651506">
      <w:pPr>
        <w:spacing w:after="120" w:line="360" w:lineRule="auto"/>
        <w:ind w:left="2832"/>
        <w:rPr>
          <w:i w:val="0"/>
          <w:color w:val="auto"/>
          <w:lang w:eastAsia="en-US"/>
        </w:rPr>
      </w:pPr>
      <w:r w:rsidRPr="000252EF">
        <w:rPr>
          <w:i w:val="0"/>
          <w:color w:val="auto"/>
          <w:lang w:eastAsia="en-US"/>
        </w:rPr>
        <w:t xml:space="preserve">    </w:t>
      </w:r>
    </w:p>
    <w:p w:rsidR="00651506" w:rsidRPr="000252EF" w:rsidRDefault="00651506" w:rsidP="00651506">
      <w:pPr>
        <w:spacing w:after="120" w:line="360" w:lineRule="auto"/>
        <w:ind w:left="2832"/>
        <w:rPr>
          <w:i w:val="0"/>
          <w:color w:val="auto"/>
          <w:lang w:val="en-US" w:eastAsia="en-US"/>
        </w:rPr>
      </w:pPr>
      <w:r w:rsidRPr="000252EF">
        <w:rPr>
          <w:i w:val="0"/>
          <w:color w:val="auto"/>
          <w:lang w:val="en-US" w:eastAsia="en-US"/>
        </w:rPr>
        <w:t xml:space="preserve">       Подпис: 1.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651506" w:rsidRPr="000252EF" w:rsidTr="00086569">
        <w:tc>
          <w:tcPr>
            <w:tcW w:w="4261" w:type="dxa"/>
          </w:tcPr>
          <w:p w:rsidR="00651506" w:rsidRPr="000252EF" w:rsidRDefault="00651506" w:rsidP="00086569">
            <w:pPr>
              <w:spacing w:line="360" w:lineRule="auto"/>
              <w:jc w:val="right"/>
              <w:rPr>
                <w:i w:val="0"/>
                <w:color w:val="auto"/>
              </w:rPr>
            </w:pPr>
            <w:r w:rsidRPr="000252EF">
              <w:rPr>
                <w:i w:val="0"/>
                <w:color w:val="auto"/>
              </w:rPr>
              <w:t>Дата:</w:t>
            </w:r>
          </w:p>
        </w:tc>
        <w:tc>
          <w:tcPr>
            <w:tcW w:w="4261" w:type="dxa"/>
          </w:tcPr>
          <w:p w:rsidR="00651506" w:rsidRPr="000252EF" w:rsidRDefault="00651506" w:rsidP="00086569">
            <w:pPr>
              <w:spacing w:line="360" w:lineRule="auto"/>
              <w:jc w:val="both"/>
              <w:rPr>
                <w:b w:val="0"/>
                <w:i w:val="0"/>
                <w:color w:val="auto"/>
              </w:rPr>
            </w:pPr>
          </w:p>
        </w:tc>
      </w:tr>
      <w:tr w:rsidR="00651506" w:rsidRPr="000252EF" w:rsidTr="00086569">
        <w:tc>
          <w:tcPr>
            <w:tcW w:w="4261" w:type="dxa"/>
          </w:tcPr>
          <w:p w:rsidR="00651506" w:rsidRPr="000252EF" w:rsidRDefault="00651506" w:rsidP="00086569">
            <w:pPr>
              <w:spacing w:line="360" w:lineRule="auto"/>
              <w:jc w:val="right"/>
              <w:rPr>
                <w:i w:val="0"/>
                <w:color w:val="auto"/>
              </w:rPr>
            </w:pPr>
            <w:r w:rsidRPr="000252EF">
              <w:rPr>
                <w:i w:val="0"/>
                <w:color w:val="auto"/>
              </w:rPr>
              <w:t>Име и фамилия:</w:t>
            </w:r>
          </w:p>
        </w:tc>
        <w:tc>
          <w:tcPr>
            <w:tcW w:w="4261" w:type="dxa"/>
          </w:tcPr>
          <w:p w:rsidR="00651506" w:rsidRPr="000252EF" w:rsidRDefault="00651506" w:rsidP="00086569">
            <w:pPr>
              <w:spacing w:line="360" w:lineRule="auto"/>
              <w:jc w:val="both"/>
              <w:rPr>
                <w:b w:val="0"/>
                <w:i w:val="0"/>
                <w:color w:val="auto"/>
              </w:rPr>
            </w:pPr>
          </w:p>
        </w:tc>
      </w:tr>
      <w:tr w:rsidR="00651506" w:rsidRPr="000252EF" w:rsidTr="00086569">
        <w:tc>
          <w:tcPr>
            <w:tcW w:w="4261" w:type="dxa"/>
          </w:tcPr>
          <w:p w:rsidR="00651506" w:rsidRPr="000252EF" w:rsidRDefault="00651506" w:rsidP="00086569">
            <w:pPr>
              <w:spacing w:line="360" w:lineRule="auto"/>
              <w:jc w:val="right"/>
              <w:rPr>
                <w:i w:val="0"/>
                <w:color w:val="auto"/>
              </w:rPr>
            </w:pPr>
          </w:p>
        </w:tc>
        <w:tc>
          <w:tcPr>
            <w:tcW w:w="4261" w:type="dxa"/>
          </w:tcPr>
          <w:p w:rsidR="00651506" w:rsidRPr="000252EF" w:rsidRDefault="00651506" w:rsidP="00086569">
            <w:pPr>
              <w:spacing w:line="360" w:lineRule="auto"/>
              <w:jc w:val="both"/>
              <w:rPr>
                <w:b w:val="0"/>
                <w:i w:val="0"/>
                <w:color w:val="auto"/>
              </w:rPr>
            </w:pPr>
          </w:p>
        </w:tc>
      </w:tr>
      <w:tr w:rsidR="00651506" w:rsidRPr="000252EF" w:rsidTr="00086569">
        <w:tc>
          <w:tcPr>
            <w:tcW w:w="4261" w:type="dxa"/>
          </w:tcPr>
          <w:p w:rsidR="00651506" w:rsidRPr="000252EF" w:rsidRDefault="00651506" w:rsidP="00086569">
            <w:pPr>
              <w:spacing w:line="360" w:lineRule="auto"/>
              <w:jc w:val="right"/>
              <w:rPr>
                <w:i w:val="0"/>
                <w:color w:val="auto"/>
              </w:rPr>
            </w:pPr>
            <w:r w:rsidRPr="000252EF">
              <w:rPr>
                <w:i w:val="0"/>
                <w:color w:val="auto"/>
              </w:rPr>
              <w:t xml:space="preserve">Длъжност: </w:t>
            </w:r>
          </w:p>
        </w:tc>
        <w:tc>
          <w:tcPr>
            <w:tcW w:w="4261" w:type="dxa"/>
          </w:tcPr>
          <w:p w:rsidR="00651506" w:rsidRPr="000252EF" w:rsidRDefault="00651506" w:rsidP="00086569">
            <w:pPr>
              <w:spacing w:line="360" w:lineRule="auto"/>
              <w:jc w:val="both"/>
              <w:rPr>
                <w:b w:val="0"/>
                <w:i w:val="0"/>
                <w:color w:val="auto"/>
              </w:rPr>
            </w:pPr>
          </w:p>
        </w:tc>
      </w:tr>
      <w:tr w:rsidR="00651506" w:rsidRPr="000252EF" w:rsidTr="00086569">
        <w:tc>
          <w:tcPr>
            <w:tcW w:w="4261" w:type="dxa"/>
          </w:tcPr>
          <w:p w:rsidR="00651506" w:rsidRPr="000252EF" w:rsidRDefault="00651506" w:rsidP="00086569">
            <w:pPr>
              <w:spacing w:line="360" w:lineRule="auto"/>
              <w:jc w:val="right"/>
              <w:rPr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261" w:type="dxa"/>
          </w:tcPr>
          <w:p w:rsidR="00651506" w:rsidRPr="000252EF" w:rsidRDefault="00651506" w:rsidP="00086569">
            <w:pPr>
              <w:spacing w:line="360" w:lineRule="auto"/>
              <w:jc w:val="both"/>
              <w:rPr>
                <w:b w:val="0"/>
                <w:i w:val="0"/>
                <w:color w:val="auto"/>
                <w:sz w:val="20"/>
                <w:szCs w:val="20"/>
                <w:u w:val="single"/>
              </w:rPr>
            </w:pPr>
          </w:p>
        </w:tc>
      </w:tr>
    </w:tbl>
    <w:p w:rsidR="00E04BF6" w:rsidRDefault="00E04BF6"/>
    <w:sectPr w:rsidR="00E0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06"/>
    <w:rsid w:val="003A17C3"/>
    <w:rsid w:val="00651506"/>
    <w:rsid w:val="00BA63E6"/>
    <w:rsid w:val="00E0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06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06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Tuzla</dc:creator>
  <cp:lastModifiedBy>Tuzla</cp:lastModifiedBy>
  <cp:revision>2</cp:revision>
  <dcterms:created xsi:type="dcterms:W3CDTF">2017-10-05T11:38:00Z</dcterms:created>
  <dcterms:modified xsi:type="dcterms:W3CDTF">2017-10-05T11:38:00Z</dcterms:modified>
</cp:coreProperties>
</file>