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bookmarkStart w:id="0" w:name="I.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000695317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Министерство на здравеопазването, пл. Света Неделя 5, За: Ралица Калинова, главен експерт в дирекция ОП, България 1000, София, Тел.: 029301-466, E-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671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rkalinova@mh.government.bg</w:t>
        </w:r>
      </w:hyperlink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029301-451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  <w:r w:rsidR="00451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1" w:name="_GoBack"/>
      <w:bookmarkEnd w:id="1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671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http://www.mh.government.bg</w:t>
        </w:r>
      </w:hyperlink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671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https://www.mh.government.bg/bg/profil-na-kupuvacha/protseduri-po-zop/protseduri-po-reda-na-zop/dostavka-na-radioaktivni-lekarstveni-produkti2017/</w:t>
        </w:r>
      </w:hyperlink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или всякакъв друг държавен или федерален орган, включително техни регионални или местни подразделения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РД-11-439 от 29.12.2016 г. 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00080-2016-0031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радиоактивни лекарствени продукти,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радиофармацевтици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радионуклидни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генератори, китове и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радионуклидни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прекурсори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2017 г., отпускани по реда на Наредба 34/25.11.2005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РД-11-146 от 03.05.2017 г. 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Новимед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фарма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ЕООД, квартал Манастирски ливади-Б; Сграда на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Евроцентър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; Бл. 65; Ет. 2;, България 1404, София, Тел.: 024219-069, E-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671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novimed@inet.bg</w:t>
        </w:r>
      </w:hyperlink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028548-144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  <w:r w:rsidR="00451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8" w:history="1">
        <w:r w:rsidRPr="00671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https://www.novimed.net/index.php/bg/</w:t>
        </w:r>
      </w:hyperlink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радиоактивни лекарствени продукти,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радиофармацевтици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радионуклидни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генератори, китове и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радионуклидни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прекурсори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2017 г., отпускани по реда на Наредба 34/25.11.2005 г. за реда за заплащане от републиканския бюджет на лечението на българските граждани за заболявания, извън обхвата на задължителното здравно осигуряване", по обособена позиция № 1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Технициеви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генератори - 99-Mo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sodium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molybdate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99m-Tc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Technetium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pertechnetate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7,5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GBq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Обособена позиция №2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Технициеви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генератори - 99-Mo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sodium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molybdate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99m-Tc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Technetium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pertechnetate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12,5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GBq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Начална дата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03.05.2017 г. 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дата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28.02.2018 г. 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500639 BGN без ДДС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14.06.2018 г. 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96.71% от предмета на договора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Причини за частичното изпълнение: Изтичане срока на договора, липса на индивидуални заявки от крайните получатели за остатъка по договора и сключване на нов договор за обособени позиции 2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Технициеви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генератори - 99-Mo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sodium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molybdate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99m-Tc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Technetium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pertechnetate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12,5 </w:t>
      </w:r>
      <w:proofErr w:type="spellStart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GBq</w:t>
      </w:r>
      <w:proofErr w:type="spellEnd"/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изплатената сума по договора: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482998 BGN без ДДС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  <w:r w:rsidR="00451CB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Чл.1.2. от Договора "Договорът влиза в сила от датата на подписването му от двете страни и е със срок до 28.02.2018 г. По отношение на "условия, начин на плащане и срок на плащане", срокът на действие е съгласно договореното в Раздел ІІІ от настоящия договор.", а именно плащането се извършва отложено до 30 (тридесетия) ден след представяне на необходимите документи. Последното плащане по договора е извършено на 14.06.2018 г.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05.07.2018 г. 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: Г-н Кирил Миланов Ананиев</w:t>
      </w:r>
    </w:p>
    <w:p w:rsidR="00671DF3" w:rsidRPr="00671DF3" w:rsidRDefault="00671DF3" w:rsidP="004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671D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671DF3">
        <w:rPr>
          <w:rFonts w:ascii="Times New Roman" w:eastAsia="Times New Roman" w:hAnsi="Times New Roman" w:cs="Times New Roman"/>
          <w:sz w:val="24"/>
          <w:szCs w:val="24"/>
          <w:lang w:eastAsia="bg-BG"/>
        </w:rPr>
        <w:t>: Министър на здравеопазването</w:t>
      </w:r>
    </w:p>
    <w:p w:rsidR="0024353B" w:rsidRDefault="0024353B" w:rsidP="00451CBB">
      <w:pPr>
        <w:spacing w:after="0" w:line="240" w:lineRule="auto"/>
        <w:jc w:val="both"/>
      </w:pPr>
    </w:p>
    <w:sectPr w:rsidR="0024353B" w:rsidSect="00451CBB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7A"/>
    <w:rsid w:val="001B7BB2"/>
    <w:rsid w:val="00224296"/>
    <w:rsid w:val="0024353B"/>
    <w:rsid w:val="003B3A7A"/>
    <w:rsid w:val="00451CBB"/>
    <w:rsid w:val="006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DFF3"/>
  <w15:chartTrackingRefBased/>
  <w15:docId w15:val="{550DD596-269F-4DB0-B42E-D4512BC9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6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59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2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1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4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8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9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6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3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1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4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8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37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8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36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7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0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44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5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18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5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newver=2&amp;mode=show_doc&amp;doc_id=855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imed@inet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case2.php?newver=2&amp;mode=show_doc&amp;doc_id=855554" TargetMode="External"/><Relationship Id="rId5" Type="http://schemas.openxmlformats.org/officeDocument/2006/relationships/hyperlink" Target="http://www.aop.bg/case2.php?newver=2&amp;mode=show_doc&amp;doc_id=855554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kalinova@mh.government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Ralitsa Kalinova</dc:creator>
  <cp:keywords/>
  <dc:description/>
  <cp:lastModifiedBy>Ralitsa Kalinova</cp:lastModifiedBy>
  <cp:revision>3</cp:revision>
  <dcterms:created xsi:type="dcterms:W3CDTF">2018-07-09T07:32:00Z</dcterms:created>
  <dcterms:modified xsi:type="dcterms:W3CDTF">2018-07-09T07:37:00Z</dcterms:modified>
</cp:coreProperties>
</file>