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C7C0" w14:textId="77777777" w:rsidR="00D4611F" w:rsidRPr="009A5634" w:rsidRDefault="00D4611F" w:rsidP="00D4611F">
      <w:pPr>
        <w:pStyle w:val="Style"/>
        <w:ind w:right="17"/>
        <w:rPr>
          <w:b/>
          <w:sz w:val="26"/>
          <w:szCs w:val="26"/>
          <w:lang w:bidi="he-IL"/>
        </w:rPr>
      </w:pPr>
    </w:p>
    <w:p w14:paraId="4C5DC7C1" w14:textId="77777777" w:rsidR="00B94783" w:rsidRDefault="00B94783" w:rsidP="00A927A4">
      <w:pPr>
        <w:pStyle w:val="Style"/>
        <w:ind w:right="17"/>
        <w:rPr>
          <w:b/>
          <w:sz w:val="26"/>
          <w:szCs w:val="26"/>
          <w:lang w:bidi="he-IL"/>
        </w:rPr>
      </w:pPr>
    </w:p>
    <w:p w14:paraId="4C5DC7C2" w14:textId="77777777" w:rsidR="00A927A4" w:rsidRPr="009A5634" w:rsidRDefault="00A927A4" w:rsidP="00A927A4">
      <w:pPr>
        <w:pStyle w:val="Title"/>
        <w:rPr>
          <w:b/>
          <w:sz w:val="26"/>
          <w:szCs w:val="26"/>
        </w:rPr>
      </w:pPr>
      <w:r w:rsidRPr="009A5634">
        <w:rPr>
          <w:b/>
          <w:sz w:val="26"/>
          <w:szCs w:val="26"/>
        </w:rPr>
        <w:t>ДОГОВОР</w:t>
      </w:r>
    </w:p>
    <w:p w14:paraId="4C5DC7C3" w14:textId="77777777" w:rsidR="00A927A4" w:rsidRPr="009A5634" w:rsidRDefault="00A927A4" w:rsidP="00A927A4">
      <w:pPr>
        <w:pStyle w:val="Title"/>
        <w:rPr>
          <w:b/>
          <w:sz w:val="26"/>
          <w:szCs w:val="26"/>
        </w:rPr>
      </w:pPr>
    </w:p>
    <w:p w14:paraId="4C5DC7C4" w14:textId="77777777" w:rsidR="00A927A4" w:rsidRPr="009A5634" w:rsidRDefault="00A927A4" w:rsidP="00A927A4">
      <w:pPr>
        <w:spacing w:after="0" w:line="240" w:lineRule="auto"/>
        <w:jc w:val="center"/>
        <w:rPr>
          <w:b/>
          <w:sz w:val="26"/>
          <w:szCs w:val="26"/>
        </w:rPr>
      </w:pPr>
      <w:r w:rsidRPr="009A5634">
        <w:rPr>
          <w:b/>
          <w:sz w:val="26"/>
          <w:szCs w:val="26"/>
        </w:rPr>
        <w:t>№ РД-12.......... от ………</w:t>
      </w:r>
      <w:r>
        <w:rPr>
          <w:b/>
          <w:sz w:val="26"/>
          <w:szCs w:val="26"/>
        </w:rPr>
        <w:t>2018</w:t>
      </w:r>
      <w:r w:rsidRPr="009A5634">
        <w:rPr>
          <w:b/>
          <w:sz w:val="26"/>
          <w:szCs w:val="26"/>
        </w:rPr>
        <w:t xml:space="preserve"> г.</w:t>
      </w:r>
    </w:p>
    <w:p w14:paraId="4C5DC7C5" w14:textId="77777777" w:rsidR="00A927A4" w:rsidRPr="009A5634" w:rsidRDefault="00A927A4" w:rsidP="00A927A4">
      <w:pPr>
        <w:spacing w:after="0" w:line="240" w:lineRule="auto"/>
        <w:jc w:val="center"/>
        <w:rPr>
          <w:b/>
          <w:sz w:val="26"/>
          <w:szCs w:val="26"/>
        </w:rPr>
      </w:pPr>
    </w:p>
    <w:p w14:paraId="4C5DC7C6" w14:textId="77777777" w:rsidR="00B94783" w:rsidRDefault="00A927A4" w:rsidP="00A927A4">
      <w:pPr>
        <w:tabs>
          <w:tab w:val="left" w:pos="915"/>
        </w:tabs>
        <w:spacing w:after="0" w:line="240" w:lineRule="auto"/>
        <w:ind w:firstLine="709"/>
        <w:jc w:val="both"/>
        <w:rPr>
          <w:sz w:val="26"/>
          <w:szCs w:val="26"/>
        </w:rPr>
      </w:pPr>
      <w:r w:rsidRPr="009A5634">
        <w:rPr>
          <w:sz w:val="26"/>
          <w:szCs w:val="26"/>
        </w:rPr>
        <w:tab/>
        <w:t>Днес, ...............</w:t>
      </w:r>
      <w:r>
        <w:rPr>
          <w:sz w:val="26"/>
          <w:szCs w:val="26"/>
        </w:rPr>
        <w:t>.....</w:t>
      </w:r>
      <w:r w:rsidRPr="009A5634">
        <w:rPr>
          <w:sz w:val="26"/>
          <w:szCs w:val="26"/>
        </w:rPr>
        <w:t xml:space="preserve"> г. в гр. С</w:t>
      </w:r>
      <w:r>
        <w:rPr>
          <w:sz w:val="26"/>
          <w:szCs w:val="26"/>
        </w:rPr>
        <w:t>офия  на основание чл. 106</w:t>
      </w:r>
      <w:r w:rsidRPr="009A5634">
        <w:rPr>
          <w:sz w:val="26"/>
          <w:szCs w:val="26"/>
        </w:rPr>
        <w:t xml:space="preserve"> и чл. 106а, ал. 1 и ал. 2 от Закона за лечебните заведения, чл. </w:t>
      </w:r>
      <w:r>
        <w:rPr>
          <w:sz w:val="26"/>
          <w:szCs w:val="26"/>
        </w:rPr>
        <w:t>52</w:t>
      </w:r>
      <w:r w:rsidRPr="009A5634">
        <w:rPr>
          <w:sz w:val="26"/>
          <w:szCs w:val="26"/>
        </w:rPr>
        <w:t xml:space="preserve">, ал. 5 от Постановление </w:t>
      </w:r>
      <w:r w:rsidRPr="009A5634">
        <w:rPr>
          <w:sz w:val="26"/>
          <w:szCs w:val="26"/>
          <w:lang w:val="ru-RU"/>
        </w:rPr>
        <w:t>№ 3</w:t>
      </w:r>
      <w:r>
        <w:rPr>
          <w:sz w:val="26"/>
          <w:szCs w:val="26"/>
          <w:lang w:val="ru-RU"/>
        </w:rPr>
        <w:t>32</w:t>
      </w:r>
      <w:r w:rsidRPr="009A5634">
        <w:rPr>
          <w:sz w:val="26"/>
          <w:szCs w:val="26"/>
          <w:lang w:val="ru-RU"/>
        </w:rPr>
        <w:t xml:space="preserve"> </w:t>
      </w:r>
      <w:r w:rsidRPr="009A5634">
        <w:rPr>
          <w:sz w:val="26"/>
          <w:szCs w:val="26"/>
        </w:rPr>
        <w:t>на Министерския съвет от</w:t>
      </w:r>
      <w:r w:rsidRPr="009A5634">
        <w:rPr>
          <w:sz w:val="26"/>
          <w:szCs w:val="26"/>
          <w:lang w:val="ru-RU"/>
        </w:rPr>
        <w:t xml:space="preserve"> 201</w:t>
      </w:r>
      <w:r>
        <w:rPr>
          <w:sz w:val="26"/>
          <w:szCs w:val="26"/>
          <w:lang w:val="ru-RU"/>
        </w:rPr>
        <w:t>7</w:t>
      </w:r>
      <w:r w:rsidRPr="009A5634">
        <w:rPr>
          <w:sz w:val="26"/>
          <w:szCs w:val="26"/>
        </w:rPr>
        <w:t xml:space="preserve"> </w:t>
      </w:r>
      <w:r w:rsidRPr="009A5634">
        <w:rPr>
          <w:sz w:val="26"/>
          <w:szCs w:val="26"/>
          <w:lang w:val="ru-RU"/>
        </w:rPr>
        <w:t xml:space="preserve">г. за изпълнението на държавния бюджет на </w:t>
      </w:r>
      <w:r w:rsidRPr="009A5634">
        <w:rPr>
          <w:sz w:val="26"/>
          <w:szCs w:val="26"/>
        </w:rPr>
        <w:t>Р</w:t>
      </w:r>
      <w:r w:rsidRPr="009A5634">
        <w:rPr>
          <w:sz w:val="26"/>
          <w:szCs w:val="26"/>
          <w:lang w:val="ru-RU"/>
        </w:rPr>
        <w:t xml:space="preserve">епублика </w:t>
      </w:r>
      <w:r w:rsidRPr="009A5634">
        <w:rPr>
          <w:sz w:val="26"/>
          <w:szCs w:val="26"/>
        </w:rPr>
        <w:t>Б</w:t>
      </w:r>
      <w:r w:rsidRPr="009A5634">
        <w:rPr>
          <w:sz w:val="26"/>
          <w:szCs w:val="26"/>
          <w:lang w:val="ru-RU"/>
        </w:rPr>
        <w:t xml:space="preserve">ългария за </w:t>
      </w:r>
      <w:r>
        <w:rPr>
          <w:sz w:val="26"/>
          <w:szCs w:val="26"/>
          <w:lang w:val="ru-RU"/>
        </w:rPr>
        <w:t>2018</w:t>
      </w:r>
      <w:r w:rsidRPr="009A5634">
        <w:rPr>
          <w:sz w:val="26"/>
          <w:szCs w:val="26"/>
          <w:lang w:val="ru-RU"/>
        </w:rPr>
        <w:t xml:space="preserve"> г</w:t>
      </w:r>
      <w:r w:rsidRPr="009A5634">
        <w:rPr>
          <w:sz w:val="26"/>
          <w:szCs w:val="26"/>
        </w:rPr>
        <w:t xml:space="preserve">. и чл. </w:t>
      </w:r>
      <w:r>
        <w:rPr>
          <w:sz w:val="26"/>
          <w:szCs w:val="26"/>
          <w:lang w:val="en-US"/>
        </w:rPr>
        <w:t>2</w:t>
      </w:r>
      <w:r w:rsidRPr="009A5634">
        <w:rPr>
          <w:sz w:val="26"/>
          <w:szCs w:val="26"/>
        </w:rPr>
        <w:t>, ал. 1 от Методика</w:t>
      </w:r>
      <w:r>
        <w:rPr>
          <w:sz w:val="26"/>
          <w:szCs w:val="26"/>
        </w:rPr>
        <w:t>та</w:t>
      </w:r>
      <w:r w:rsidRPr="009A5634">
        <w:rPr>
          <w:sz w:val="26"/>
          <w:szCs w:val="26"/>
        </w:rPr>
        <w:t xml:space="preserve"> за субсидиране на лечебни заведения през 201</w:t>
      </w:r>
      <w:r>
        <w:rPr>
          <w:sz w:val="26"/>
          <w:szCs w:val="26"/>
        </w:rPr>
        <w:t>8</w:t>
      </w:r>
      <w:r w:rsidRPr="009A5634">
        <w:rPr>
          <w:sz w:val="26"/>
          <w:szCs w:val="26"/>
        </w:rPr>
        <w:t xml:space="preserve"> г., утвърдена със Заповед № РД- ……./………</w:t>
      </w:r>
      <w:r w:rsidRPr="009A5634">
        <w:rPr>
          <w:sz w:val="26"/>
          <w:szCs w:val="26"/>
          <w:lang w:val="en-US"/>
        </w:rPr>
        <w:t>.</w:t>
      </w:r>
      <w:r>
        <w:rPr>
          <w:sz w:val="26"/>
          <w:szCs w:val="26"/>
        </w:rPr>
        <w:t>2018</w:t>
      </w:r>
      <w:r w:rsidRPr="009A5634">
        <w:rPr>
          <w:sz w:val="26"/>
          <w:szCs w:val="26"/>
        </w:rPr>
        <w:t xml:space="preserve"> г. между:</w:t>
      </w:r>
    </w:p>
    <w:p w14:paraId="4C5DC7C7" w14:textId="77777777" w:rsidR="00A927A4" w:rsidRPr="009A5634" w:rsidRDefault="00A927A4" w:rsidP="00A927A4">
      <w:pPr>
        <w:tabs>
          <w:tab w:val="left" w:pos="915"/>
        </w:tabs>
        <w:spacing w:after="0" w:line="240" w:lineRule="auto"/>
        <w:ind w:firstLine="709"/>
        <w:jc w:val="both"/>
        <w:rPr>
          <w:i/>
          <w:sz w:val="26"/>
          <w:szCs w:val="26"/>
        </w:rPr>
      </w:pPr>
      <w:r w:rsidRPr="009A5634">
        <w:rPr>
          <w:i/>
          <w:sz w:val="26"/>
          <w:szCs w:val="26"/>
        </w:rPr>
        <w:tab/>
      </w:r>
    </w:p>
    <w:p w14:paraId="4C5DC7C8" w14:textId="77777777" w:rsidR="00A927A4" w:rsidRDefault="00A927A4" w:rsidP="00A927A4">
      <w:pPr>
        <w:spacing w:after="0" w:line="240" w:lineRule="auto"/>
        <w:ind w:firstLine="709"/>
        <w:jc w:val="both"/>
        <w:rPr>
          <w:sz w:val="26"/>
          <w:szCs w:val="26"/>
        </w:rPr>
      </w:pPr>
      <w:r w:rsidRPr="009A5634">
        <w:rPr>
          <w:b/>
          <w:sz w:val="26"/>
          <w:szCs w:val="26"/>
        </w:rPr>
        <w:t>МИНИСТЕРСТВО НА ЗДРАВЕОПАЗВАНЕТО</w:t>
      </w:r>
      <w:r w:rsidRPr="009A5634">
        <w:rPr>
          <w:sz w:val="26"/>
          <w:szCs w:val="26"/>
        </w:rPr>
        <w:t xml:space="preserve">, с адрес: София 1000, пл.“Света Неделя” № 5, тел. и факс 981 18 33, с идент. № 000695317 и ДДС идент. № </w:t>
      </w:r>
      <w:r w:rsidRPr="009A5634">
        <w:rPr>
          <w:sz w:val="26"/>
          <w:szCs w:val="26"/>
          <w:lang w:val="en-US"/>
        </w:rPr>
        <w:t>BG</w:t>
      </w:r>
      <w:r w:rsidRPr="009A5634">
        <w:rPr>
          <w:sz w:val="26"/>
          <w:szCs w:val="26"/>
        </w:rPr>
        <w:t xml:space="preserve">000695317, представлявано от </w:t>
      </w:r>
      <w:r>
        <w:rPr>
          <w:sz w:val="26"/>
          <w:szCs w:val="26"/>
        </w:rPr>
        <w:t>Кирил Ананиев</w:t>
      </w:r>
      <w:r w:rsidRPr="009A5634">
        <w:rPr>
          <w:sz w:val="26"/>
          <w:szCs w:val="26"/>
        </w:rPr>
        <w:t xml:space="preserve"> – министър и Мари</w:t>
      </w:r>
      <w:r>
        <w:rPr>
          <w:sz w:val="26"/>
          <w:szCs w:val="26"/>
        </w:rPr>
        <w:t>я</w:t>
      </w:r>
      <w:r w:rsidRPr="009A5634">
        <w:rPr>
          <w:sz w:val="26"/>
          <w:szCs w:val="26"/>
        </w:rPr>
        <w:t xml:space="preserve"> </w:t>
      </w:r>
      <w:r>
        <w:rPr>
          <w:sz w:val="26"/>
          <w:szCs w:val="26"/>
        </w:rPr>
        <w:t>Беломорова</w:t>
      </w:r>
      <w:r w:rsidRPr="009A5634">
        <w:rPr>
          <w:sz w:val="26"/>
          <w:szCs w:val="26"/>
        </w:rPr>
        <w:t xml:space="preserve">  – директор на дирекция “</w:t>
      </w:r>
      <w:r>
        <w:rPr>
          <w:sz w:val="26"/>
          <w:szCs w:val="26"/>
        </w:rPr>
        <w:t>Бюджет и ф</w:t>
      </w:r>
      <w:r w:rsidRPr="009A5634">
        <w:rPr>
          <w:sz w:val="26"/>
          <w:szCs w:val="26"/>
        </w:rPr>
        <w:t>инанс</w:t>
      </w:r>
      <w:r>
        <w:rPr>
          <w:sz w:val="26"/>
          <w:szCs w:val="26"/>
        </w:rPr>
        <w:t>и</w:t>
      </w:r>
      <w:r w:rsidRPr="009A5634">
        <w:rPr>
          <w:sz w:val="26"/>
          <w:szCs w:val="26"/>
        </w:rPr>
        <w:t>”, наричано по-долу за краткост “</w:t>
      </w:r>
      <w:r w:rsidRPr="009A5634">
        <w:rPr>
          <w:b/>
          <w:sz w:val="26"/>
          <w:szCs w:val="26"/>
        </w:rPr>
        <w:t>ВЪЗЛОЖИТЕЛ”</w:t>
      </w:r>
      <w:r w:rsidRPr="009A5634">
        <w:rPr>
          <w:sz w:val="26"/>
          <w:szCs w:val="26"/>
        </w:rPr>
        <w:t xml:space="preserve"> от една страна </w:t>
      </w:r>
    </w:p>
    <w:p w14:paraId="4C5DC7C9" w14:textId="77777777" w:rsidR="00B94783" w:rsidRPr="009A5634" w:rsidRDefault="00B94783" w:rsidP="00A927A4">
      <w:pPr>
        <w:spacing w:after="0" w:line="240" w:lineRule="auto"/>
        <w:ind w:firstLine="709"/>
        <w:jc w:val="both"/>
        <w:rPr>
          <w:sz w:val="26"/>
          <w:szCs w:val="26"/>
        </w:rPr>
      </w:pPr>
    </w:p>
    <w:p w14:paraId="4C5DC7CA" w14:textId="77777777" w:rsidR="00A927A4" w:rsidRPr="009A5634" w:rsidRDefault="00A927A4" w:rsidP="00A927A4">
      <w:pPr>
        <w:spacing w:after="0" w:line="240" w:lineRule="auto"/>
        <w:ind w:firstLine="709"/>
        <w:jc w:val="both"/>
        <w:rPr>
          <w:sz w:val="26"/>
          <w:szCs w:val="26"/>
        </w:rPr>
      </w:pPr>
      <w:r w:rsidRPr="009A5634">
        <w:rPr>
          <w:sz w:val="26"/>
          <w:szCs w:val="26"/>
        </w:rPr>
        <w:t>и</w:t>
      </w:r>
    </w:p>
    <w:p w14:paraId="4C5DC7CB" w14:textId="77777777" w:rsidR="00A927A4" w:rsidRPr="009A5634" w:rsidRDefault="00A927A4" w:rsidP="00A927A4">
      <w:pPr>
        <w:spacing w:after="0" w:line="240" w:lineRule="auto"/>
        <w:ind w:firstLine="709"/>
        <w:jc w:val="both"/>
        <w:rPr>
          <w:b/>
          <w:bCs/>
          <w:sz w:val="26"/>
          <w:szCs w:val="26"/>
        </w:rPr>
      </w:pPr>
      <w:r w:rsidRPr="009A5634">
        <w:rPr>
          <w:b/>
          <w:sz w:val="26"/>
          <w:szCs w:val="26"/>
        </w:rPr>
        <w:t>„………………………………………………</w:t>
      </w:r>
      <w:r>
        <w:rPr>
          <w:b/>
          <w:sz w:val="26"/>
          <w:szCs w:val="26"/>
        </w:rPr>
        <w:t>“</w:t>
      </w:r>
      <w:r w:rsidRPr="009A5634">
        <w:rPr>
          <w:b/>
          <w:bCs/>
          <w:sz w:val="26"/>
          <w:szCs w:val="26"/>
        </w:rPr>
        <w:t>,</w:t>
      </w:r>
      <w:r w:rsidRPr="009A5634">
        <w:rPr>
          <w:sz w:val="26"/>
          <w:szCs w:val="26"/>
        </w:rPr>
        <w:t xml:space="preserve"> със седалище и адрес на</w:t>
      </w:r>
      <w:r w:rsidRPr="009A5634">
        <w:rPr>
          <w:sz w:val="26"/>
          <w:szCs w:val="26"/>
          <w:lang w:val="en-US"/>
        </w:rPr>
        <w:t xml:space="preserve"> </w:t>
      </w:r>
      <w:r w:rsidRPr="009A5634">
        <w:rPr>
          <w:sz w:val="26"/>
          <w:szCs w:val="26"/>
        </w:rPr>
        <w:t xml:space="preserve">управление: ………………………………….., ЕИК: ……………………,  представлявано от ………………………,– …………………. и  ……………………………. – главен счетоводител, от друга страна, наричано </w:t>
      </w:r>
      <w:r>
        <w:rPr>
          <w:sz w:val="26"/>
          <w:szCs w:val="26"/>
        </w:rPr>
        <w:t>по–долу</w:t>
      </w:r>
      <w:r w:rsidRPr="009A5634">
        <w:rPr>
          <w:sz w:val="26"/>
          <w:szCs w:val="26"/>
        </w:rPr>
        <w:t xml:space="preserve"> за краткост</w:t>
      </w:r>
      <w:r>
        <w:rPr>
          <w:sz w:val="26"/>
          <w:szCs w:val="26"/>
        </w:rPr>
        <w:t xml:space="preserve"> </w:t>
      </w:r>
      <w:r w:rsidRPr="009A5634">
        <w:rPr>
          <w:b/>
          <w:bCs/>
          <w:sz w:val="26"/>
          <w:szCs w:val="26"/>
        </w:rPr>
        <w:t>“ИЗПЪЛНИТЕЛ”</w:t>
      </w:r>
    </w:p>
    <w:p w14:paraId="4C5DC7CC" w14:textId="77777777" w:rsidR="00A927A4" w:rsidRDefault="00A927A4" w:rsidP="00A927A4">
      <w:pPr>
        <w:tabs>
          <w:tab w:val="left" w:pos="2280"/>
        </w:tabs>
        <w:spacing w:after="0" w:line="240" w:lineRule="auto"/>
        <w:ind w:firstLine="709"/>
        <w:jc w:val="both"/>
        <w:rPr>
          <w:sz w:val="26"/>
          <w:szCs w:val="26"/>
        </w:rPr>
      </w:pPr>
      <w:r w:rsidRPr="009A5634">
        <w:rPr>
          <w:sz w:val="26"/>
          <w:szCs w:val="26"/>
        </w:rPr>
        <w:t>се сключи настоящият договор за следното:</w:t>
      </w:r>
    </w:p>
    <w:p w14:paraId="4C5DC7CD" w14:textId="77777777" w:rsidR="00A927A4" w:rsidRPr="009A5634" w:rsidRDefault="00A927A4" w:rsidP="00A927A4">
      <w:pPr>
        <w:tabs>
          <w:tab w:val="left" w:pos="2280"/>
        </w:tabs>
        <w:spacing w:after="0" w:line="240" w:lineRule="auto"/>
        <w:ind w:firstLine="709"/>
        <w:jc w:val="both"/>
        <w:rPr>
          <w:sz w:val="26"/>
          <w:szCs w:val="26"/>
        </w:rPr>
      </w:pPr>
    </w:p>
    <w:p w14:paraId="4C5DC7CE" w14:textId="77777777" w:rsidR="00A927A4" w:rsidRPr="009A5634" w:rsidRDefault="00A927A4" w:rsidP="00A927A4">
      <w:pPr>
        <w:pStyle w:val="Heading1"/>
        <w:ind w:firstLine="709"/>
        <w:rPr>
          <w:b/>
          <w:sz w:val="26"/>
          <w:szCs w:val="26"/>
          <w:lang w:val="bg-BG"/>
        </w:rPr>
      </w:pPr>
    </w:p>
    <w:p w14:paraId="4C5DC7CF" w14:textId="77777777" w:rsidR="00A927A4" w:rsidRPr="009A5634" w:rsidRDefault="00A927A4" w:rsidP="00A927A4">
      <w:pPr>
        <w:pStyle w:val="Heading1"/>
        <w:ind w:firstLine="0"/>
        <w:rPr>
          <w:b/>
          <w:sz w:val="26"/>
          <w:szCs w:val="26"/>
        </w:rPr>
      </w:pPr>
      <w:r w:rsidRPr="009A5634">
        <w:rPr>
          <w:b/>
          <w:sz w:val="26"/>
          <w:szCs w:val="26"/>
        </w:rPr>
        <w:t>І. ПРЕДМЕТ</w:t>
      </w:r>
    </w:p>
    <w:p w14:paraId="4C5DC7D0" w14:textId="77777777" w:rsidR="00A927A4" w:rsidRPr="009A5634" w:rsidRDefault="00A927A4" w:rsidP="00A927A4">
      <w:pPr>
        <w:spacing w:after="0" w:line="240" w:lineRule="auto"/>
        <w:ind w:firstLine="709"/>
        <w:rPr>
          <w:sz w:val="26"/>
          <w:szCs w:val="26"/>
        </w:rPr>
      </w:pPr>
    </w:p>
    <w:p w14:paraId="4C5DC7D1" w14:textId="77777777" w:rsidR="00A927A4" w:rsidRPr="009A5634" w:rsidRDefault="00A927A4" w:rsidP="00D80BA5">
      <w:pPr>
        <w:pStyle w:val="BodyText"/>
        <w:numPr>
          <w:ilvl w:val="0"/>
          <w:numId w:val="3"/>
        </w:numPr>
        <w:ind w:left="0" w:firstLine="426"/>
        <w:rPr>
          <w:sz w:val="26"/>
          <w:szCs w:val="26"/>
        </w:rPr>
      </w:pPr>
      <w:r w:rsidRPr="009A5634">
        <w:rPr>
          <w:sz w:val="26"/>
          <w:szCs w:val="26"/>
        </w:rPr>
        <w:t xml:space="preserve">Изпълнителят се задължава да извършва през </w:t>
      </w:r>
      <w:r w:rsidRPr="00D80BA5">
        <w:rPr>
          <w:sz w:val="26"/>
          <w:szCs w:val="26"/>
        </w:rPr>
        <w:t xml:space="preserve">2018 </w:t>
      </w:r>
      <w:r w:rsidRPr="009A5634">
        <w:rPr>
          <w:sz w:val="26"/>
          <w:szCs w:val="26"/>
        </w:rPr>
        <w:t>г. медицинските дейности по приложение</w:t>
      </w:r>
      <w:r w:rsidRPr="00D80BA5">
        <w:rPr>
          <w:sz w:val="26"/>
          <w:szCs w:val="26"/>
        </w:rPr>
        <w:t xml:space="preserve"> № 1 към настоящия договор</w:t>
      </w:r>
      <w:r w:rsidRPr="009A5634">
        <w:rPr>
          <w:sz w:val="26"/>
          <w:szCs w:val="26"/>
        </w:rPr>
        <w:t>, за което се субсидира от Министерството на здравеопазван</w:t>
      </w:r>
      <w:r>
        <w:rPr>
          <w:sz w:val="26"/>
          <w:szCs w:val="26"/>
        </w:rPr>
        <w:t>ето, при условията и по реда на раздели ІІІ</w:t>
      </w:r>
      <w:r w:rsidRPr="00D80BA5">
        <w:rPr>
          <w:sz w:val="26"/>
          <w:szCs w:val="26"/>
        </w:rPr>
        <w:t xml:space="preserve">, </w:t>
      </w:r>
      <w:r w:rsidRPr="009A5634">
        <w:rPr>
          <w:sz w:val="26"/>
          <w:szCs w:val="26"/>
        </w:rPr>
        <w:t>ІV</w:t>
      </w:r>
      <w:r w:rsidRPr="00D80BA5">
        <w:rPr>
          <w:sz w:val="26"/>
          <w:szCs w:val="26"/>
        </w:rPr>
        <w:t xml:space="preserve"> и V</w:t>
      </w:r>
      <w:r w:rsidRPr="009A5634">
        <w:rPr>
          <w:sz w:val="26"/>
          <w:szCs w:val="26"/>
        </w:rPr>
        <w:t xml:space="preserve"> </w:t>
      </w:r>
      <w:r w:rsidR="00EA1B84" w:rsidRPr="00D80BA5">
        <w:rPr>
          <w:sz w:val="26"/>
          <w:szCs w:val="26"/>
        </w:rPr>
        <w:t xml:space="preserve">от същия. </w:t>
      </w:r>
    </w:p>
    <w:p w14:paraId="4C5DC7D2" w14:textId="77777777" w:rsidR="00A927A4" w:rsidRPr="009A5634" w:rsidRDefault="00A927A4" w:rsidP="00A927A4">
      <w:pPr>
        <w:pStyle w:val="Heading2"/>
        <w:tabs>
          <w:tab w:val="left" w:pos="3540"/>
        </w:tabs>
        <w:ind w:firstLine="709"/>
        <w:jc w:val="left"/>
        <w:rPr>
          <w:b/>
          <w:sz w:val="26"/>
          <w:szCs w:val="26"/>
        </w:rPr>
      </w:pPr>
      <w:r w:rsidRPr="009A5634">
        <w:rPr>
          <w:b/>
          <w:sz w:val="26"/>
          <w:szCs w:val="26"/>
          <w:lang w:val="bg-BG"/>
        </w:rPr>
        <w:tab/>
      </w:r>
    </w:p>
    <w:p w14:paraId="4C5DC7D3" w14:textId="77777777" w:rsidR="00A927A4" w:rsidRPr="009A5634" w:rsidRDefault="00A927A4" w:rsidP="00A927A4">
      <w:pPr>
        <w:pStyle w:val="Heading2"/>
        <w:ind w:firstLine="709"/>
        <w:rPr>
          <w:b/>
          <w:sz w:val="26"/>
          <w:szCs w:val="26"/>
        </w:rPr>
      </w:pPr>
      <w:r w:rsidRPr="009A5634">
        <w:rPr>
          <w:b/>
          <w:sz w:val="26"/>
          <w:szCs w:val="26"/>
        </w:rPr>
        <w:t>ІІ. СРОК НА ДОГОВОРА</w:t>
      </w:r>
    </w:p>
    <w:p w14:paraId="4C5DC7D4" w14:textId="77777777" w:rsidR="00A927A4" w:rsidRPr="009A5634" w:rsidRDefault="00A927A4" w:rsidP="00A927A4">
      <w:pPr>
        <w:spacing w:after="0" w:line="240" w:lineRule="auto"/>
        <w:ind w:firstLine="709"/>
        <w:rPr>
          <w:sz w:val="26"/>
          <w:szCs w:val="26"/>
        </w:rPr>
      </w:pPr>
    </w:p>
    <w:p w14:paraId="4C5DC7D5" w14:textId="77777777" w:rsidR="00A927A4" w:rsidRPr="0088605E" w:rsidRDefault="00A927A4" w:rsidP="0088605E">
      <w:pPr>
        <w:pStyle w:val="BodyText"/>
        <w:numPr>
          <w:ilvl w:val="0"/>
          <w:numId w:val="2"/>
        </w:numPr>
        <w:ind w:left="142" w:firstLine="425"/>
        <w:rPr>
          <w:sz w:val="26"/>
          <w:szCs w:val="26"/>
        </w:rPr>
      </w:pPr>
      <w:r w:rsidRPr="009A5634">
        <w:rPr>
          <w:sz w:val="26"/>
          <w:szCs w:val="26"/>
        </w:rPr>
        <w:t xml:space="preserve">Този договор се сключва за срок </w:t>
      </w:r>
      <w:r w:rsidRPr="0088605E">
        <w:rPr>
          <w:sz w:val="26"/>
          <w:szCs w:val="26"/>
        </w:rPr>
        <w:t xml:space="preserve">от </w:t>
      </w:r>
      <w:r w:rsidRPr="009A5634">
        <w:rPr>
          <w:sz w:val="26"/>
          <w:szCs w:val="26"/>
        </w:rPr>
        <w:t>1 (една) година.</w:t>
      </w:r>
    </w:p>
    <w:p w14:paraId="4C5DC7D6" w14:textId="77777777" w:rsidR="00A927A4" w:rsidRPr="009A5634" w:rsidRDefault="00A927A4" w:rsidP="00A927A4">
      <w:pPr>
        <w:pStyle w:val="Heading2"/>
        <w:ind w:firstLine="709"/>
        <w:rPr>
          <w:b/>
          <w:sz w:val="26"/>
          <w:szCs w:val="26"/>
          <w:lang w:val="bg-BG"/>
        </w:rPr>
      </w:pPr>
    </w:p>
    <w:p w14:paraId="4C5DC7D7" w14:textId="77777777" w:rsidR="00A927A4" w:rsidRPr="009A5634" w:rsidRDefault="00A927A4" w:rsidP="00A927A4">
      <w:pPr>
        <w:pStyle w:val="Heading2"/>
        <w:ind w:firstLine="709"/>
        <w:rPr>
          <w:b/>
          <w:sz w:val="26"/>
          <w:szCs w:val="26"/>
          <w:lang w:val="bg-BG"/>
        </w:rPr>
      </w:pPr>
    </w:p>
    <w:p w14:paraId="4C5DC7D8" w14:textId="77777777" w:rsidR="00A927A4" w:rsidRPr="009A5634" w:rsidRDefault="00A927A4" w:rsidP="00A927A4">
      <w:pPr>
        <w:pStyle w:val="Heading2"/>
        <w:ind w:firstLine="709"/>
        <w:rPr>
          <w:b/>
          <w:sz w:val="26"/>
          <w:szCs w:val="26"/>
        </w:rPr>
      </w:pPr>
      <w:r w:rsidRPr="009A5634">
        <w:rPr>
          <w:b/>
          <w:sz w:val="26"/>
          <w:szCs w:val="26"/>
        </w:rPr>
        <w:t>ІІІ. УСЛОВИЯ И РЕД ЗА ОПРЕДЕЛЯНЕ НА СУБСИДИЯТА</w:t>
      </w:r>
    </w:p>
    <w:p w14:paraId="4C5DC7D9" w14:textId="77777777" w:rsidR="00A927A4" w:rsidRPr="009A5634" w:rsidRDefault="00A927A4" w:rsidP="00A927A4">
      <w:pPr>
        <w:pStyle w:val="BodyTextIndent2"/>
        <w:ind w:firstLine="709"/>
        <w:rPr>
          <w:i w:val="0"/>
          <w:sz w:val="26"/>
          <w:szCs w:val="26"/>
          <w:lang w:val="bg-BG"/>
        </w:rPr>
      </w:pPr>
    </w:p>
    <w:p w14:paraId="4C5DC7DA" w14:textId="77777777" w:rsidR="00A927A4" w:rsidRPr="008E79FA" w:rsidRDefault="00A927A4" w:rsidP="00D80BA5">
      <w:pPr>
        <w:pStyle w:val="BodyText"/>
        <w:numPr>
          <w:ilvl w:val="0"/>
          <w:numId w:val="3"/>
        </w:numPr>
        <w:ind w:left="0" w:firstLine="426"/>
        <w:rPr>
          <w:sz w:val="26"/>
          <w:szCs w:val="26"/>
        </w:rPr>
      </w:pPr>
      <w:r w:rsidRPr="009A5634">
        <w:rPr>
          <w:sz w:val="26"/>
          <w:szCs w:val="26"/>
        </w:rPr>
        <w:t xml:space="preserve">Критериите и редът за определяне на размера на субсидията </w:t>
      </w:r>
      <w:r w:rsidRPr="009A5634">
        <w:rPr>
          <w:sz w:val="26"/>
          <w:szCs w:val="26"/>
        </w:rPr>
        <w:br/>
        <w:t xml:space="preserve">се регламентират в Методиката за субсидиране на лечебните заведения през </w:t>
      </w:r>
      <w:r w:rsidRPr="009A5634">
        <w:rPr>
          <w:sz w:val="26"/>
          <w:szCs w:val="26"/>
        </w:rPr>
        <w:br/>
      </w:r>
      <w:r>
        <w:rPr>
          <w:sz w:val="26"/>
          <w:szCs w:val="26"/>
        </w:rPr>
        <w:t>2018</w:t>
      </w:r>
      <w:r w:rsidRPr="009A5634">
        <w:rPr>
          <w:sz w:val="26"/>
          <w:szCs w:val="26"/>
        </w:rPr>
        <w:t xml:space="preserve"> г</w:t>
      </w:r>
      <w:r>
        <w:rPr>
          <w:sz w:val="26"/>
          <w:szCs w:val="26"/>
        </w:rPr>
        <w:t xml:space="preserve">., </w:t>
      </w:r>
      <w:r w:rsidRPr="009A5634">
        <w:rPr>
          <w:sz w:val="26"/>
          <w:szCs w:val="26"/>
        </w:rPr>
        <w:t xml:space="preserve">утвърдена със </w:t>
      </w:r>
      <w:r>
        <w:rPr>
          <w:sz w:val="26"/>
          <w:szCs w:val="26"/>
        </w:rPr>
        <w:t>З</w:t>
      </w:r>
      <w:r w:rsidRPr="009A5634">
        <w:rPr>
          <w:sz w:val="26"/>
          <w:szCs w:val="26"/>
        </w:rPr>
        <w:t xml:space="preserve">аповед </w:t>
      </w:r>
      <w:r>
        <w:rPr>
          <w:sz w:val="26"/>
          <w:szCs w:val="26"/>
        </w:rPr>
        <w:t xml:space="preserve">№ РД-………/………2018 г. </w:t>
      </w:r>
      <w:r w:rsidRPr="009A5634">
        <w:rPr>
          <w:sz w:val="26"/>
          <w:szCs w:val="26"/>
        </w:rPr>
        <w:t>на м</w:t>
      </w:r>
      <w:r>
        <w:rPr>
          <w:sz w:val="26"/>
          <w:szCs w:val="26"/>
        </w:rPr>
        <w:t xml:space="preserve">инистъра на </w:t>
      </w:r>
      <w:r w:rsidRPr="009A5634">
        <w:rPr>
          <w:sz w:val="26"/>
          <w:szCs w:val="26"/>
        </w:rPr>
        <w:t>здравеопазването</w:t>
      </w:r>
      <w:r>
        <w:rPr>
          <w:sz w:val="26"/>
          <w:szCs w:val="26"/>
        </w:rPr>
        <w:t xml:space="preserve"> (м</w:t>
      </w:r>
      <w:r w:rsidRPr="009A5634">
        <w:rPr>
          <w:sz w:val="26"/>
          <w:szCs w:val="26"/>
        </w:rPr>
        <w:t>етодиката).</w:t>
      </w:r>
    </w:p>
    <w:p w14:paraId="4C5DC7DB" w14:textId="77777777" w:rsidR="00A927A4" w:rsidRDefault="00A927A4" w:rsidP="00D80BA5">
      <w:pPr>
        <w:pStyle w:val="BodyText"/>
        <w:numPr>
          <w:ilvl w:val="0"/>
          <w:numId w:val="3"/>
        </w:numPr>
        <w:ind w:left="0" w:firstLine="426"/>
        <w:rPr>
          <w:sz w:val="26"/>
          <w:szCs w:val="26"/>
        </w:rPr>
      </w:pPr>
      <w:r>
        <w:rPr>
          <w:sz w:val="26"/>
          <w:szCs w:val="26"/>
        </w:rPr>
        <w:t xml:space="preserve"> (1) </w:t>
      </w:r>
      <w:r w:rsidRPr="005F4B82">
        <w:rPr>
          <w:sz w:val="26"/>
          <w:szCs w:val="26"/>
        </w:rPr>
        <w:t xml:space="preserve">За осигуряване на лекарствени продукти </w:t>
      </w:r>
      <w:r w:rsidR="00EA1B84">
        <w:rPr>
          <w:sz w:val="26"/>
          <w:szCs w:val="26"/>
        </w:rPr>
        <w:t>при</w:t>
      </w:r>
      <w:r>
        <w:rPr>
          <w:sz w:val="26"/>
          <w:szCs w:val="26"/>
        </w:rPr>
        <w:t xml:space="preserve"> </w:t>
      </w:r>
      <w:r w:rsidRPr="005F4B82">
        <w:rPr>
          <w:sz w:val="26"/>
          <w:szCs w:val="26"/>
        </w:rPr>
        <w:t xml:space="preserve"> животозастрашаващи кръвоизливи и спешни оперативни и инвазивни инте</w:t>
      </w:r>
      <w:r>
        <w:rPr>
          <w:sz w:val="26"/>
          <w:szCs w:val="26"/>
        </w:rPr>
        <w:t xml:space="preserve">рвенции </w:t>
      </w:r>
      <w:r w:rsidR="00EA1B84">
        <w:rPr>
          <w:sz w:val="26"/>
          <w:szCs w:val="26"/>
        </w:rPr>
        <w:t>при</w:t>
      </w:r>
      <w:r>
        <w:rPr>
          <w:sz w:val="26"/>
          <w:szCs w:val="26"/>
        </w:rPr>
        <w:t xml:space="preserve"> пациенти с вродени ко</w:t>
      </w:r>
      <w:r w:rsidRPr="005F4B82">
        <w:rPr>
          <w:sz w:val="26"/>
          <w:szCs w:val="26"/>
        </w:rPr>
        <w:t>агулопа</w:t>
      </w:r>
      <w:r>
        <w:rPr>
          <w:sz w:val="26"/>
          <w:szCs w:val="26"/>
        </w:rPr>
        <w:t xml:space="preserve">тии и на лекарствени продукти и </w:t>
      </w:r>
      <w:r w:rsidRPr="0088605E">
        <w:rPr>
          <w:sz w:val="26"/>
          <w:szCs w:val="26"/>
        </w:rPr>
        <w:t xml:space="preserve"> </w:t>
      </w:r>
      <w:r w:rsidRPr="00EA1B84">
        <w:rPr>
          <w:sz w:val="26"/>
          <w:szCs w:val="26"/>
        </w:rPr>
        <w:t xml:space="preserve">консумативи </w:t>
      </w:r>
      <w:r>
        <w:rPr>
          <w:sz w:val="26"/>
          <w:szCs w:val="26"/>
        </w:rPr>
        <w:t xml:space="preserve"> </w:t>
      </w:r>
      <w:r w:rsidRPr="005F4B82">
        <w:rPr>
          <w:sz w:val="26"/>
          <w:szCs w:val="26"/>
        </w:rPr>
        <w:t xml:space="preserve">за парентерално хранене на пациенти със „синдром на късото черво“ като периодично поддържащо заместително лечение извън фазата на активно лечение, Възложителят заплаща на Изпълнителя </w:t>
      </w:r>
      <w:r>
        <w:rPr>
          <w:sz w:val="26"/>
          <w:szCs w:val="26"/>
        </w:rPr>
        <w:t>субсидия в размер д</w:t>
      </w:r>
      <w:r w:rsidRPr="005F4B82">
        <w:rPr>
          <w:sz w:val="26"/>
          <w:szCs w:val="26"/>
        </w:rPr>
        <w:t xml:space="preserve">о стойността на разходваните лекарствени продукти и </w:t>
      </w:r>
      <w:r>
        <w:rPr>
          <w:sz w:val="26"/>
          <w:szCs w:val="26"/>
        </w:rPr>
        <w:t xml:space="preserve">консумативи, </w:t>
      </w:r>
      <w:r>
        <w:rPr>
          <w:sz w:val="26"/>
          <w:szCs w:val="26"/>
        </w:rPr>
        <w:lastRenderedPageBreak/>
        <w:t>при спазване на критериите и другите изисквания към лечебните заведения съгласно чл. 10 – 17 от методиката.</w:t>
      </w:r>
    </w:p>
    <w:p w14:paraId="4C5DC7DC" w14:textId="77777777" w:rsidR="00A927A4" w:rsidRPr="005F4B82" w:rsidRDefault="00A927A4" w:rsidP="00A927A4">
      <w:pPr>
        <w:pStyle w:val="Style1"/>
        <w:widowControl/>
        <w:tabs>
          <w:tab w:val="left" w:pos="1152"/>
        </w:tabs>
        <w:spacing w:line="240" w:lineRule="auto"/>
        <w:ind w:firstLine="709"/>
        <w:rPr>
          <w:sz w:val="26"/>
          <w:szCs w:val="26"/>
        </w:rPr>
      </w:pPr>
      <w:r>
        <w:rPr>
          <w:sz w:val="26"/>
          <w:szCs w:val="26"/>
        </w:rPr>
        <w:t>(2) Ц</w:t>
      </w:r>
      <w:r w:rsidRPr="005F4B82">
        <w:rPr>
          <w:sz w:val="26"/>
          <w:szCs w:val="26"/>
        </w:rPr>
        <w:t xml:space="preserve">ените на лекарствените продукти </w:t>
      </w:r>
      <w:r>
        <w:rPr>
          <w:sz w:val="26"/>
          <w:szCs w:val="26"/>
        </w:rPr>
        <w:t xml:space="preserve">по ал. 1 </w:t>
      </w:r>
      <w:r w:rsidRPr="005F4B82">
        <w:rPr>
          <w:sz w:val="26"/>
          <w:szCs w:val="26"/>
        </w:rPr>
        <w:t>не могат да превишават тези, посочени в приложение № 2 на Позитивния лекарствен списък.</w:t>
      </w:r>
    </w:p>
    <w:p w14:paraId="4C5DC7DD" w14:textId="77777777" w:rsidR="00A927A4" w:rsidRPr="009A5634" w:rsidRDefault="00A927A4" w:rsidP="00D80BA5">
      <w:pPr>
        <w:pStyle w:val="BodyText"/>
        <w:numPr>
          <w:ilvl w:val="0"/>
          <w:numId w:val="3"/>
        </w:numPr>
        <w:ind w:left="0" w:firstLine="426"/>
        <w:rPr>
          <w:sz w:val="26"/>
          <w:szCs w:val="26"/>
        </w:rPr>
      </w:pPr>
      <w:r w:rsidRPr="009A5634">
        <w:rPr>
          <w:sz w:val="26"/>
          <w:szCs w:val="26"/>
        </w:rPr>
        <w:t xml:space="preserve">За лечение на </w:t>
      </w:r>
      <w:r>
        <w:rPr>
          <w:sz w:val="26"/>
          <w:szCs w:val="26"/>
        </w:rPr>
        <w:t xml:space="preserve">пациенти </w:t>
      </w:r>
      <w:r w:rsidRPr="009A5634">
        <w:rPr>
          <w:sz w:val="26"/>
          <w:szCs w:val="26"/>
        </w:rPr>
        <w:t>с активна туберкулоза</w:t>
      </w:r>
      <w:r>
        <w:rPr>
          <w:sz w:val="26"/>
          <w:szCs w:val="26"/>
        </w:rPr>
        <w:t>,</w:t>
      </w:r>
      <w:r w:rsidRPr="00E5688C">
        <w:rPr>
          <w:sz w:val="26"/>
          <w:szCs w:val="26"/>
        </w:rPr>
        <w:t xml:space="preserve"> </w:t>
      </w:r>
      <w:r w:rsidRPr="009A5634">
        <w:rPr>
          <w:sz w:val="26"/>
          <w:szCs w:val="26"/>
        </w:rPr>
        <w:t>Възложителят заплаща на Изпълнителя:</w:t>
      </w:r>
    </w:p>
    <w:p w14:paraId="4C5DC7DE" w14:textId="77777777" w:rsidR="00A927A4" w:rsidRPr="009A5634" w:rsidRDefault="00A927A4" w:rsidP="00A927A4">
      <w:pPr>
        <w:autoSpaceDE w:val="0"/>
        <w:autoSpaceDN w:val="0"/>
        <w:adjustRightInd w:val="0"/>
        <w:spacing w:after="0" w:line="240" w:lineRule="auto"/>
        <w:ind w:firstLine="709"/>
        <w:jc w:val="both"/>
        <w:rPr>
          <w:sz w:val="26"/>
          <w:szCs w:val="26"/>
        </w:rPr>
      </w:pPr>
      <w:r>
        <w:rPr>
          <w:sz w:val="26"/>
          <w:szCs w:val="26"/>
        </w:rPr>
        <w:t>1. за</w:t>
      </w:r>
      <w:r w:rsidRPr="009A5634">
        <w:rPr>
          <w:sz w:val="26"/>
          <w:szCs w:val="26"/>
        </w:rPr>
        <w:t xml:space="preserve"> амбулаторно проследяване (диспансеризация) </w:t>
      </w:r>
      <w:r>
        <w:rPr>
          <w:sz w:val="26"/>
          <w:szCs w:val="26"/>
        </w:rPr>
        <w:t xml:space="preserve">и активно лечение на пациенти с активна </w:t>
      </w:r>
      <w:r w:rsidRPr="009A5634">
        <w:rPr>
          <w:sz w:val="26"/>
          <w:szCs w:val="26"/>
        </w:rPr>
        <w:t>туберкулоза</w:t>
      </w:r>
      <w:r>
        <w:rPr>
          <w:sz w:val="26"/>
          <w:szCs w:val="26"/>
        </w:rPr>
        <w:t xml:space="preserve"> -</w:t>
      </w:r>
      <w:r w:rsidRPr="009A5634">
        <w:rPr>
          <w:sz w:val="26"/>
          <w:szCs w:val="26"/>
        </w:rPr>
        <w:t xml:space="preserve"> на база брой проведени </w:t>
      </w:r>
      <w:r>
        <w:rPr>
          <w:sz w:val="26"/>
          <w:szCs w:val="26"/>
        </w:rPr>
        <w:t xml:space="preserve">прегледи, изследвани лица, </w:t>
      </w:r>
      <w:r w:rsidRPr="009A5634">
        <w:rPr>
          <w:sz w:val="26"/>
          <w:szCs w:val="26"/>
        </w:rPr>
        <w:t xml:space="preserve">леглодни </w:t>
      </w:r>
      <w:r w:rsidR="00C96A96">
        <w:rPr>
          <w:sz w:val="26"/>
          <w:szCs w:val="26"/>
        </w:rPr>
        <w:t>и др. и тяхната стойност</w:t>
      </w:r>
      <w:r>
        <w:rPr>
          <w:sz w:val="26"/>
          <w:szCs w:val="26"/>
        </w:rPr>
        <w:t xml:space="preserve"> съгласно чл. 21, ал. 1 от методиката, при спазване на кри</w:t>
      </w:r>
      <w:r w:rsidR="00C96A96">
        <w:rPr>
          <w:sz w:val="26"/>
          <w:szCs w:val="26"/>
        </w:rPr>
        <w:t xml:space="preserve">териите за лечебните заведения </w:t>
      </w:r>
      <w:r>
        <w:rPr>
          <w:sz w:val="26"/>
          <w:szCs w:val="26"/>
        </w:rPr>
        <w:t xml:space="preserve">съгласно чл. 20, ал. 1 и 2 от </w:t>
      </w:r>
      <w:r w:rsidR="00EA1B84">
        <w:rPr>
          <w:sz w:val="26"/>
          <w:szCs w:val="26"/>
        </w:rPr>
        <w:t>същата</w:t>
      </w:r>
      <w:r>
        <w:rPr>
          <w:sz w:val="26"/>
          <w:szCs w:val="26"/>
        </w:rPr>
        <w:t>;</w:t>
      </w:r>
    </w:p>
    <w:p w14:paraId="4C5DC7DF" w14:textId="77777777" w:rsidR="00A927A4" w:rsidRDefault="00A927A4" w:rsidP="00A927A4">
      <w:pPr>
        <w:autoSpaceDE w:val="0"/>
        <w:autoSpaceDN w:val="0"/>
        <w:adjustRightInd w:val="0"/>
        <w:spacing w:after="0" w:line="240" w:lineRule="auto"/>
        <w:ind w:firstLine="709"/>
        <w:jc w:val="both"/>
        <w:rPr>
          <w:sz w:val="26"/>
          <w:szCs w:val="26"/>
        </w:rPr>
      </w:pPr>
      <w:r>
        <w:rPr>
          <w:sz w:val="26"/>
          <w:szCs w:val="26"/>
        </w:rPr>
        <w:t>2. з</w:t>
      </w:r>
      <w:r w:rsidRPr="009A5634">
        <w:rPr>
          <w:sz w:val="26"/>
          <w:szCs w:val="26"/>
        </w:rPr>
        <w:t>а продължаващо лечение и рехабилитация на пациенти с туберкулоза и несп</w:t>
      </w:r>
      <w:r>
        <w:rPr>
          <w:sz w:val="26"/>
          <w:szCs w:val="26"/>
        </w:rPr>
        <w:t xml:space="preserve">ецифични белодробни заболявания - </w:t>
      </w:r>
      <w:r w:rsidRPr="009A5634">
        <w:rPr>
          <w:sz w:val="26"/>
          <w:szCs w:val="26"/>
        </w:rPr>
        <w:t xml:space="preserve">на база брой проведени леглодни на </w:t>
      </w:r>
      <w:r>
        <w:rPr>
          <w:sz w:val="26"/>
          <w:szCs w:val="26"/>
        </w:rPr>
        <w:t>пациенти</w:t>
      </w:r>
      <w:r w:rsidRPr="009A5634">
        <w:rPr>
          <w:sz w:val="26"/>
          <w:szCs w:val="26"/>
        </w:rPr>
        <w:t xml:space="preserve"> с туберкулоза и неспецифични белодробни заболява</w:t>
      </w:r>
      <w:r w:rsidR="00C96A96">
        <w:rPr>
          <w:sz w:val="26"/>
          <w:szCs w:val="26"/>
        </w:rPr>
        <w:t>ния и стойност на един леглоден</w:t>
      </w:r>
      <w:r>
        <w:rPr>
          <w:sz w:val="26"/>
          <w:szCs w:val="26"/>
        </w:rPr>
        <w:t xml:space="preserve"> съгласно чл. 21, ал. 2 и 3 от методиката, при спазване на критериите и другите изи</w:t>
      </w:r>
      <w:r w:rsidR="00C96A96">
        <w:rPr>
          <w:sz w:val="26"/>
          <w:szCs w:val="26"/>
        </w:rPr>
        <w:t>сквания към лечебните заведения</w:t>
      </w:r>
      <w:r>
        <w:rPr>
          <w:sz w:val="26"/>
          <w:szCs w:val="26"/>
        </w:rPr>
        <w:t xml:space="preserve"> съгласно чл. 20, ал. 3 и чл. 22</w:t>
      </w:r>
      <w:r w:rsidR="00EA1B84">
        <w:rPr>
          <w:sz w:val="26"/>
          <w:szCs w:val="26"/>
        </w:rPr>
        <w:t xml:space="preserve"> от същата</w:t>
      </w:r>
      <w:r>
        <w:rPr>
          <w:sz w:val="26"/>
          <w:szCs w:val="26"/>
        </w:rPr>
        <w:t xml:space="preserve">. </w:t>
      </w:r>
      <w:r w:rsidRPr="009A5634">
        <w:rPr>
          <w:sz w:val="26"/>
          <w:szCs w:val="26"/>
        </w:rPr>
        <w:t xml:space="preserve"> </w:t>
      </w:r>
    </w:p>
    <w:p w14:paraId="4C5DC7E0" w14:textId="77777777" w:rsidR="00A927A4" w:rsidRDefault="00A927A4" w:rsidP="00D80BA5">
      <w:pPr>
        <w:pStyle w:val="BodyText"/>
        <w:numPr>
          <w:ilvl w:val="0"/>
          <w:numId w:val="3"/>
        </w:numPr>
        <w:ind w:left="0" w:firstLine="426"/>
        <w:rPr>
          <w:sz w:val="26"/>
          <w:szCs w:val="26"/>
        </w:rPr>
      </w:pPr>
      <w:r>
        <w:rPr>
          <w:sz w:val="26"/>
          <w:szCs w:val="26"/>
        </w:rPr>
        <w:t xml:space="preserve">За </w:t>
      </w:r>
      <w:r w:rsidRPr="009A5634">
        <w:rPr>
          <w:sz w:val="26"/>
          <w:szCs w:val="26"/>
        </w:rPr>
        <w:t>амбулаторно проследяване и лечение на пациенти с ХИВ и стационарно лечение на пациенти със СПИН, Възложителят заплаща на Изпълнителя на база</w:t>
      </w:r>
      <w:r>
        <w:rPr>
          <w:sz w:val="26"/>
          <w:szCs w:val="26"/>
        </w:rPr>
        <w:t xml:space="preserve"> брой извършени амбулаторни проследявания, месечни амбулаторни лечения, проведени леглодни и др. и тяхната стойност съгласно чл. 25 от методиката, при спазване на критериите </w:t>
      </w:r>
      <w:r w:rsidR="00C96A96">
        <w:rPr>
          <w:sz w:val="26"/>
          <w:szCs w:val="26"/>
        </w:rPr>
        <w:t>съгласно</w:t>
      </w:r>
      <w:r>
        <w:rPr>
          <w:sz w:val="26"/>
          <w:szCs w:val="26"/>
        </w:rPr>
        <w:t xml:space="preserve"> чл. 24</w:t>
      </w:r>
      <w:r w:rsidR="00EA1B84">
        <w:rPr>
          <w:sz w:val="26"/>
          <w:szCs w:val="26"/>
        </w:rPr>
        <w:t xml:space="preserve"> от методиката</w:t>
      </w:r>
      <w:r>
        <w:rPr>
          <w:sz w:val="26"/>
          <w:szCs w:val="26"/>
        </w:rPr>
        <w:t xml:space="preserve">.  </w:t>
      </w:r>
    </w:p>
    <w:p w14:paraId="4C5DC7E1" w14:textId="77777777" w:rsidR="00A927A4" w:rsidRPr="00277292" w:rsidRDefault="00A927A4" w:rsidP="00D80BA5">
      <w:pPr>
        <w:pStyle w:val="BodyText"/>
        <w:numPr>
          <w:ilvl w:val="0"/>
          <w:numId w:val="3"/>
        </w:numPr>
        <w:ind w:left="0" w:firstLine="426"/>
        <w:rPr>
          <w:sz w:val="26"/>
          <w:szCs w:val="26"/>
        </w:rPr>
      </w:pPr>
      <w:r w:rsidRPr="00277292">
        <w:rPr>
          <w:sz w:val="26"/>
          <w:szCs w:val="26"/>
        </w:rPr>
        <w:t xml:space="preserve">Възложителят </w:t>
      </w:r>
      <w:r w:rsidR="00833A7D" w:rsidRPr="00277292">
        <w:rPr>
          <w:sz w:val="26"/>
          <w:szCs w:val="26"/>
        </w:rPr>
        <w:t>субсидира И</w:t>
      </w:r>
      <w:r w:rsidRPr="00277292">
        <w:rPr>
          <w:sz w:val="26"/>
          <w:szCs w:val="26"/>
        </w:rPr>
        <w:t xml:space="preserve">зпълнителя </w:t>
      </w:r>
      <w:r w:rsidR="00833A7D" w:rsidRPr="00277292">
        <w:rPr>
          <w:sz w:val="26"/>
          <w:szCs w:val="26"/>
        </w:rPr>
        <w:t xml:space="preserve">в размер на </w:t>
      </w:r>
      <w:r w:rsidRPr="00277292">
        <w:rPr>
          <w:sz w:val="26"/>
          <w:szCs w:val="26"/>
        </w:rPr>
        <w:t xml:space="preserve">……………лева </w:t>
      </w:r>
      <w:r w:rsidR="00833A7D" w:rsidRPr="00277292">
        <w:rPr>
          <w:sz w:val="26"/>
          <w:szCs w:val="26"/>
        </w:rPr>
        <w:t xml:space="preserve">за поддържане на медицински регистри, </w:t>
      </w:r>
      <w:r w:rsidRPr="00277292">
        <w:rPr>
          <w:sz w:val="26"/>
          <w:szCs w:val="26"/>
        </w:rPr>
        <w:t xml:space="preserve">съгласно </w:t>
      </w:r>
      <w:r w:rsidR="00833A7D" w:rsidRPr="00277292">
        <w:rPr>
          <w:sz w:val="26"/>
          <w:szCs w:val="26"/>
        </w:rPr>
        <w:t xml:space="preserve">чл. 27 </w:t>
      </w:r>
      <w:r w:rsidRPr="00277292">
        <w:rPr>
          <w:sz w:val="26"/>
          <w:szCs w:val="26"/>
        </w:rPr>
        <w:t>от методиката.</w:t>
      </w:r>
    </w:p>
    <w:p w14:paraId="4C5DC7E2" w14:textId="77777777" w:rsidR="00A927A4" w:rsidRPr="0088605E" w:rsidRDefault="00A927A4" w:rsidP="00D80BA5">
      <w:pPr>
        <w:pStyle w:val="BodyText"/>
        <w:numPr>
          <w:ilvl w:val="0"/>
          <w:numId w:val="3"/>
        </w:numPr>
        <w:ind w:left="0" w:firstLine="426"/>
        <w:rPr>
          <w:sz w:val="26"/>
          <w:szCs w:val="26"/>
        </w:rPr>
      </w:pPr>
      <w:r w:rsidRPr="0088605E">
        <w:rPr>
          <w:sz w:val="26"/>
          <w:szCs w:val="26"/>
        </w:rPr>
        <w:t>За д</w:t>
      </w:r>
      <w:r w:rsidRPr="009A5634">
        <w:rPr>
          <w:sz w:val="26"/>
          <w:szCs w:val="26"/>
        </w:rPr>
        <w:t xml:space="preserve">ейности по осигуряване на диагностика, лечение и специализирани грижи за деца с висок медицински риск, </w:t>
      </w:r>
      <w:r w:rsidRPr="0088605E">
        <w:rPr>
          <w:sz w:val="26"/>
          <w:szCs w:val="26"/>
        </w:rPr>
        <w:t xml:space="preserve">извън обхвата на задължителното здравно осигуряване, </w:t>
      </w:r>
      <w:r w:rsidRPr="009A5634">
        <w:rPr>
          <w:sz w:val="26"/>
          <w:szCs w:val="26"/>
        </w:rPr>
        <w:t xml:space="preserve">Възложителят заплаща на Изпълнителя на база брой проведени леглодни, съответно брой </w:t>
      </w:r>
      <w:r w:rsidRPr="0088605E">
        <w:rPr>
          <w:sz w:val="26"/>
          <w:szCs w:val="26"/>
        </w:rPr>
        <w:t xml:space="preserve">календарни месеци на </w:t>
      </w:r>
      <w:r w:rsidRPr="009A5634">
        <w:rPr>
          <w:sz w:val="26"/>
          <w:szCs w:val="26"/>
        </w:rPr>
        <w:t>обслужван</w:t>
      </w:r>
      <w:r w:rsidRPr="0088605E">
        <w:rPr>
          <w:sz w:val="26"/>
          <w:szCs w:val="26"/>
        </w:rPr>
        <w:t>е</w:t>
      </w:r>
      <w:r w:rsidRPr="009A5634">
        <w:rPr>
          <w:sz w:val="26"/>
          <w:szCs w:val="26"/>
        </w:rPr>
        <w:t xml:space="preserve"> </w:t>
      </w:r>
      <w:r w:rsidRPr="0088605E">
        <w:rPr>
          <w:sz w:val="26"/>
          <w:szCs w:val="26"/>
        </w:rPr>
        <w:t xml:space="preserve">на </w:t>
      </w:r>
      <w:r w:rsidRPr="009A5634">
        <w:rPr>
          <w:sz w:val="26"/>
          <w:szCs w:val="26"/>
        </w:rPr>
        <w:t xml:space="preserve">деца в ЦНСТ, </w:t>
      </w:r>
      <w:r w:rsidR="00C96A96" w:rsidRPr="0088605E">
        <w:rPr>
          <w:sz w:val="26"/>
          <w:szCs w:val="26"/>
        </w:rPr>
        <w:t>и тяхната стойност</w:t>
      </w:r>
      <w:r w:rsidRPr="0088605E">
        <w:rPr>
          <w:sz w:val="26"/>
          <w:szCs w:val="26"/>
        </w:rPr>
        <w:t xml:space="preserve"> </w:t>
      </w:r>
      <w:r w:rsidRPr="009A5634">
        <w:rPr>
          <w:sz w:val="26"/>
          <w:szCs w:val="26"/>
        </w:rPr>
        <w:t xml:space="preserve">съгласно </w:t>
      </w:r>
      <w:r w:rsidRPr="0088605E">
        <w:rPr>
          <w:sz w:val="26"/>
          <w:szCs w:val="26"/>
        </w:rPr>
        <w:t xml:space="preserve">чл. 30 от методиката, при спазване на критериите </w:t>
      </w:r>
      <w:r w:rsidR="00C96A96" w:rsidRPr="0088605E">
        <w:rPr>
          <w:sz w:val="26"/>
          <w:szCs w:val="26"/>
        </w:rPr>
        <w:t>съгласно</w:t>
      </w:r>
      <w:r w:rsidRPr="0088605E">
        <w:rPr>
          <w:sz w:val="26"/>
          <w:szCs w:val="26"/>
        </w:rPr>
        <w:t xml:space="preserve"> чл. 29</w:t>
      </w:r>
      <w:r w:rsidR="00EA1B84" w:rsidRPr="0088605E">
        <w:rPr>
          <w:sz w:val="26"/>
          <w:szCs w:val="26"/>
        </w:rPr>
        <w:t xml:space="preserve"> от същата</w:t>
      </w:r>
      <w:r w:rsidRPr="0088605E">
        <w:rPr>
          <w:sz w:val="26"/>
          <w:szCs w:val="26"/>
        </w:rPr>
        <w:t xml:space="preserve">. </w:t>
      </w:r>
    </w:p>
    <w:p w14:paraId="4C5DC7E3" w14:textId="77777777" w:rsidR="00A927A4" w:rsidRPr="0088605E" w:rsidRDefault="00A927A4" w:rsidP="00D80BA5">
      <w:pPr>
        <w:pStyle w:val="BodyText"/>
        <w:numPr>
          <w:ilvl w:val="0"/>
          <w:numId w:val="3"/>
        </w:numPr>
        <w:ind w:left="0" w:firstLine="426"/>
        <w:rPr>
          <w:sz w:val="26"/>
          <w:szCs w:val="26"/>
        </w:rPr>
      </w:pPr>
      <w:r w:rsidRPr="0088605E">
        <w:rPr>
          <w:sz w:val="26"/>
          <w:szCs w:val="26"/>
        </w:rPr>
        <w:t>За т</w:t>
      </w:r>
      <w:r w:rsidRPr="009A5634">
        <w:rPr>
          <w:sz w:val="26"/>
          <w:szCs w:val="26"/>
        </w:rPr>
        <w:t>ерапевтична афереза</w:t>
      </w:r>
      <w:r w:rsidRPr="0088605E">
        <w:rPr>
          <w:sz w:val="26"/>
          <w:szCs w:val="26"/>
        </w:rPr>
        <w:t>,</w:t>
      </w:r>
      <w:r w:rsidRPr="009A5634">
        <w:rPr>
          <w:sz w:val="26"/>
          <w:szCs w:val="26"/>
        </w:rPr>
        <w:t xml:space="preserve"> Възложителят заплаща на Изпълнителя на база брой извършени процедури и стойност на </w:t>
      </w:r>
      <w:r w:rsidRPr="0088605E">
        <w:rPr>
          <w:sz w:val="26"/>
          <w:szCs w:val="26"/>
        </w:rPr>
        <w:t>една</w:t>
      </w:r>
      <w:r w:rsidR="00C96A96">
        <w:rPr>
          <w:sz w:val="26"/>
          <w:szCs w:val="26"/>
        </w:rPr>
        <w:t xml:space="preserve"> процедура</w:t>
      </w:r>
      <w:r w:rsidRPr="009A5634">
        <w:rPr>
          <w:sz w:val="26"/>
          <w:szCs w:val="26"/>
        </w:rPr>
        <w:t xml:space="preserve"> съгласно </w:t>
      </w:r>
      <w:r w:rsidRPr="0088605E">
        <w:rPr>
          <w:sz w:val="26"/>
          <w:szCs w:val="26"/>
        </w:rPr>
        <w:t>чл. 33, ал. 1 от методиката, при спазване на критериите и другите изи</w:t>
      </w:r>
      <w:r w:rsidR="00C96A96" w:rsidRPr="0088605E">
        <w:rPr>
          <w:sz w:val="26"/>
          <w:szCs w:val="26"/>
        </w:rPr>
        <w:t>сквания към лечебните заведения</w:t>
      </w:r>
      <w:r w:rsidRPr="0088605E">
        <w:rPr>
          <w:sz w:val="26"/>
          <w:szCs w:val="26"/>
        </w:rPr>
        <w:t xml:space="preserve"> съгласно чл. 33, ал. 2 и 3</w:t>
      </w:r>
      <w:r w:rsidR="00EA1B84" w:rsidRPr="0088605E">
        <w:rPr>
          <w:sz w:val="26"/>
          <w:szCs w:val="26"/>
        </w:rPr>
        <w:t xml:space="preserve"> от същата</w:t>
      </w:r>
      <w:r w:rsidRPr="009A5634">
        <w:rPr>
          <w:sz w:val="26"/>
          <w:szCs w:val="26"/>
        </w:rPr>
        <w:t>.</w:t>
      </w:r>
    </w:p>
    <w:p w14:paraId="4C5DC7E4" w14:textId="77777777" w:rsidR="00A927A4" w:rsidRPr="0088605E" w:rsidRDefault="00A927A4" w:rsidP="003C380D">
      <w:pPr>
        <w:pStyle w:val="BodyText"/>
        <w:numPr>
          <w:ilvl w:val="0"/>
          <w:numId w:val="3"/>
        </w:numPr>
        <w:ind w:left="0" w:firstLine="426"/>
        <w:rPr>
          <w:sz w:val="26"/>
          <w:szCs w:val="26"/>
        </w:rPr>
      </w:pPr>
      <w:r w:rsidRPr="0088605E">
        <w:rPr>
          <w:sz w:val="26"/>
          <w:szCs w:val="26"/>
        </w:rPr>
        <w:t xml:space="preserve">За </w:t>
      </w:r>
      <w:r w:rsidRPr="009A5634">
        <w:rPr>
          <w:sz w:val="26"/>
          <w:szCs w:val="26"/>
        </w:rPr>
        <w:t>бъбречнозаместителна терапия</w:t>
      </w:r>
      <w:r w:rsidRPr="0088605E">
        <w:rPr>
          <w:sz w:val="26"/>
          <w:szCs w:val="26"/>
        </w:rPr>
        <w:t>,</w:t>
      </w:r>
      <w:r w:rsidRPr="009A5634">
        <w:rPr>
          <w:sz w:val="26"/>
          <w:szCs w:val="26"/>
        </w:rPr>
        <w:t xml:space="preserve"> Възложителят заплаща на Изпълнителя на база брой извършени процедури и стойност на </w:t>
      </w:r>
      <w:r w:rsidRPr="0088605E">
        <w:rPr>
          <w:sz w:val="26"/>
          <w:szCs w:val="26"/>
        </w:rPr>
        <w:t>една</w:t>
      </w:r>
      <w:r w:rsidRPr="009A5634">
        <w:rPr>
          <w:sz w:val="26"/>
          <w:szCs w:val="26"/>
        </w:rPr>
        <w:t xml:space="preserve"> процедура</w:t>
      </w:r>
      <w:r w:rsidRPr="0088605E">
        <w:rPr>
          <w:sz w:val="26"/>
          <w:szCs w:val="26"/>
        </w:rPr>
        <w:t xml:space="preserve"> </w:t>
      </w:r>
      <w:r w:rsidRPr="009A5634">
        <w:rPr>
          <w:sz w:val="26"/>
          <w:szCs w:val="26"/>
        </w:rPr>
        <w:t xml:space="preserve"> съгласно </w:t>
      </w:r>
      <w:r w:rsidRPr="0088605E">
        <w:rPr>
          <w:sz w:val="26"/>
          <w:szCs w:val="26"/>
        </w:rPr>
        <w:t>чл. 36, ал. 1 от методиката, при спазване на критериите и другите изисквания към лечебните заведения съгласно чл. 35 и чл. 36, ал. 2</w:t>
      </w:r>
      <w:r w:rsidR="00C96A96" w:rsidRPr="0088605E">
        <w:rPr>
          <w:sz w:val="26"/>
          <w:szCs w:val="26"/>
        </w:rPr>
        <w:t xml:space="preserve"> от същата</w:t>
      </w:r>
      <w:r w:rsidRPr="009A5634">
        <w:rPr>
          <w:sz w:val="26"/>
          <w:szCs w:val="26"/>
        </w:rPr>
        <w:t>.</w:t>
      </w:r>
    </w:p>
    <w:p w14:paraId="4C5DC7E5" w14:textId="77777777" w:rsidR="00A927A4" w:rsidRPr="0088605E" w:rsidRDefault="00A927A4" w:rsidP="003C380D">
      <w:pPr>
        <w:pStyle w:val="BodyText"/>
        <w:numPr>
          <w:ilvl w:val="0"/>
          <w:numId w:val="3"/>
        </w:numPr>
        <w:ind w:left="0" w:firstLine="426"/>
        <w:rPr>
          <w:sz w:val="26"/>
          <w:szCs w:val="26"/>
        </w:rPr>
      </w:pPr>
      <w:r w:rsidRPr="0088605E">
        <w:rPr>
          <w:sz w:val="26"/>
          <w:szCs w:val="26"/>
        </w:rPr>
        <w:t>(1) Възложителят заплаща на Изпълнителя за медицински изделия за</w:t>
      </w:r>
      <w:r w:rsidRPr="00072016">
        <w:rPr>
          <w:sz w:val="26"/>
          <w:szCs w:val="26"/>
        </w:rPr>
        <w:t>:</w:t>
      </w:r>
    </w:p>
    <w:p w14:paraId="4C5DC7E6" w14:textId="77777777" w:rsidR="00A927A4" w:rsidRPr="00E5688C" w:rsidRDefault="00A927A4" w:rsidP="00A927A4">
      <w:pPr>
        <w:pStyle w:val="BodyTextIndent2"/>
        <w:ind w:firstLine="709"/>
        <w:rPr>
          <w:b w:val="0"/>
          <w:i w:val="0"/>
          <w:sz w:val="26"/>
          <w:szCs w:val="26"/>
          <w:lang w:val="bg-BG"/>
        </w:rPr>
      </w:pPr>
      <w:r w:rsidRPr="00E5688C">
        <w:rPr>
          <w:b w:val="0"/>
          <w:i w:val="0"/>
          <w:sz w:val="26"/>
          <w:szCs w:val="26"/>
          <w:lang w:val="bg-BG"/>
        </w:rPr>
        <w:t>1. интервенционално лечение на мозъчни аневризми и артериовенозни малформации по Клинична пътека № 206 „Краниотомии, неиндицирани от травма, чрез съвременни технологии (невронавигация, невроендоскопия и интраоперативен ултразвук)“;</w:t>
      </w:r>
    </w:p>
    <w:p w14:paraId="4C5DC7E7" w14:textId="77777777" w:rsidR="00A927A4" w:rsidRPr="00E5688C" w:rsidRDefault="00A927A4" w:rsidP="00A927A4">
      <w:pPr>
        <w:pStyle w:val="BodyTextIndent2"/>
        <w:ind w:firstLine="709"/>
        <w:rPr>
          <w:b w:val="0"/>
          <w:i w:val="0"/>
          <w:sz w:val="26"/>
          <w:szCs w:val="26"/>
          <w:lang w:val="bg-BG"/>
        </w:rPr>
      </w:pPr>
      <w:r w:rsidRPr="00E5688C">
        <w:rPr>
          <w:b w:val="0"/>
          <w:i w:val="0"/>
          <w:sz w:val="26"/>
          <w:szCs w:val="26"/>
          <w:lang w:val="bg-BG"/>
        </w:rPr>
        <w:t>2. интервенционално лечение на хидроцефалия при деца до 18 години по клинични пътеки № 204 „Тежка черепно-мозъчна травма – оперативно лечение“, № 206 „Краниотомии, неиндицирани от травма, чрез съвременни технологии (невронавигация, невроендоскопия и интраоперативен ултразвук)“ и № 207 „Краниотомии, неиндицирани от травма, по класически начин“;</w:t>
      </w:r>
    </w:p>
    <w:p w14:paraId="4C5DC7E8" w14:textId="77777777" w:rsidR="00A927A4" w:rsidRPr="00020C0C" w:rsidRDefault="00A927A4" w:rsidP="00A927A4">
      <w:pPr>
        <w:pStyle w:val="BodyTextIndent2"/>
        <w:ind w:firstLine="709"/>
        <w:rPr>
          <w:b w:val="0"/>
          <w:i w:val="0"/>
          <w:sz w:val="26"/>
          <w:szCs w:val="26"/>
          <w:lang w:val="bg-BG"/>
        </w:rPr>
      </w:pPr>
      <w:r w:rsidRPr="00020C0C">
        <w:rPr>
          <w:b w:val="0"/>
          <w:i w:val="0"/>
          <w:sz w:val="26"/>
          <w:szCs w:val="26"/>
          <w:lang w:val="bg-BG"/>
        </w:rPr>
        <w:t>3. ендоваскуларно лечение на инсулт по Клинична пътека № 206 „Краниотомии, неиндицирани от травма, чрез съвременни технологии (невронавигация, невроендоскопия и интраоперативен ултразвук)“.</w:t>
      </w:r>
    </w:p>
    <w:p w14:paraId="4C5DC7E9" w14:textId="77777777" w:rsidR="00A927A4" w:rsidRDefault="00A927A4" w:rsidP="00A927A4">
      <w:pPr>
        <w:pStyle w:val="BodyTextIndent2"/>
        <w:ind w:firstLine="709"/>
        <w:rPr>
          <w:rFonts w:eastAsia="Calibri"/>
          <w:b w:val="0"/>
          <w:i w:val="0"/>
          <w:sz w:val="26"/>
          <w:szCs w:val="26"/>
          <w:lang w:val="bg-BG"/>
        </w:rPr>
      </w:pPr>
      <w:r w:rsidRPr="00020C0C">
        <w:rPr>
          <w:b w:val="0"/>
          <w:i w:val="0"/>
          <w:sz w:val="26"/>
          <w:szCs w:val="26"/>
          <w:lang w:val="bg-BG"/>
        </w:rPr>
        <w:t xml:space="preserve">(2) Възложителят възстановява </w:t>
      </w:r>
      <w:r>
        <w:rPr>
          <w:b w:val="0"/>
          <w:i w:val="0"/>
          <w:sz w:val="26"/>
          <w:szCs w:val="26"/>
          <w:lang w:val="bg-BG"/>
        </w:rPr>
        <w:t xml:space="preserve">на Изпълнителя </w:t>
      </w:r>
      <w:r w:rsidRPr="00020C0C">
        <w:rPr>
          <w:b w:val="0"/>
          <w:i w:val="0"/>
          <w:sz w:val="26"/>
          <w:szCs w:val="26"/>
          <w:lang w:val="bg-BG"/>
        </w:rPr>
        <w:t xml:space="preserve">разходите </w:t>
      </w:r>
      <w:r w:rsidRPr="00020C0C">
        <w:rPr>
          <w:rFonts w:eastAsia="Calibri"/>
          <w:b w:val="0"/>
          <w:i w:val="0"/>
          <w:sz w:val="26"/>
          <w:szCs w:val="26"/>
          <w:lang w:val="bg-BG"/>
        </w:rPr>
        <w:t>за медицинските изделия по ал. 1, т. 1 и 2, заплатени от лечебните заведения над реимбурси</w:t>
      </w:r>
      <w:r w:rsidR="00C96A96">
        <w:rPr>
          <w:rFonts w:eastAsia="Calibri"/>
          <w:b w:val="0"/>
          <w:i w:val="0"/>
          <w:sz w:val="26"/>
          <w:szCs w:val="26"/>
          <w:lang w:val="bg-BG"/>
        </w:rPr>
        <w:t xml:space="preserve">раната за тях </w:t>
      </w:r>
      <w:r w:rsidR="00C96A96">
        <w:rPr>
          <w:rFonts w:eastAsia="Calibri"/>
          <w:b w:val="0"/>
          <w:i w:val="0"/>
          <w:sz w:val="26"/>
          <w:szCs w:val="26"/>
          <w:lang w:val="bg-BG"/>
        </w:rPr>
        <w:lastRenderedPageBreak/>
        <w:t xml:space="preserve">от НЗОК стойност </w:t>
      </w:r>
      <w:r>
        <w:rPr>
          <w:rFonts w:eastAsia="Calibri"/>
          <w:b w:val="0"/>
          <w:i w:val="0"/>
          <w:sz w:val="26"/>
          <w:szCs w:val="26"/>
          <w:lang w:val="bg-BG"/>
        </w:rPr>
        <w:t>съобразно определените в чл. 39, ал. 1 от методиката стойности, при спазване на критериите и другите изи</w:t>
      </w:r>
      <w:r w:rsidR="00C96A96">
        <w:rPr>
          <w:rFonts w:eastAsia="Calibri"/>
          <w:b w:val="0"/>
          <w:i w:val="0"/>
          <w:sz w:val="26"/>
          <w:szCs w:val="26"/>
          <w:lang w:val="bg-BG"/>
        </w:rPr>
        <w:t>сквания към лечебните заведения</w:t>
      </w:r>
      <w:r>
        <w:rPr>
          <w:rFonts w:eastAsia="Calibri"/>
          <w:b w:val="0"/>
          <w:i w:val="0"/>
          <w:sz w:val="26"/>
          <w:szCs w:val="26"/>
          <w:lang w:val="bg-BG"/>
        </w:rPr>
        <w:t xml:space="preserve"> съгласно чл. 37, 38 и 40</w:t>
      </w:r>
      <w:r w:rsidR="00C96A96">
        <w:rPr>
          <w:rFonts w:eastAsia="Calibri"/>
          <w:b w:val="0"/>
          <w:i w:val="0"/>
          <w:sz w:val="26"/>
          <w:szCs w:val="26"/>
          <w:lang w:val="bg-BG"/>
        </w:rPr>
        <w:t xml:space="preserve"> от същата</w:t>
      </w:r>
      <w:r>
        <w:rPr>
          <w:rFonts w:eastAsia="Calibri"/>
          <w:b w:val="0"/>
          <w:i w:val="0"/>
          <w:sz w:val="26"/>
          <w:szCs w:val="26"/>
          <w:lang w:val="bg-BG"/>
        </w:rPr>
        <w:t xml:space="preserve">. </w:t>
      </w:r>
    </w:p>
    <w:p w14:paraId="4C5DC7EA" w14:textId="77777777" w:rsidR="00A927A4" w:rsidRPr="00D56E45" w:rsidRDefault="00A927A4" w:rsidP="00A927A4">
      <w:pPr>
        <w:pStyle w:val="BodyTextIndent2"/>
        <w:ind w:firstLine="709"/>
        <w:rPr>
          <w:b w:val="0"/>
          <w:i w:val="0"/>
          <w:sz w:val="26"/>
          <w:szCs w:val="26"/>
          <w:lang w:val="bg-BG"/>
        </w:rPr>
      </w:pPr>
      <w:r w:rsidRPr="00D56E45">
        <w:rPr>
          <w:b w:val="0"/>
          <w:i w:val="0"/>
          <w:sz w:val="26"/>
          <w:szCs w:val="26"/>
          <w:lang w:val="en-US"/>
        </w:rPr>
        <w:t>(3) </w:t>
      </w:r>
      <w:r w:rsidRPr="00D56E45">
        <w:rPr>
          <w:b w:val="0"/>
          <w:i w:val="0"/>
          <w:sz w:val="26"/>
          <w:szCs w:val="26"/>
          <w:lang w:val="bg-BG"/>
        </w:rPr>
        <w:t xml:space="preserve">Възложителят </w:t>
      </w:r>
      <w:r w:rsidRPr="00D56E45">
        <w:rPr>
          <w:b w:val="0"/>
          <w:i w:val="0"/>
          <w:sz w:val="26"/>
          <w:szCs w:val="26"/>
          <w:lang w:val="en-US"/>
        </w:rPr>
        <w:t>възстановява разходите за медицинските изделия по ал.</w:t>
      </w:r>
      <w:r w:rsidRPr="00D56E45">
        <w:rPr>
          <w:b w:val="0"/>
          <w:i w:val="0"/>
          <w:sz w:val="26"/>
          <w:szCs w:val="26"/>
          <w:lang w:val="bg-BG"/>
        </w:rPr>
        <w:t xml:space="preserve"> 1, т. </w:t>
      </w:r>
      <w:r w:rsidRPr="00D56E45">
        <w:rPr>
          <w:b w:val="0"/>
          <w:i w:val="0"/>
          <w:sz w:val="26"/>
          <w:szCs w:val="26"/>
          <w:lang w:val="en-US"/>
        </w:rPr>
        <w:t xml:space="preserve">3, </w:t>
      </w:r>
      <w:r w:rsidRPr="00D56E45">
        <w:rPr>
          <w:b w:val="0"/>
          <w:i w:val="0"/>
          <w:sz w:val="26"/>
          <w:szCs w:val="26"/>
          <w:lang w:val="bg-BG"/>
        </w:rPr>
        <w:t xml:space="preserve">вложени в лечението на пациентите след 1 май 2018 г., но не повече от </w:t>
      </w:r>
      <w:r>
        <w:rPr>
          <w:b w:val="0"/>
          <w:i w:val="0"/>
          <w:sz w:val="26"/>
          <w:szCs w:val="26"/>
          <w:lang w:val="bg-BG"/>
        </w:rPr>
        <w:t xml:space="preserve">определената в чл. 39, ал. 2 от методиката стойност, при </w:t>
      </w:r>
      <w:r>
        <w:rPr>
          <w:rFonts w:eastAsia="Calibri"/>
          <w:b w:val="0"/>
          <w:i w:val="0"/>
          <w:sz w:val="26"/>
          <w:szCs w:val="26"/>
          <w:lang w:val="bg-BG"/>
        </w:rPr>
        <w:t>спазване на критериите и другите изи</w:t>
      </w:r>
      <w:r w:rsidR="00C96A96">
        <w:rPr>
          <w:rFonts w:eastAsia="Calibri"/>
          <w:b w:val="0"/>
          <w:i w:val="0"/>
          <w:sz w:val="26"/>
          <w:szCs w:val="26"/>
          <w:lang w:val="bg-BG"/>
        </w:rPr>
        <w:t>сквания към лечебните заведения</w:t>
      </w:r>
      <w:r>
        <w:rPr>
          <w:rFonts w:eastAsia="Calibri"/>
          <w:b w:val="0"/>
          <w:i w:val="0"/>
          <w:sz w:val="26"/>
          <w:szCs w:val="26"/>
          <w:lang w:val="bg-BG"/>
        </w:rPr>
        <w:t xml:space="preserve"> съгласно чл. 37, 38 и 40</w:t>
      </w:r>
      <w:r w:rsidR="00C96A96">
        <w:rPr>
          <w:rFonts w:eastAsia="Calibri"/>
          <w:b w:val="0"/>
          <w:i w:val="0"/>
          <w:sz w:val="26"/>
          <w:szCs w:val="26"/>
          <w:lang w:val="bg-BG"/>
        </w:rPr>
        <w:t xml:space="preserve"> от същата</w:t>
      </w:r>
      <w:r>
        <w:rPr>
          <w:b w:val="0"/>
          <w:i w:val="0"/>
          <w:sz w:val="26"/>
          <w:szCs w:val="26"/>
          <w:lang w:val="bg-BG"/>
        </w:rPr>
        <w:t xml:space="preserve">. </w:t>
      </w:r>
    </w:p>
    <w:p w14:paraId="4C5DC7EB" w14:textId="77777777" w:rsidR="00A927A4" w:rsidRPr="00D56E45" w:rsidRDefault="00A927A4" w:rsidP="00A927A4">
      <w:pPr>
        <w:pStyle w:val="BodyTextIndent2"/>
        <w:ind w:firstLine="709"/>
        <w:rPr>
          <w:rFonts w:eastAsia="Calibri"/>
          <w:b w:val="0"/>
          <w:i w:val="0"/>
          <w:sz w:val="26"/>
          <w:szCs w:val="26"/>
          <w:lang w:val="en-US"/>
        </w:rPr>
      </w:pPr>
      <w:r w:rsidRPr="00D56E45">
        <w:rPr>
          <w:rFonts w:eastAsia="Calibri"/>
          <w:b w:val="0"/>
          <w:i w:val="0"/>
          <w:sz w:val="26"/>
          <w:szCs w:val="26"/>
          <w:lang w:val="en-US"/>
        </w:rPr>
        <w:t>(</w:t>
      </w:r>
      <w:r w:rsidRPr="00D56E45">
        <w:rPr>
          <w:rFonts w:eastAsia="Calibri"/>
          <w:b w:val="0"/>
          <w:i w:val="0"/>
          <w:sz w:val="26"/>
          <w:szCs w:val="26"/>
          <w:lang w:val="bg-BG"/>
        </w:rPr>
        <w:t>4</w:t>
      </w:r>
      <w:r w:rsidRPr="00D56E45">
        <w:rPr>
          <w:rFonts w:eastAsia="Calibri"/>
          <w:b w:val="0"/>
          <w:i w:val="0"/>
          <w:sz w:val="26"/>
          <w:szCs w:val="26"/>
          <w:lang w:val="en-US"/>
        </w:rPr>
        <w:t>) </w:t>
      </w:r>
      <w:r w:rsidRPr="00D56E45">
        <w:rPr>
          <w:rFonts w:eastAsia="Calibri"/>
          <w:b w:val="0"/>
          <w:i w:val="0"/>
          <w:sz w:val="26"/>
          <w:szCs w:val="26"/>
          <w:lang w:val="bg-BG"/>
        </w:rPr>
        <w:t>Министерството на здравеопазването</w:t>
      </w:r>
      <w:r w:rsidRPr="00D56E45">
        <w:rPr>
          <w:rFonts w:eastAsia="Calibri"/>
          <w:b w:val="0"/>
          <w:i w:val="0"/>
          <w:sz w:val="26"/>
          <w:szCs w:val="26"/>
          <w:lang w:val="en-US"/>
        </w:rPr>
        <w:t xml:space="preserve"> не заплаща </w:t>
      </w:r>
      <w:r w:rsidRPr="00D56E45">
        <w:rPr>
          <w:rFonts w:eastAsia="Calibri"/>
          <w:b w:val="0"/>
          <w:i w:val="0"/>
          <w:sz w:val="26"/>
          <w:szCs w:val="26"/>
          <w:lang w:val="bg-BG"/>
        </w:rPr>
        <w:t xml:space="preserve">субсидия </w:t>
      </w:r>
      <w:r w:rsidRPr="00D56E45">
        <w:rPr>
          <w:rFonts w:eastAsia="Calibri"/>
          <w:b w:val="0"/>
          <w:i w:val="0"/>
          <w:sz w:val="26"/>
          <w:szCs w:val="26"/>
          <w:lang w:val="en-US"/>
        </w:rPr>
        <w:t>по реда на ал. 2</w:t>
      </w:r>
      <w:r w:rsidRPr="00D56E45">
        <w:rPr>
          <w:rFonts w:eastAsia="Calibri"/>
          <w:b w:val="0"/>
          <w:i w:val="0"/>
          <w:sz w:val="26"/>
          <w:szCs w:val="26"/>
          <w:lang w:val="bg-BG"/>
        </w:rPr>
        <w:t xml:space="preserve"> и ал. 3</w:t>
      </w:r>
      <w:r w:rsidRPr="00D56E45">
        <w:rPr>
          <w:rFonts w:eastAsia="Calibri"/>
          <w:b w:val="0"/>
          <w:i w:val="0"/>
          <w:sz w:val="26"/>
          <w:szCs w:val="26"/>
          <w:lang w:val="en-US"/>
        </w:rPr>
        <w:t xml:space="preserve"> </w:t>
      </w:r>
      <w:r w:rsidRPr="00D56E45">
        <w:rPr>
          <w:rFonts w:eastAsia="Calibri"/>
          <w:b w:val="0"/>
          <w:i w:val="0"/>
          <w:sz w:val="26"/>
          <w:szCs w:val="26"/>
          <w:lang w:val="bg-BG"/>
        </w:rPr>
        <w:t>при наличие на заплащане от пациента, а когато такова се установи - може</w:t>
      </w:r>
      <w:r w:rsidRPr="00D56E45">
        <w:rPr>
          <w:rFonts w:eastAsia="Calibri"/>
          <w:b w:val="0"/>
          <w:i w:val="0"/>
          <w:sz w:val="26"/>
          <w:szCs w:val="26"/>
          <w:lang w:val="en-US"/>
        </w:rPr>
        <w:t xml:space="preserve"> да прекрати договора за субсидиране в част</w:t>
      </w:r>
      <w:r w:rsidRPr="00D56E45">
        <w:rPr>
          <w:rFonts w:eastAsia="Calibri"/>
          <w:b w:val="0"/>
          <w:i w:val="0"/>
          <w:sz w:val="26"/>
          <w:szCs w:val="26"/>
          <w:lang w:val="bg-BG"/>
        </w:rPr>
        <w:t>та относно съответната дейност</w:t>
      </w:r>
      <w:r w:rsidRPr="00D56E45">
        <w:rPr>
          <w:rFonts w:eastAsia="Calibri"/>
          <w:b w:val="0"/>
          <w:i w:val="0"/>
          <w:sz w:val="26"/>
          <w:szCs w:val="26"/>
          <w:lang w:val="en-US"/>
        </w:rPr>
        <w:t>.</w:t>
      </w:r>
    </w:p>
    <w:p w14:paraId="4C5DC7EC" w14:textId="77777777" w:rsidR="00A927A4" w:rsidRPr="00D56E45" w:rsidRDefault="00A927A4" w:rsidP="00A927A4">
      <w:pPr>
        <w:pStyle w:val="BodyTextIndent2"/>
        <w:ind w:firstLine="709"/>
        <w:rPr>
          <w:rFonts w:eastAsia="Calibri"/>
          <w:b w:val="0"/>
          <w:i w:val="0"/>
          <w:sz w:val="26"/>
          <w:szCs w:val="26"/>
          <w:lang w:val="bg-BG"/>
        </w:rPr>
      </w:pPr>
      <w:r w:rsidRPr="00D56E45">
        <w:rPr>
          <w:rFonts w:eastAsia="Calibri"/>
          <w:b w:val="0"/>
          <w:i w:val="0"/>
          <w:sz w:val="26"/>
          <w:szCs w:val="26"/>
          <w:lang w:val="en-US"/>
        </w:rPr>
        <w:t>(5) </w:t>
      </w:r>
      <w:r w:rsidRPr="00D56E45">
        <w:rPr>
          <w:rFonts w:eastAsia="Calibri"/>
          <w:b w:val="0"/>
          <w:i w:val="0"/>
          <w:sz w:val="26"/>
          <w:szCs w:val="26"/>
          <w:lang w:val="bg-BG"/>
        </w:rPr>
        <w:t>Министерството на здравеопазването</w:t>
      </w:r>
      <w:r w:rsidRPr="00D56E45">
        <w:rPr>
          <w:rFonts w:eastAsia="Calibri"/>
          <w:b w:val="0"/>
          <w:i w:val="0"/>
          <w:sz w:val="26"/>
          <w:szCs w:val="26"/>
          <w:lang w:val="en-US"/>
        </w:rPr>
        <w:t xml:space="preserve"> </w:t>
      </w:r>
      <w:r w:rsidRPr="00D56E45">
        <w:rPr>
          <w:rFonts w:eastAsia="Calibri"/>
          <w:b w:val="0"/>
          <w:i w:val="0"/>
          <w:sz w:val="26"/>
          <w:szCs w:val="26"/>
          <w:lang w:val="bg-BG"/>
        </w:rPr>
        <w:t>субсидира</w:t>
      </w:r>
      <w:r w:rsidRPr="00D56E45">
        <w:rPr>
          <w:rFonts w:eastAsia="Calibri"/>
          <w:b w:val="0"/>
          <w:i w:val="0"/>
          <w:sz w:val="26"/>
          <w:szCs w:val="26"/>
          <w:lang w:val="en-US"/>
        </w:rPr>
        <w:t xml:space="preserve"> </w:t>
      </w:r>
      <w:r w:rsidRPr="00D56E45">
        <w:rPr>
          <w:rFonts w:eastAsia="Calibri"/>
          <w:b w:val="0"/>
          <w:i w:val="0"/>
          <w:sz w:val="26"/>
          <w:szCs w:val="26"/>
          <w:lang w:val="bg-BG"/>
        </w:rPr>
        <w:t xml:space="preserve">стойността на </w:t>
      </w:r>
      <w:r w:rsidRPr="00D56E45">
        <w:rPr>
          <w:rFonts w:eastAsia="Calibri"/>
          <w:b w:val="0"/>
          <w:i w:val="0"/>
          <w:sz w:val="26"/>
          <w:szCs w:val="26"/>
          <w:lang w:val="en-US"/>
        </w:rPr>
        <w:t xml:space="preserve">предявените </w:t>
      </w:r>
      <w:r w:rsidRPr="00D56E45">
        <w:rPr>
          <w:rFonts w:eastAsia="Calibri"/>
          <w:b w:val="0"/>
          <w:i w:val="0"/>
          <w:sz w:val="26"/>
          <w:szCs w:val="26"/>
          <w:lang w:val="bg-BG"/>
        </w:rPr>
        <w:t xml:space="preserve">от лечебните заведения за заплащане медицински изделия, като на лечебното заведение с най-ниската предявена стойност за определено медицинско изделие същото се заплаща на 100 %, а на лечебните заведения с по-висока предявена стойност за същото изделие се заплаща до 110% от най-ниската предявена стойност. </w:t>
      </w:r>
    </w:p>
    <w:p w14:paraId="4C5DC7ED" w14:textId="77777777" w:rsidR="00A927A4" w:rsidRPr="00D56E45" w:rsidRDefault="00A927A4" w:rsidP="00A927A4">
      <w:pPr>
        <w:pStyle w:val="BodyTextIndent2"/>
        <w:ind w:firstLine="709"/>
        <w:rPr>
          <w:rFonts w:eastAsia="Calibri"/>
          <w:b w:val="0"/>
          <w:i w:val="0"/>
          <w:sz w:val="26"/>
          <w:szCs w:val="26"/>
          <w:lang w:val="bg-BG"/>
        </w:rPr>
      </w:pPr>
      <w:r w:rsidRPr="00D56E45">
        <w:rPr>
          <w:rFonts w:eastAsia="Calibri"/>
          <w:b w:val="0"/>
          <w:i w:val="0"/>
          <w:sz w:val="26"/>
          <w:szCs w:val="26"/>
          <w:lang w:val="en-US"/>
        </w:rPr>
        <w:t xml:space="preserve">(6) Лечебните заведения по </w:t>
      </w:r>
      <w:r w:rsidRPr="00D56E45">
        <w:rPr>
          <w:rFonts w:eastAsia="Calibri"/>
          <w:b w:val="0"/>
          <w:i w:val="0"/>
          <w:sz w:val="26"/>
          <w:szCs w:val="26"/>
          <w:lang w:val="bg-BG"/>
        </w:rPr>
        <w:t>п</w:t>
      </w:r>
      <w:r w:rsidRPr="00D56E45">
        <w:rPr>
          <w:rFonts w:eastAsia="Calibri"/>
          <w:b w:val="0"/>
          <w:i w:val="0"/>
          <w:sz w:val="26"/>
          <w:szCs w:val="26"/>
          <w:lang w:val="en-US"/>
        </w:rPr>
        <w:t xml:space="preserve">риложение </w:t>
      </w:r>
      <w:r w:rsidRPr="00D56E45">
        <w:rPr>
          <w:rFonts w:eastAsia="Calibri"/>
          <w:b w:val="0"/>
          <w:i w:val="0"/>
          <w:sz w:val="26"/>
          <w:szCs w:val="26"/>
          <w:lang w:val="bg-BG"/>
        </w:rPr>
        <w:t xml:space="preserve">№ </w:t>
      </w:r>
      <w:r w:rsidRPr="00D56E45">
        <w:rPr>
          <w:rFonts w:eastAsia="Calibri"/>
          <w:b w:val="0"/>
          <w:i w:val="0"/>
          <w:sz w:val="26"/>
          <w:szCs w:val="26"/>
          <w:lang w:val="en-US"/>
        </w:rPr>
        <w:t xml:space="preserve">17, т. I </w:t>
      </w:r>
      <w:r w:rsidRPr="00D56E45">
        <w:rPr>
          <w:rFonts w:eastAsia="Calibri"/>
          <w:b w:val="0"/>
          <w:i w:val="0"/>
          <w:sz w:val="26"/>
          <w:szCs w:val="26"/>
          <w:lang w:val="bg-BG"/>
        </w:rPr>
        <w:t>б. А от Методиката за субсидиране на лечебните заведения през 2017 г. (утвърдена със Заповед № РД-01-12/13.01.2017 г. на министъра на здравеопазването) до 8 май 2018 г. изготвят подробен отчет по п</w:t>
      </w:r>
      <w:r w:rsidRPr="00D56E45">
        <w:rPr>
          <w:rFonts w:eastAsia="Calibri"/>
          <w:b w:val="0"/>
          <w:i w:val="0"/>
          <w:sz w:val="26"/>
          <w:szCs w:val="26"/>
          <w:lang w:val="en-US"/>
        </w:rPr>
        <w:t>риложение №</w:t>
      </w:r>
      <w:r w:rsidRPr="00D56E45">
        <w:rPr>
          <w:rFonts w:eastAsia="Calibri"/>
          <w:b w:val="0"/>
          <w:i w:val="0"/>
          <w:sz w:val="26"/>
          <w:szCs w:val="26"/>
          <w:lang w:val="bg-BG"/>
        </w:rPr>
        <w:t xml:space="preserve"> </w:t>
      </w:r>
      <w:r w:rsidRPr="00D56E45">
        <w:rPr>
          <w:rFonts w:eastAsia="Calibri"/>
          <w:b w:val="0"/>
          <w:i w:val="0"/>
          <w:sz w:val="26"/>
          <w:szCs w:val="26"/>
          <w:lang w:val="en-US"/>
        </w:rPr>
        <w:t xml:space="preserve">2, включително и извършената дейност от лечебните заведения по </w:t>
      </w:r>
      <w:r w:rsidRPr="00D56E45">
        <w:rPr>
          <w:rFonts w:eastAsia="Calibri"/>
          <w:b w:val="0"/>
          <w:i w:val="0"/>
          <w:sz w:val="26"/>
          <w:szCs w:val="26"/>
          <w:lang w:val="bg-BG"/>
        </w:rPr>
        <w:t>п</w:t>
      </w:r>
      <w:r w:rsidRPr="00D56E45">
        <w:rPr>
          <w:rFonts w:eastAsia="Calibri"/>
          <w:b w:val="0"/>
          <w:i w:val="0"/>
          <w:sz w:val="26"/>
          <w:szCs w:val="26"/>
          <w:lang w:val="en-US"/>
        </w:rPr>
        <w:t xml:space="preserve">риложение </w:t>
      </w:r>
      <w:r w:rsidRPr="00D56E45">
        <w:rPr>
          <w:rFonts w:eastAsia="Calibri"/>
          <w:b w:val="0"/>
          <w:i w:val="0"/>
          <w:sz w:val="26"/>
          <w:szCs w:val="26"/>
          <w:lang w:val="bg-BG"/>
        </w:rPr>
        <w:t xml:space="preserve">№ </w:t>
      </w:r>
      <w:r w:rsidRPr="00D56E45">
        <w:rPr>
          <w:rFonts w:eastAsia="Calibri"/>
          <w:b w:val="0"/>
          <w:i w:val="0"/>
          <w:sz w:val="26"/>
          <w:szCs w:val="26"/>
          <w:lang w:val="en-US"/>
        </w:rPr>
        <w:t xml:space="preserve">17, т. I </w:t>
      </w:r>
      <w:r w:rsidRPr="00D56E45">
        <w:rPr>
          <w:rFonts w:eastAsia="Calibri"/>
          <w:b w:val="0"/>
          <w:i w:val="0"/>
          <w:sz w:val="26"/>
          <w:szCs w:val="26"/>
          <w:lang w:val="bg-BG"/>
        </w:rPr>
        <w:t xml:space="preserve">б. Б към Методиката за субсидиране на лечебните заведения през 2017 г., като включват цялата извършена дейност през периода 2017 г. – </w:t>
      </w:r>
      <w:r w:rsidRPr="00D56E45">
        <w:rPr>
          <w:rFonts w:eastAsia="Calibri"/>
          <w:b w:val="0"/>
          <w:i w:val="0"/>
          <w:sz w:val="26"/>
          <w:szCs w:val="26"/>
          <w:lang w:val="en-US"/>
        </w:rPr>
        <w:t xml:space="preserve">30 април </w:t>
      </w:r>
      <w:r w:rsidRPr="00D56E45">
        <w:rPr>
          <w:rFonts w:eastAsia="Calibri"/>
          <w:b w:val="0"/>
          <w:i w:val="0"/>
          <w:sz w:val="26"/>
          <w:szCs w:val="26"/>
          <w:lang w:val="bg-BG"/>
        </w:rPr>
        <w:t>2018 г.</w:t>
      </w:r>
    </w:p>
    <w:p w14:paraId="4C5DC7EE" w14:textId="77777777" w:rsidR="00A927A4" w:rsidRPr="00D56E45" w:rsidRDefault="00A927A4" w:rsidP="00A927A4">
      <w:pPr>
        <w:pStyle w:val="BodyTextIndent2"/>
        <w:ind w:firstLine="709"/>
        <w:rPr>
          <w:rFonts w:eastAsia="Calibri"/>
          <w:b w:val="0"/>
          <w:i w:val="0"/>
          <w:sz w:val="26"/>
          <w:szCs w:val="26"/>
        </w:rPr>
      </w:pPr>
      <w:r w:rsidRPr="00D56E45">
        <w:rPr>
          <w:rFonts w:eastAsia="Calibri"/>
          <w:b w:val="0"/>
          <w:i w:val="0"/>
          <w:sz w:val="26"/>
          <w:szCs w:val="26"/>
          <w:lang w:val="en-US"/>
        </w:rPr>
        <w:t>(7)</w:t>
      </w:r>
      <w:r w:rsidRPr="00D56E45">
        <w:rPr>
          <w:rFonts w:eastAsia="Calibri"/>
          <w:b w:val="0"/>
          <w:i w:val="0"/>
          <w:sz w:val="26"/>
          <w:szCs w:val="26"/>
        </w:rPr>
        <w:t xml:space="preserve"> Министерството на здравеопазването в рамките на 2018 г. изравнява плащанията за дейността по ал. </w:t>
      </w:r>
      <w:r w:rsidRPr="00D56E45">
        <w:rPr>
          <w:rFonts w:eastAsia="Calibri"/>
          <w:b w:val="0"/>
          <w:i w:val="0"/>
          <w:sz w:val="26"/>
          <w:szCs w:val="26"/>
          <w:lang w:val="bg-BG"/>
        </w:rPr>
        <w:t>6</w:t>
      </w:r>
      <w:r w:rsidRPr="00D56E45">
        <w:rPr>
          <w:rFonts w:eastAsia="Calibri"/>
          <w:b w:val="0"/>
          <w:i w:val="0"/>
          <w:sz w:val="26"/>
          <w:szCs w:val="26"/>
        </w:rPr>
        <w:t>.</w:t>
      </w:r>
    </w:p>
    <w:p w14:paraId="4C5DC7EF" w14:textId="77777777" w:rsidR="00A927A4" w:rsidRPr="0088605E" w:rsidRDefault="00A927A4" w:rsidP="0088605E">
      <w:pPr>
        <w:pStyle w:val="BodyText"/>
        <w:numPr>
          <w:ilvl w:val="0"/>
          <w:numId w:val="2"/>
        </w:numPr>
        <w:ind w:left="142" w:firstLine="425"/>
        <w:rPr>
          <w:sz w:val="26"/>
          <w:szCs w:val="26"/>
        </w:rPr>
      </w:pPr>
      <w:r w:rsidRPr="0088605E">
        <w:rPr>
          <w:sz w:val="26"/>
          <w:szCs w:val="26"/>
        </w:rPr>
        <w:t>(1) Възложителят заплаща на Изпълнителя за стационарно лечение на пациенти с психични заболявания, субституиращи и поддържащи програми с метадон и дневни психорехабилитационни програми на лица с психични заболявания и на жени, оперирани от рак на млечната жлеза на база леглоден, ден, ден с проведена рехабилитация, месец и др. и тяхната стойност съгласно чл. 44</w:t>
      </w:r>
      <w:r w:rsidR="00C96A96" w:rsidRPr="0088605E">
        <w:rPr>
          <w:sz w:val="26"/>
          <w:szCs w:val="26"/>
        </w:rPr>
        <w:t xml:space="preserve"> от методиката</w:t>
      </w:r>
      <w:r w:rsidR="00EA1B84" w:rsidRPr="0088605E">
        <w:rPr>
          <w:sz w:val="26"/>
          <w:szCs w:val="26"/>
        </w:rPr>
        <w:t>, при спазване на критериите и другите изи</w:t>
      </w:r>
      <w:r w:rsidR="00C96A96" w:rsidRPr="0088605E">
        <w:rPr>
          <w:sz w:val="26"/>
          <w:szCs w:val="26"/>
        </w:rPr>
        <w:t>сквания към лечебните заведения</w:t>
      </w:r>
      <w:r w:rsidR="00EA1B84" w:rsidRPr="0088605E">
        <w:rPr>
          <w:sz w:val="26"/>
          <w:szCs w:val="26"/>
        </w:rPr>
        <w:t xml:space="preserve"> съгласно чл. </w:t>
      </w:r>
      <w:r w:rsidR="00277292" w:rsidRPr="0088605E">
        <w:rPr>
          <w:sz w:val="26"/>
          <w:szCs w:val="26"/>
        </w:rPr>
        <w:t>4</w:t>
      </w:r>
      <w:r w:rsidR="00EA1B84" w:rsidRPr="0088605E">
        <w:rPr>
          <w:sz w:val="26"/>
          <w:szCs w:val="26"/>
        </w:rPr>
        <w:t>3, ал. 1 – 6 и ал. 8, чл. 45 и чл. 46</w:t>
      </w:r>
      <w:r w:rsidR="00C96A96" w:rsidRPr="0088605E">
        <w:rPr>
          <w:sz w:val="26"/>
          <w:szCs w:val="26"/>
        </w:rPr>
        <w:t xml:space="preserve"> от същата</w:t>
      </w:r>
      <w:r w:rsidRPr="0088605E">
        <w:rPr>
          <w:sz w:val="26"/>
          <w:szCs w:val="26"/>
        </w:rPr>
        <w:t>.</w:t>
      </w:r>
    </w:p>
    <w:p w14:paraId="4C5DC7F0" w14:textId="77777777" w:rsidR="00A927A4" w:rsidRPr="00D56E45" w:rsidRDefault="00A927A4" w:rsidP="00A927A4">
      <w:pPr>
        <w:pStyle w:val="BodyTextIndent2"/>
        <w:ind w:firstLine="709"/>
        <w:rPr>
          <w:rFonts w:eastAsia="Calibri"/>
          <w:b w:val="0"/>
          <w:i w:val="0"/>
          <w:sz w:val="26"/>
          <w:szCs w:val="26"/>
          <w:lang w:val="bg-BG"/>
        </w:rPr>
      </w:pPr>
      <w:r w:rsidRPr="00D56E45">
        <w:rPr>
          <w:rFonts w:eastAsia="Calibri"/>
          <w:b w:val="0"/>
          <w:i w:val="0"/>
          <w:sz w:val="26"/>
          <w:szCs w:val="26"/>
          <w:lang w:val="bg-BG"/>
        </w:rPr>
        <w:t>(2) Лечебното заведение разполага с</w:t>
      </w:r>
      <w:r>
        <w:rPr>
          <w:rFonts w:eastAsia="Calibri"/>
          <w:b w:val="0"/>
          <w:i w:val="0"/>
          <w:sz w:val="26"/>
          <w:szCs w:val="26"/>
          <w:lang w:val="bg-BG"/>
        </w:rPr>
        <w:t>ъс следн</w:t>
      </w:r>
      <w:r w:rsidR="00277292">
        <w:rPr>
          <w:rFonts w:eastAsia="Calibri"/>
          <w:b w:val="0"/>
          <w:i w:val="0"/>
          <w:sz w:val="26"/>
          <w:szCs w:val="26"/>
          <w:lang w:val="bg-BG"/>
        </w:rPr>
        <w:t>ото:</w:t>
      </w:r>
    </w:p>
    <w:p w14:paraId="4C5DC7F1" w14:textId="77777777" w:rsidR="00A927A4" w:rsidRPr="00D56E45" w:rsidRDefault="00A927A4" w:rsidP="00A927A4">
      <w:pPr>
        <w:pStyle w:val="BodyTextIndent2"/>
        <w:ind w:firstLine="709"/>
        <w:rPr>
          <w:b w:val="0"/>
          <w:i w:val="0"/>
          <w:sz w:val="26"/>
          <w:szCs w:val="26"/>
        </w:rPr>
      </w:pPr>
      <w:r w:rsidRPr="00D56E45">
        <w:rPr>
          <w:b w:val="0"/>
          <w:i w:val="0"/>
          <w:sz w:val="26"/>
          <w:szCs w:val="26"/>
        </w:rPr>
        <w:t>1. брой на разкрити в стационара легла за активно лечение</w:t>
      </w:r>
      <w:r w:rsidRPr="00D56E45">
        <w:rPr>
          <w:b w:val="0"/>
          <w:i w:val="0"/>
          <w:sz w:val="26"/>
          <w:szCs w:val="26"/>
          <w:lang w:val="bg-BG"/>
        </w:rPr>
        <w:t xml:space="preserve"> - ……..</w:t>
      </w:r>
      <w:r w:rsidRPr="00D56E45">
        <w:rPr>
          <w:b w:val="0"/>
          <w:i w:val="0"/>
          <w:sz w:val="26"/>
          <w:szCs w:val="26"/>
        </w:rPr>
        <w:t>, от тях:</w:t>
      </w:r>
    </w:p>
    <w:p w14:paraId="4C5DC7F2" w14:textId="77777777" w:rsidR="00A927A4" w:rsidRPr="00D56E45" w:rsidRDefault="00A927A4" w:rsidP="00A927A4">
      <w:pPr>
        <w:pStyle w:val="BodyTextIndent2"/>
        <w:ind w:firstLine="709"/>
        <w:rPr>
          <w:b w:val="0"/>
          <w:i w:val="0"/>
          <w:sz w:val="26"/>
          <w:szCs w:val="26"/>
        </w:rPr>
      </w:pPr>
      <w:r w:rsidRPr="00D56E45">
        <w:rPr>
          <w:b w:val="0"/>
          <w:i w:val="0"/>
          <w:sz w:val="26"/>
          <w:szCs w:val="26"/>
        </w:rPr>
        <w:t>а</w:t>
      </w:r>
      <w:r w:rsidRPr="00D56E45">
        <w:rPr>
          <w:b w:val="0"/>
          <w:i w:val="0"/>
          <w:sz w:val="26"/>
          <w:szCs w:val="26"/>
          <w:lang w:val="en-US"/>
        </w:rPr>
        <w:t>)</w:t>
      </w:r>
      <w:r w:rsidRPr="00D56E45">
        <w:rPr>
          <w:b w:val="0"/>
          <w:i w:val="0"/>
          <w:sz w:val="26"/>
          <w:szCs w:val="26"/>
        </w:rPr>
        <w:t> за лечение на деца</w:t>
      </w:r>
      <w:r w:rsidRPr="00D56E45">
        <w:rPr>
          <w:b w:val="0"/>
          <w:i w:val="0"/>
          <w:sz w:val="26"/>
          <w:szCs w:val="26"/>
          <w:lang w:val="bg-BG"/>
        </w:rPr>
        <w:t xml:space="preserve"> - ……...</w:t>
      </w:r>
      <w:r w:rsidRPr="00D56E45">
        <w:rPr>
          <w:b w:val="0"/>
          <w:i w:val="0"/>
          <w:sz w:val="26"/>
          <w:szCs w:val="26"/>
        </w:rPr>
        <w:t>;</w:t>
      </w:r>
    </w:p>
    <w:p w14:paraId="4C5DC7F3" w14:textId="77777777" w:rsidR="00A927A4" w:rsidRPr="00D56E45" w:rsidRDefault="00A927A4" w:rsidP="00A927A4">
      <w:pPr>
        <w:pStyle w:val="BodyTextIndent2"/>
        <w:ind w:firstLine="709"/>
        <w:rPr>
          <w:b w:val="0"/>
          <w:i w:val="0"/>
          <w:sz w:val="26"/>
          <w:szCs w:val="26"/>
        </w:rPr>
      </w:pPr>
      <w:r w:rsidRPr="00D56E45">
        <w:rPr>
          <w:b w:val="0"/>
          <w:i w:val="0"/>
          <w:sz w:val="26"/>
          <w:szCs w:val="26"/>
        </w:rPr>
        <w:t>б</w:t>
      </w:r>
      <w:r w:rsidRPr="00D56E45">
        <w:rPr>
          <w:b w:val="0"/>
          <w:i w:val="0"/>
          <w:sz w:val="26"/>
          <w:szCs w:val="26"/>
          <w:lang w:val="en-US"/>
        </w:rPr>
        <w:t>)</w:t>
      </w:r>
      <w:r w:rsidRPr="00D56E45">
        <w:rPr>
          <w:b w:val="0"/>
          <w:i w:val="0"/>
          <w:sz w:val="26"/>
          <w:szCs w:val="26"/>
        </w:rPr>
        <w:t> за лечение на пациенти с висока степен на зависимост от грижи</w:t>
      </w:r>
      <w:r w:rsidRPr="00D56E45">
        <w:rPr>
          <w:b w:val="0"/>
          <w:i w:val="0"/>
          <w:sz w:val="26"/>
          <w:szCs w:val="26"/>
          <w:lang w:val="bg-BG"/>
        </w:rPr>
        <w:t xml:space="preserve"> - ……..</w:t>
      </w:r>
      <w:r w:rsidRPr="00D56E45">
        <w:rPr>
          <w:b w:val="0"/>
          <w:i w:val="0"/>
          <w:sz w:val="26"/>
          <w:szCs w:val="26"/>
        </w:rPr>
        <w:t>, но не повече от 25 на сто от общия брой на леглата;</w:t>
      </w:r>
    </w:p>
    <w:p w14:paraId="4C5DC7F4" w14:textId="77777777" w:rsidR="00A927A4" w:rsidRPr="00D56E45" w:rsidRDefault="00A927A4" w:rsidP="00A927A4">
      <w:pPr>
        <w:pStyle w:val="BodyTextIndent2"/>
        <w:ind w:firstLine="709"/>
        <w:rPr>
          <w:b w:val="0"/>
          <w:i w:val="0"/>
          <w:sz w:val="26"/>
          <w:szCs w:val="26"/>
        </w:rPr>
      </w:pPr>
      <w:r w:rsidRPr="00D56E45">
        <w:rPr>
          <w:b w:val="0"/>
          <w:i w:val="0"/>
          <w:sz w:val="26"/>
          <w:szCs w:val="26"/>
        </w:rPr>
        <w:t>2. брой на разкрити места за дневен стационар</w:t>
      </w:r>
      <w:r w:rsidRPr="00D56E45">
        <w:rPr>
          <w:b w:val="0"/>
          <w:i w:val="0"/>
          <w:sz w:val="26"/>
          <w:szCs w:val="26"/>
          <w:lang w:val="bg-BG"/>
        </w:rPr>
        <w:t xml:space="preserve"> - …….</w:t>
      </w:r>
      <w:r w:rsidRPr="00D56E45">
        <w:rPr>
          <w:b w:val="0"/>
          <w:i w:val="0"/>
          <w:sz w:val="26"/>
          <w:szCs w:val="26"/>
        </w:rPr>
        <w:t xml:space="preserve">; </w:t>
      </w:r>
    </w:p>
    <w:p w14:paraId="4C5DC7F5" w14:textId="77777777" w:rsidR="00A927A4" w:rsidRPr="00D56E45" w:rsidRDefault="00A927A4" w:rsidP="00A927A4">
      <w:pPr>
        <w:pStyle w:val="BodyTextIndent2"/>
        <w:ind w:firstLine="709"/>
        <w:rPr>
          <w:b w:val="0"/>
          <w:i w:val="0"/>
          <w:sz w:val="26"/>
          <w:szCs w:val="26"/>
        </w:rPr>
      </w:pPr>
      <w:r>
        <w:rPr>
          <w:b w:val="0"/>
          <w:i w:val="0"/>
          <w:sz w:val="26"/>
          <w:szCs w:val="26"/>
        </w:rPr>
        <w:t>3</w:t>
      </w:r>
      <w:r w:rsidRPr="00D56E45">
        <w:rPr>
          <w:b w:val="0"/>
          <w:i w:val="0"/>
          <w:sz w:val="26"/>
          <w:szCs w:val="26"/>
        </w:rPr>
        <w:t>. брой на разкрити места за лечение с метадон</w:t>
      </w:r>
      <w:r w:rsidRPr="00D56E45">
        <w:rPr>
          <w:b w:val="0"/>
          <w:i w:val="0"/>
          <w:sz w:val="26"/>
          <w:szCs w:val="26"/>
          <w:lang w:val="bg-BG"/>
        </w:rPr>
        <w:t xml:space="preserve"> - ……..</w:t>
      </w:r>
      <w:r w:rsidRPr="00D56E45">
        <w:rPr>
          <w:b w:val="0"/>
          <w:i w:val="0"/>
          <w:sz w:val="26"/>
          <w:szCs w:val="26"/>
        </w:rPr>
        <w:t>;</w:t>
      </w:r>
    </w:p>
    <w:p w14:paraId="4C5DC7F6" w14:textId="77777777" w:rsidR="00A927A4" w:rsidRPr="00D56E45" w:rsidRDefault="00A927A4" w:rsidP="00A927A4">
      <w:pPr>
        <w:pStyle w:val="BodyTextIndent2"/>
        <w:ind w:firstLine="709"/>
        <w:rPr>
          <w:b w:val="0"/>
          <w:i w:val="0"/>
          <w:sz w:val="26"/>
          <w:szCs w:val="26"/>
          <w:lang w:val="bg-BG"/>
        </w:rPr>
      </w:pPr>
      <w:r>
        <w:rPr>
          <w:b w:val="0"/>
          <w:i w:val="0"/>
          <w:sz w:val="26"/>
          <w:szCs w:val="26"/>
          <w:lang w:val="bg-BG"/>
        </w:rPr>
        <w:t>4</w:t>
      </w:r>
      <w:r w:rsidRPr="00D56E45">
        <w:rPr>
          <w:b w:val="0"/>
          <w:i w:val="0"/>
          <w:sz w:val="26"/>
          <w:szCs w:val="26"/>
        </w:rPr>
        <w:t>. брой на разкрити места за дневни психо-рехабилитационни програми</w:t>
      </w:r>
      <w:r w:rsidRPr="00D56E45">
        <w:rPr>
          <w:b w:val="0"/>
          <w:i w:val="0"/>
          <w:sz w:val="26"/>
          <w:szCs w:val="26"/>
          <w:lang w:val="bg-BG"/>
        </w:rPr>
        <w:t xml:space="preserve"> - ……. .</w:t>
      </w:r>
    </w:p>
    <w:p w14:paraId="4C5DC7F7" w14:textId="77777777" w:rsidR="00A927A4" w:rsidRPr="00C96A96" w:rsidRDefault="00A927A4" w:rsidP="00C96A96">
      <w:pPr>
        <w:pStyle w:val="BodyTextIndent2"/>
        <w:ind w:firstLine="709"/>
        <w:rPr>
          <w:b w:val="0"/>
          <w:i w:val="0"/>
          <w:sz w:val="26"/>
          <w:szCs w:val="26"/>
        </w:rPr>
      </w:pPr>
      <w:r w:rsidRPr="00D56E45">
        <w:rPr>
          <w:b w:val="0"/>
          <w:i w:val="0"/>
          <w:sz w:val="26"/>
          <w:szCs w:val="26"/>
          <w:lang w:val="bg-BG"/>
        </w:rPr>
        <w:t>(</w:t>
      </w:r>
      <w:r w:rsidRPr="00D56E45">
        <w:rPr>
          <w:b w:val="0"/>
          <w:i w:val="0"/>
          <w:sz w:val="26"/>
          <w:szCs w:val="26"/>
        </w:rPr>
        <w:t>3</w:t>
      </w:r>
      <w:r w:rsidRPr="00D56E45">
        <w:rPr>
          <w:b w:val="0"/>
          <w:i w:val="0"/>
          <w:sz w:val="26"/>
          <w:szCs w:val="26"/>
          <w:lang w:val="bg-BG"/>
        </w:rPr>
        <w:t>) Дневната използваемост на леглата/местата по</w:t>
      </w:r>
      <w:r w:rsidRPr="00D56E45">
        <w:rPr>
          <w:b w:val="0"/>
          <w:i w:val="0"/>
          <w:sz w:val="26"/>
          <w:szCs w:val="26"/>
        </w:rPr>
        <w:t> </w:t>
      </w:r>
      <w:r w:rsidRPr="00D56E45">
        <w:rPr>
          <w:b w:val="0"/>
          <w:i w:val="0"/>
          <w:sz w:val="26"/>
          <w:szCs w:val="26"/>
          <w:lang w:val="bg-BG"/>
        </w:rPr>
        <w:t xml:space="preserve">ал. 2, </w:t>
      </w:r>
      <w:r w:rsidRPr="00D56E45">
        <w:rPr>
          <w:b w:val="0"/>
          <w:i w:val="0"/>
          <w:sz w:val="26"/>
          <w:szCs w:val="26"/>
        </w:rPr>
        <w:t>т.</w:t>
      </w:r>
      <w:r w:rsidRPr="00D56E45">
        <w:rPr>
          <w:b w:val="0"/>
          <w:i w:val="0"/>
          <w:sz w:val="26"/>
          <w:szCs w:val="26"/>
          <w:lang w:val="bg-BG"/>
        </w:rPr>
        <w:t xml:space="preserve"> </w:t>
      </w:r>
      <w:r w:rsidRPr="00D56E45">
        <w:rPr>
          <w:b w:val="0"/>
          <w:i w:val="0"/>
          <w:sz w:val="26"/>
          <w:szCs w:val="26"/>
        </w:rPr>
        <w:t xml:space="preserve">1 и </w:t>
      </w:r>
      <w:r w:rsidRPr="00D56E45">
        <w:rPr>
          <w:b w:val="0"/>
          <w:i w:val="0"/>
          <w:sz w:val="26"/>
          <w:szCs w:val="26"/>
          <w:lang w:val="bg-BG"/>
        </w:rPr>
        <w:t>т. 2</w:t>
      </w:r>
      <w:r w:rsidRPr="00D56E45">
        <w:rPr>
          <w:b w:val="0"/>
          <w:i w:val="0"/>
          <w:sz w:val="26"/>
          <w:szCs w:val="26"/>
        </w:rPr>
        <w:t xml:space="preserve"> </w:t>
      </w:r>
      <w:r w:rsidRPr="00D56E45">
        <w:rPr>
          <w:b w:val="0"/>
          <w:i w:val="0"/>
          <w:sz w:val="26"/>
          <w:szCs w:val="26"/>
          <w:lang w:val="bg-BG"/>
        </w:rPr>
        <w:t xml:space="preserve">не може да бъде по-висока от </w:t>
      </w:r>
      <w:r w:rsidRPr="00D56E45">
        <w:rPr>
          <w:b w:val="0"/>
          <w:i w:val="0"/>
          <w:sz w:val="26"/>
          <w:szCs w:val="26"/>
        </w:rPr>
        <w:t>95 на сто.</w:t>
      </w:r>
    </w:p>
    <w:p w14:paraId="4C5DC7F8" w14:textId="77777777" w:rsidR="00A927A4" w:rsidRDefault="00A927A4" w:rsidP="003C380D">
      <w:pPr>
        <w:pStyle w:val="BodyText"/>
        <w:numPr>
          <w:ilvl w:val="0"/>
          <w:numId w:val="3"/>
        </w:numPr>
        <w:ind w:left="0" w:firstLine="426"/>
        <w:rPr>
          <w:sz w:val="26"/>
          <w:szCs w:val="26"/>
        </w:rPr>
      </w:pPr>
      <w:r>
        <w:rPr>
          <w:sz w:val="26"/>
          <w:szCs w:val="26"/>
        </w:rPr>
        <w:t>З</w:t>
      </w:r>
      <w:r w:rsidRPr="009A5634">
        <w:rPr>
          <w:sz w:val="26"/>
          <w:szCs w:val="26"/>
        </w:rPr>
        <w:t xml:space="preserve">а медицинска експертиза, осъществявана от ТЕЛК, Възложителят заплаща на Изпълнителя на база брой издадени експертни решения на </w:t>
      </w:r>
      <w:r w:rsidR="00C96A96">
        <w:rPr>
          <w:sz w:val="26"/>
          <w:szCs w:val="26"/>
        </w:rPr>
        <w:t>ТЕЛК и стойност на едно решение съгласно чл. 48 от методиката, при спазване на критериите съгласно чл. 47 от същата.</w:t>
      </w:r>
      <w:r>
        <w:rPr>
          <w:sz w:val="26"/>
          <w:szCs w:val="26"/>
        </w:rPr>
        <w:t xml:space="preserve"> </w:t>
      </w:r>
    </w:p>
    <w:p w14:paraId="4C5DC7F9" w14:textId="77777777" w:rsidR="00A927A4" w:rsidRPr="00E44AE6" w:rsidRDefault="00A927A4" w:rsidP="003C380D">
      <w:pPr>
        <w:pStyle w:val="BodyText"/>
        <w:numPr>
          <w:ilvl w:val="0"/>
          <w:numId w:val="3"/>
        </w:numPr>
        <w:ind w:left="0" w:firstLine="426"/>
        <w:rPr>
          <w:sz w:val="26"/>
          <w:szCs w:val="26"/>
        </w:rPr>
      </w:pPr>
      <w:r w:rsidRPr="00E44AE6">
        <w:rPr>
          <w:sz w:val="26"/>
          <w:szCs w:val="26"/>
        </w:rPr>
        <w:t xml:space="preserve">(1) Възложителят заплаща на Изпълнителя за оказване на: </w:t>
      </w:r>
    </w:p>
    <w:p w14:paraId="4C5DC7FA" w14:textId="77777777" w:rsidR="00A927A4" w:rsidRPr="00E44AE6" w:rsidRDefault="00A927A4" w:rsidP="00A927A4">
      <w:pPr>
        <w:spacing w:after="0" w:line="240" w:lineRule="auto"/>
        <w:ind w:firstLine="709"/>
        <w:jc w:val="both"/>
        <w:rPr>
          <w:sz w:val="26"/>
          <w:szCs w:val="26"/>
        </w:rPr>
      </w:pPr>
      <w:r w:rsidRPr="00E44AE6">
        <w:rPr>
          <w:sz w:val="26"/>
          <w:szCs w:val="26"/>
        </w:rPr>
        <w:t>1. спешна медицинска помощ на пациенти със спешни състояния, преминали през спешните отделения, които пациенти не са хоспитализирани в същото лечебно заведение;</w:t>
      </w:r>
    </w:p>
    <w:p w14:paraId="4C5DC7FB" w14:textId="77777777" w:rsidR="00A927A4" w:rsidRPr="00E44AE6" w:rsidRDefault="00A927A4" w:rsidP="00A927A4">
      <w:pPr>
        <w:spacing w:after="0" w:line="240" w:lineRule="auto"/>
        <w:ind w:firstLine="709"/>
        <w:jc w:val="both"/>
        <w:rPr>
          <w:sz w:val="26"/>
          <w:szCs w:val="26"/>
        </w:rPr>
      </w:pPr>
      <w:r w:rsidRPr="00E44AE6">
        <w:rPr>
          <w:sz w:val="26"/>
          <w:szCs w:val="26"/>
        </w:rPr>
        <w:lastRenderedPageBreak/>
        <w:t>2. консултативна медицинска помощ на спешни пациенти по искане на дежурния екип на ЦСМП в случаите по чл. 11, ал. 2 от Наредба № 25 от 1999 г. за оказване на спешна медицинска помощ (обн., ДВ, бр. 98 от 1999 г.).</w:t>
      </w:r>
    </w:p>
    <w:p w14:paraId="4C5DC7FC" w14:textId="77777777" w:rsidR="00A927A4" w:rsidRPr="00E44AE6" w:rsidRDefault="00A927A4" w:rsidP="00A927A4">
      <w:pPr>
        <w:spacing w:after="0" w:line="240" w:lineRule="auto"/>
        <w:ind w:firstLine="709"/>
        <w:jc w:val="both"/>
        <w:rPr>
          <w:sz w:val="26"/>
          <w:szCs w:val="26"/>
        </w:rPr>
      </w:pPr>
      <w:r w:rsidRPr="00E44AE6">
        <w:rPr>
          <w:sz w:val="26"/>
          <w:szCs w:val="26"/>
        </w:rPr>
        <w:t>(2) За дейностите по ал. 1, т. 1 Възложителят субсидира Изпълнителя</w:t>
      </w:r>
      <w:r w:rsidRPr="00E44AE6">
        <w:rPr>
          <w:rFonts w:eastAsia="Calibri"/>
          <w:sz w:val="26"/>
          <w:szCs w:val="26"/>
        </w:rPr>
        <w:t xml:space="preserve"> като финансира капацитета му за оказване на дейността под формата на</w:t>
      </w:r>
      <w:r w:rsidRPr="00E44AE6">
        <w:rPr>
          <w:rFonts w:eastAsia="Calibri"/>
          <w:sz w:val="26"/>
          <w:szCs w:val="26"/>
          <w:lang w:val="en-US"/>
        </w:rPr>
        <w:t xml:space="preserve"> брой </w:t>
      </w:r>
      <w:r w:rsidRPr="00E44AE6">
        <w:rPr>
          <w:rFonts w:eastAsia="Calibri"/>
          <w:sz w:val="26"/>
          <w:szCs w:val="26"/>
        </w:rPr>
        <w:t>преминали пациенти</w:t>
      </w:r>
      <w:r w:rsidRPr="00E44AE6">
        <w:rPr>
          <w:rFonts w:eastAsia="Calibri"/>
          <w:sz w:val="26"/>
          <w:szCs w:val="26"/>
          <w:lang w:val="en-US"/>
        </w:rPr>
        <w:t xml:space="preserve"> по разчетна </w:t>
      </w:r>
      <w:r w:rsidRPr="00E44AE6">
        <w:rPr>
          <w:rFonts w:eastAsia="Calibri"/>
          <w:sz w:val="26"/>
          <w:szCs w:val="26"/>
        </w:rPr>
        <w:t>стойност</w:t>
      </w:r>
      <w:r w:rsidRPr="00E44AE6">
        <w:rPr>
          <w:rFonts w:eastAsia="Calibri"/>
          <w:sz w:val="26"/>
          <w:szCs w:val="26"/>
          <w:lang w:val="en-US"/>
        </w:rPr>
        <w:t xml:space="preserve"> на </w:t>
      </w:r>
      <w:r w:rsidRPr="00E44AE6">
        <w:rPr>
          <w:rFonts w:eastAsia="Calibri"/>
          <w:sz w:val="26"/>
          <w:szCs w:val="26"/>
        </w:rPr>
        <w:t>пр</w:t>
      </w:r>
      <w:r w:rsidR="00672411">
        <w:rPr>
          <w:rFonts w:eastAsia="Calibri"/>
          <w:sz w:val="26"/>
          <w:szCs w:val="26"/>
        </w:rPr>
        <w:t>еминало, нехоспитализирано лице</w:t>
      </w:r>
      <w:r w:rsidRPr="00E44AE6">
        <w:rPr>
          <w:rFonts w:eastAsia="Calibri"/>
          <w:sz w:val="26"/>
          <w:szCs w:val="26"/>
        </w:rPr>
        <w:t xml:space="preserve"> съгласно чл. 50, ал. 1 от методиката</w:t>
      </w:r>
      <w:r w:rsidR="00C96A96">
        <w:rPr>
          <w:rFonts w:eastAsia="Calibri"/>
          <w:sz w:val="26"/>
          <w:szCs w:val="26"/>
        </w:rPr>
        <w:t xml:space="preserve">, при спазване на критериите съгласно </w:t>
      </w:r>
      <w:r w:rsidR="00672411">
        <w:rPr>
          <w:rFonts w:eastAsia="Calibri"/>
          <w:sz w:val="26"/>
          <w:szCs w:val="26"/>
        </w:rPr>
        <w:t>чл. 49, ал. 1 – 3 от същата</w:t>
      </w:r>
      <w:r w:rsidRPr="00E44AE6">
        <w:rPr>
          <w:rFonts w:eastAsia="Calibri"/>
          <w:sz w:val="26"/>
          <w:szCs w:val="26"/>
        </w:rPr>
        <w:t>.</w:t>
      </w:r>
    </w:p>
    <w:p w14:paraId="4C5DC7FD" w14:textId="77777777" w:rsidR="00A927A4" w:rsidRPr="00E44AE6" w:rsidRDefault="00A927A4" w:rsidP="00A927A4">
      <w:pPr>
        <w:spacing w:after="0" w:line="240" w:lineRule="auto"/>
        <w:ind w:firstLine="709"/>
        <w:jc w:val="both"/>
        <w:rPr>
          <w:sz w:val="26"/>
          <w:szCs w:val="26"/>
        </w:rPr>
      </w:pPr>
      <w:r w:rsidRPr="00E44AE6">
        <w:rPr>
          <w:rFonts w:eastAsia="Calibri"/>
          <w:sz w:val="26"/>
          <w:szCs w:val="26"/>
        </w:rPr>
        <w:t>(3) Минималният брой на субсидираните прегледи по ал. 2 не може да бъде под отчетеният през 2017 г. брой пациенти със спешни състояния, преминали през спешни отделения, които пациенти не са хоспитализирани в същото лечебно заведение.</w:t>
      </w:r>
    </w:p>
    <w:p w14:paraId="4C5DC7FE" w14:textId="77777777" w:rsidR="00A927A4" w:rsidRPr="00E44AE6" w:rsidRDefault="00A927A4" w:rsidP="00A927A4">
      <w:pPr>
        <w:spacing w:after="0" w:line="240" w:lineRule="auto"/>
        <w:ind w:firstLine="709"/>
        <w:jc w:val="both"/>
        <w:rPr>
          <w:sz w:val="26"/>
          <w:szCs w:val="26"/>
        </w:rPr>
      </w:pPr>
      <w:r w:rsidRPr="00E44AE6">
        <w:rPr>
          <w:rFonts w:eastAsia="Calibri"/>
          <w:sz w:val="26"/>
          <w:szCs w:val="26"/>
          <w:lang w:val="en-US"/>
        </w:rPr>
        <w:t>(4) </w:t>
      </w:r>
      <w:r w:rsidRPr="00E44AE6">
        <w:rPr>
          <w:rFonts w:eastAsia="Calibri"/>
          <w:sz w:val="26"/>
          <w:szCs w:val="26"/>
        </w:rPr>
        <w:t>Когато лечебното заведение не е имало сключен договор за субсидиране през 2017 г., годишният размер на субсидията се определя на база 50 на сто от минималния брой прегледи по медицински стандарт „Спешна медицина“ и разчетната стойност по ал. 2.</w:t>
      </w:r>
    </w:p>
    <w:p w14:paraId="4C5DC7FF" w14:textId="77777777" w:rsidR="00A927A4" w:rsidRPr="00E44AE6" w:rsidRDefault="00A927A4" w:rsidP="00A927A4">
      <w:pPr>
        <w:spacing w:after="0" w:line="240" w:lineRule="auto"/>
        <w:ind w:firstLine="709"/>
        <w:jc w:val="both"/>
        <w:rPr>
          <w:sz w:val="26"/>
          <w:szCs w:val="26"/>
        </w:rPr>
      </w:pPr>
      <w:r w:rsidRPr="00E44AE6">
        <w:rPr>
          <w:rFonts w:eastAsia="Calibri"/>
          <w:sz w:val="26"/>
          <w:szCs w:val="26"/>
        </w:rPr>
        <w:t>(4) В прегледите по ал. 2 се включват всички съпътстващи консултации, изследвания, манипулации и други необходими медицински дейности, като лечебните заведения нямат право да изискват доплащане от пациентите си.</w:t>
      </w:r>
    </w:p>
    <w:p w14:paraId="4C5DC800" w14:textId="77777777" w:rsidR="00A927A4" w:rsidRPr="00E44AE6" w:rsidRDefault="00A927A4" w:rsidP="00A927A4">
      <w:pPr>
        <w:spacing w:after="0" w:line="240" w:lineRule="auto"/>
        <w:ind w:firstLine="709"/>
        <w:jc w:val="both"/>
        <w:rPr>
          <w:sz w:val="26"/>
          <w:szCs w:val="26"/>
        </w:rPr>
      </w:pPr>
      <w:r w:rsidRPr="00E44AE6">
        <w:rPr>
          <w:rFonts w:eastAsia="Calibri"/>
          <w:sz w:val="26"/>
          <w:szCs w:val="26"/>
        </w:rPr>
        <w:t>(5) Възложителят определя финансовият ресурс по ал. 2 съобразно потребностите на населението, отчетената през 2017 г. дейност, специализацията на лечебните заведения и постигнатото изпълнение на националната програма за развитие на спешната помощ с оглед на обществения интерес.</w:t>
      </w:r>
    </w:p>
    <w:p w14:paraId="4C5DC801" w14:textId="77777777" w:rsidR="00A927A4" w:rsidRPr="00E44AE6" w:rsidRDefault="00A927A4" w:rsidP="00A927A4">
      <w:pPr>
        <w:spacing w:after="0" w:line="240" w:lineRule="auto"/>
        <w:ind w:firstLine="709"/>
        <w:jc w:val="both"/>
        <w:rPr>
          <w:sz w:val="26"/>
          <w:szCs w:val="26"/>
        </w:rPr>
      </w:pPr>
      <w:r w:rsidRPr="00E44AE6">
        <w:rPr>
          <w:rFonts w:eastAsia="Calibri"/>
          <w:sz w:val="26"/>
          <w:szCs w:val="26"/>
        </w:rPr>
        <w:t xml:space="preserve">(6) Министерството на здравеопазването може да промени текущо общите финансови ресурси при значими промени в отчетения обем дейност и потребностите на населението. </w:t>
      </w:r>
    </w:p>
    <w:p w14:paraId="4C5DC802" w14:textId="77777777" w:rsidR="00A927A4" w:rsidRDefault="00A927A4" w:rsidP="00A927A4">
      <w:pPr>
        <w:spacing w:after="0" w:line="240" w:lineRule="auto"/>
        <w:ind w:firstLine="709"/>
        <w:jc w:val="both"/>
        <w:rPr>
          <w:sz w:val="26"/>
          <w:szCs w:val="26"/>
        </w:rPr>
      </w:pPr>
      <w:r w:rsidRPr="00E44AE6">
        <w:rPr>
          <w:sz w:val="26"/>
          <w:szCs w:val="26"/>
        </w:rPr>
        <w:t>(7) За дейностите по ал. 1, т. 2 Възложителят заплаща на Изпълнителя на база брой извършени прегледи, изследвания и др. и тяхната стойност съгласно чл. 50</w:t>
      </w:r>
      <w:r w:rsidRPr="00E44AE6">
        <w:rPr>
          <w:bCs/>
          <w:iCs/>
          <w:sz w:val="26"/>
          <w:szCs w:val="26"/>
        </w:rPr>
        <w:t>, ал. 7</w:t>
      </w:r>
      <w:r w:rsidRPr="00E44AE6">
        <w:rPr>
          <w:b/>
          <w:bCs/>
          <w:i/>
          <w:iCs/>
          <w:sz w:val="26"/>
          <w:szCs w:val="26"/>
        </w:rPr>
        <w:t xml:space="preserve"> </w:t>
      </w:r>
      <w:r w:rsidRPr="00E44AE6">
        <w:rPr>
          <w:sz w:val="26"/>
          <w:szCs w:val="26"/>
        </w:rPr>
        <w:t>от методиката</w:t>
      </w:r>
      <w:r w:rsidR="00672411">
        <w:rPr>
          <w:sz w:val="26"/>
          <w:szCs w:val="26"/>
        </w:rPr>
        <w:t>, при спазване на критериите съгласно чл. 49, ал. 4 от същата</w:t>
      </w:r>
      <w:r w:rsidRPr="00E44AE6">
        <w:rPr>
          <w:sz w:val="26"/>
          <w:szCs w:val="26"/>
        </w:rPr>
        <w:t>.</w:t>
      </w:r>
    </w:p>
    <w:p w14:paraId="4C5DC803" w14:textId="77777777" w:rsidR="00A927A4" w:rsidRPr="0088605E" w:rsidRDefault="00A927A4" w:rsidP="003C380D">
      <w:pPr>
        <w:pStyle w:val="BodyText"/>
        <w:numPr>
          <w:ilvl w:val="0"/>
          <w:numId w:val="3"/>
        </w:numPr>
        <w:ind w:left="0" w:firstLine="426"/>
        <w:rPr>
          <w:sz w:val="26"/>
          <w:szCs w:val="26"/>
        </w:rPr>
      </w:pPr>
      <w:r w:rsidRPr="0088605E">
        <w:rPr>
          <w:sz w:val="26"/>
          <w:szCs w:val="26"/>
        </w:rPr>
        <w:t>З</w:t>
      </w:r>
      <w:r w:rsidRPr="00F248F8">
        <w:rPr>
          <w:sz w:val="26"/>
          <w:szCs w:val="26"/>
        </w:rPr>
        <w:t xml:space="preserve">а общинските лечебни заведения, които се намират в труднодостъпни и/или отдалечени райони на страната, съгласно </w:t>
      </w:r>
      <w:r w:rsidRPr="0088605E">
        <w:rPr>
          <w:sz w:val="26"/>
          <w:szCs w:val="26"/>
        </w:rPr>
        <w:t>предложен списък от Националното сдружение на общините в Република България</w:t>
      </w:r>
      <w:r w:rsidRPr="00F248F8">
        <w:rPr>
          <w:sz w:val="26"/>
          <w:szCs w:val="26"/>
        </w:rPr>
        <w:t>, за осъществяване на дейности извън обхвата на задължителното здравно осигуряване (продължително лечение</w:t>
      </w:r>
      <w:r w:rsidRPr="0088605E">
        <w:rPr>
          <w:sz w:val="26"/>
          <w:szCs w:val="26"/>
        </w:rPr>
        <w:t xml:space="preserve"> на пациенти със сърдечно-съдови заболявания, с изключение на остър миокарден инфаркт, неврологични заболявания, с изключение на мозъчен инсулт и на белодробни заболявания</w:t>
      </w:r>
      <w:r w:rsidRPr="00F248F8">
        <w:rPr>
          <w:sz w:val="26"/>
          <w:szCs w:val="26"/>
        </w:rPr>
        <w:t xml:space="preserve">), Възложителят заплаща на Изпълнителя </w:t>
      </w:r>
      <w:r w:rsidRPr="0088605E">
        <w:rPr>
          <w:sz w:val="26"/>
          <w:szCs w:val="26"/>
        </w:rPr>
        <w:t xml:space="preserve">субсидия под формата на </w:t>
      </w:r>
      <w:r w:rsidRPr="00F248F8">
        <w:rPr>
          <w:sz w:val="26"/>
          <w:szCs w:val="26"/>
        </w:rPr>
        <w:t>общ финансов ресурс, определен ин</w:t>
      </w:r>
      <w:r w:rsidR="00672411" w:rsidRPr="0088605E">
        <w:rPr>
          <w:sz w:val="26"/>
          <w:szCs w:val="26"/>
        </w:rPr>
        <w:t>д</w:t>
      </w:r>
      <w:r w:rsidRPr="00F248F8">
        <w:rPr>
          <w:sz w:val="26"/>
          <w:szCs w:val="26"/>
        </w:rPr>
        <w:t xml:space="preserve">ивидуално за </w:t>
      </w:r>
      <w:r w:rsidRPr="0088605E">
        <w:rPr>
          <w:sz w:val="26"/>
          <w:szCs w:val="26"/>
        </w:rPr>
        <w:t xml:space="preserve">него </w:t>
      </w:r>
      <w:r w:rsidRPr="00F248F8">
        <w:rPr>
          <w:sz w:val="26"/>
          <w:szCs w:val="26"/>
        </w:rPr>
        <w:t>съобразно критериите за разпределяне на общ финансов ресурс по приложение № 4</w:t>
      </w:r>
      <w:r w:rsidRPr="0088605E">
        <w:rPr>
          <w:sz w:val="26"/>
          <w:szCs w:val="26"/>
        </w:rPr>
        <w:t xml:space="preserve"> от методиката, а именно ……</w:t>
      </w:r>
      <w:r w:rsidR="00672411" w:rsidRPr="0088605E">
        <w:rPr>
          <w:sz w:val="26"/>
          <w:szCs w:val="26"/>
        </w:rPr>
        <w:t>……</w:t>
      </w:r>
      <w:r w:rsidRPr="0088605E">
        <w:rPr>
          <w:sz w:val="26"/>
          <w:szCs w:val="26"/>
        </w:rPr>
        <w:t xml:space="preserve"> лв</w:t>
      </w:r>
      <w:r w:rsidRPr="00F248F8">
        <w:rPr>
          <w:sz w:val="26"/>
          <w:szCs w:val="26"/>
        </w:rPr>
        <w:t>.</w:t>
      </w:r>
      <w:r w:rsidR="00672411" w:rsidRPr="0088605E">
        <w:rPr>
          <w:sz w:val="26"/>
          <w:szCs w:val="26"/>
        </w:rPr>
        <w:t>, при спазване на критериите и другите изисквания към лечебните заведения съгласно чл. 51 и чл. 52, ал. 1 от същата.</w:t>
      </w:r>
    </w:p>
    <w:p w14:paraId="4C5DC804" w14:textId="77777777" w:rsidR="00A927A4" w:rsidRPr="009A5634" w:rsidRDefault="00A927A4" w:rsidP="003C380D">
      <w:pPr>
        <w:pStyle w:val="BodyText"/>
        <w:numPr>
          <w:ilvl w:val="0"/>
          <w:numId w:val="3"/>
        </w:numPr>
        <w:ind w:left="0" w:firstLine="426"/>
        <w:rPr>
          <w:sz w:val="26"/>
          <w:szCs w:val="26"/>
        </w:rPr>
      </w:pPr>
      <w:r w:rsidRPr="009A5634">
        <w:rPr>
          <w:sz w:val="26"/>
          <w:szCs w:val="26"/>
        </w:rPr>
        <w:t>(</w:t>
      </w:r>
      <w:r>
        <w:rPr>
          <w:sz w:val="26"/>
          <w:szCs w:val="26"/>
        </w:rPr>
        <w:t>1</w:t>
      </w:r>
      <w:r w:rsidRPr="009A5634">
        <w:rPr>
          <w:sz w:val="26"/>
          <w:szCs w:val="26"/>
        </w:rPr>
        <w:t xml:space="preserve">) </w:t>
      </w:r>
      <w:r>
        <w:rPr>
          <w:sz w:val="26"/>
          <w:szCs w:val="26"/>
        </w:rPr>
        <w:t xml:space="preserve">Възложителят заплаща на Изпълнителя за </w:t>
      </w:r>
      <w:r w:rsidRPr="009A5634">
        <w:rPr>
          <w:sz w:val="26"/>
          <w:szCs w:val="26"/>
        </w:rPr>
        <w:t>медицински дейности, извън обхвата на основния пакет от здравни дейности, гарантиран от бюджета на НЗОК, предоставяни на ветераните от войните</w:t>
      </w:r>
      <w:r>
        <w:rPr>
          <w:sz w:val="26"/>
          <w:szCs w:val="26"/>
        </w:rPr>
        <w:t>, за</w:t>
      </w:r>
      <w:r w:rsidRPr="009A5634">
        <w:rPr>
          <w:sz w:val="26"/>
          <w:szCs w:val="26"/>
        </w:rPr>
        <w:t>:</w:t>
      </w:r>
    </w:p>
    <w:p w14:paraId="4C5DC805" w14:textId="77777777" w:rsidR="00A927A4" w:rsidRDefault="00A927A4" w:rsidP="00A927A4">
      <w:pPr>
        <w:autoSpaceDE w:val="0"/>
        <w:autoSpaceDN w:val="0"/>
        <w:adjustRightInd w:val="0"/>
        <w:spacing w:after="0" w:line="240" w:lineRule="auto"/>
        <w:ind w:firstLine="709"/>
        <w:jc w:val="both"/>
        <w:rPr>
          <w:sz w:val="26"/>
          <w:szCs w:val="26"/>
        </w:rPr>
      </w:pPr>
      <w:r>
        <w:rPr>
          <w:sz w:val="26"/>
          <w:szCs w:val="26"/>
        </w:rPr>
        <w:t xml:space="preserve">1. </w:t>
      </w:r>
      <w:r w:rsidRPr="009A5634">
        <w:rPr>
          <w:sz w:val="26"/>
          <w:szCs w:val="26"/>
        </w:rPr>
        <w:t>прилагане на медицински изделия (изкуствени стави и остеосинтезни материали) при оперативни процедури в условията на спешност, включващи оперативни процедури с голям и много голям обем и сложност на таза и долния крайник, оперативни процедури на таза и долния крайник със среден обем и сложност, големи оперативни процедури в областта на раменния пояс и горния крайник, много големи процедури в областта на раменния пояс и горния крайник,  средни оперативни процедури в областта на раменния пояс и горния крайник, както и при алопластика на тазобедрена и колянна става</w:t>
      </w:r>
      <w:r>
        <w:rPr>
          <w:sz w:val="26"/>
          <w:szCs w:val="26"/>
        </w:rPr>
        <w:t>;</w:t>
      </w:r>
    </w:p>
    <w:p w14:paraId="4C5DC806" w14:textId="77777777" w:rsidR="00A927A4" w:rsidRDefault="00A927A4" w:rsidP="00A927A4">
      <w:pPr>
        <w:autoSpaceDE w:val="0"/>
        <w:autoSpaceDN w:val="0"/>
        <w:adjustRightInd w:val="0"/>
        <w:spacing w:after="0" w:line="240" w:lineRule="auto"/>
        <w:ind w:firstLine="709"/>
        <w:jc w:val="both"/>
        <w:rPr>
          <w:sz w:val="26"/>
          <w:szCs w:val="26"/>
        </w:rPr>
      </w:pPr>
      <w:r>
        <w:rPr>
          <w:sz w:val="26"/>
          <w:szCs w:val="26"/>
        </w:rPr>
        <w:lastRenderedPageBreak/>
        <w:t xml:space="preserve">2. </w:t>
      </w:r>
      <w:r w:rsidRPr="009A5634">
        <w:rPr>
          <w:sz w:val="26"/>
          <w:szCs w:val="26"/>
        </w:rPr>
        <w:t>прилагане на медицински изделия (очни лещи и вискосубстанция) при оперативно отстраняване на катаракта</w:t>
      </w:r>
      <w:r>
        <w:rPr>
          <w:sz w:val="26"/>
          <w:szCs w:val="26"/>
        </w:rPr>
        <w:t>;</w:t>
      </w:r>
    </w:p>
    <w:p w14:paraId="4C5DC807" w14:textId="77777777" w:rsidR="00A927A4" w:rsidRDefault="00A927A4" w:rsidP="00A927A4">
      <w:pPr>
        <w:autoSpaceDE w:val="0"/>
        <w:autoSpaceDN w:val="0"/>
        <w:adjustRightInd w:val="0"/>
        <w:spacing w:after="0" w:line="240" w:lineRule="auto"/>
        <w:ind w:firstLine="709"/>
        <w:jc w:val="both"/>
        <w:rPr>
          <w:sz w:val="26"/>
          <w:szCs w:val="26"/>
        </w:rPr>
      </w:pPr>
      <w:r>
        <w:rPr>
          <w:sz w:val="26"/>
          <w:szCs w:val="26"/>
        </w:rPr>
        <w:t xml:space="preserve">3. </w:t>
      </w:r>
      <w:r w:rsidRPr="009A5634">
        <w:rPr>
          <w:sz w:val="26"/>
          <w:szCs w:val="26"/>
        </w:rPr>
        <w:t>прилагане на медицински изделия (меш /платно за пластика на коремна стена) при оперативни процедури при хернии</w:t>
      </w:r>
      <w:r>
        <w:rPr>
          <w:sz w:val="26"/>
          <w:szCs w:val="26"/>
        </w:rPr>
        <w:t>;</w:t>
      </w:r>
    </w:p>
    <w:p w14:paraId="4C5DC808" w14:textId="77777777" w:rsidR="00A927A4" w:rsidRDefault="00A927A4" w:rsidP="00A927A4">
      <w:pPr>
        <w:autoSpaceDE w:val="0"/>
        <w:autoSpaceDN w:val="0"/>
        <w:adjustRightInd w:val="0"/>
        <w:spacing w:after="0" w:line="240" w:lineRule="auto"/>
        <w:ind w:firstLine="709"/>
        <w:jc w:val="both"/>
        <w:rPr>
          <w:sz w:val="26"/>
          <w:szCs w:val="26"/>
        </w:rPr>
      </w:pPr>
      <w:r>
        <w:rPr>
          <w:sz w:val="26"/>
          <w:szCs w:val="26"/>
        </w:rPr>
        <w:t xml:space="preserve">4. </w:t>
      </w:r>
      <w:r w:rsidRPr="009A5634">
        <w:rPr>
          <w:sz w:val="26"/>
          <w:szCs w:val="26"/>
        </w:rPr>
        <w:t>прилагане на контраст</w:t>
      </w:r>
      <w:r>
        <w:rPr>
          <w:sz w:val="26"/>
          <w:szCs w:val="26"/>
        </w:rPr>
        <w:t xml:space="preserve"> при</w:t>
      </w:r>
      <w:r w:rsidRPr="00BA2089">
        <w:rPr>
          <w:sz w:val="26"/>
          <w:szCs w:val="26"/>
        </w:rPr>
        <w:t xml:space="preserve"> </w:t>
      </w:r>
      <w:r>
        <w:rPr>
          <w:sz w:val="26"/>
          <w:szCs w:val="26"/>
        </w:rPr>
        <w:t>медико-диагностични дейности</w:t>
      </w:r>
      <w:r w:rsidRPr="009A5634">
        <w:rPr>
          <w:sz w:val="26"/>
          <w:szCs w:val="26"/>
        </w:rPr>
        <w:t xml:space="preserve">, </w:t>
      </w:r>
      <w:r>
        <w:rPr>
          <w:sz w:val="26"/>
          <w:szCs w:val="26"/>
        </w:rPr>
        <w:t xml:space="preserve">който е </w:t>
      </w:r>
      <w:r w:rsidRPr="009A5634">
        <w:rPr>
          <w:sz w:val="26"/>
          <w:szCs w:val="26"/>
        </w:rPr>
        <w:t>извън пакет „Образна диагностика” от пакета здравни дейности, гарантиран от бюджета на НЗОК</w:t>
      </w:r>
      <w:r>
        <w:rPr>
          <w:sz w:val="26"/>
          <w:szCs w:val="26"/>
        </w:rPr>
        <w:t>;</w:t>
      </w:r>
    </w:p>
    <w:p w14:paraId="4C5DC809" w14:textId="77777777" w:rsidR="00A927A4" w:rsidRPr="009A5634" w:rsidRDefault="00A927A4" w:rsidP="00A927A4">
      <w:pPr>
        <w:autoSpaceDE w:val="0"/>
        <w:autoSpaceDN w:val="0"/>
        <w:adjustRightInd w:val="0"/>
        <w:spacing w:after="0" w:line="240" w:lineRule="auto"/>
        <w:ind w:firstLine="709"/>
        <w:jc w:val="both"/>
        <w:rPr>
          <w:sz w:val="26"/>
          <w:szCs w:val="26"/>
        </w:rPr>
      </w:pPr>
      <w:r>
        <w:rPr>
          <w:sz w:val="26"/>
          <w:szCs w:val="26"/>
        </w:rPr>
        <w:t>(2) За дейностите по ал. 1 Възложителят заплаща на Изпълнителя на база брой приложени медицински изделия и лекарств</w:t>
      </w:r>
      <w:r w:rsidR="00672411">
        <w:rPr>
          <w:sz w:val="26"/>
          <w:szCs w:val="26"/>
        </w:rPr>
        <w:t>ени продукти и тяхната стойност</w:t>
      </w:r>
      <w:r>
        <w:rPr>
          <w:sz w:val="26"/>
          <w:szCs w:val="26"/>
        </w:rPr>
        <w:t xml:space="preserve"> съгласно чл. 58, т. 1 – 4 от методиката</w:t>
      </w:r>
      <w:r w:rsidR="00672411">
        <w:rPr>
          <w:sz w:val="26"/>
          <w:szCs w:val="26"/>
        </w:rPr>
        <w:t>, при спазване на критериите и другите изисквания към лечебните заведения съгласно чл. 55</w:t>
      </w:r>
      <w:r w:rsidR="00746075">
        <w:rPr>
          <w:sz w:val="26"/>
          <w:szCs w:val="26"/>
        </w:rPr>
        <w:t xml:space="preserve"> </w:t>
      </w:r>
      <w:r w:rsidR="00672411">
        <w:rPr>
          <w:sz w:val="26"/>
          <w:szCs w:val="26"/>
        </w:rPr>
        <w:t>и 57 от същата</w:t>
      </w:r>
      <w:r>
        <w:rPr>
          <w:sz w:val="26"/>
          <w:szCs w:val="26"/>
        </w:rPr>
        <w:t xml:space="preserve">. </w:t>
      </w:r>
    </w:p>
    <w:p w14:paraId="4C5DC80A" w14:textId="77777777" w:rsidR="00A927A4" w:rsidRPr="009A5634" w:rsidRDefault="00A927A4" w:rsidP="00B60A92">
      <w:pPr>
        <w:pStyle w:val="BodyText"/>
        <w:numPr>
          <w:ilvl w:val="0"/>
          <w:numId w:val="3"/>
        </w:numPr>
        <w:ind w:left="0" w:firstLine="426"/>
        <w:rPr>
          <w:sz w:val="26"/>
          <w:szCs w:val="26"/>
        </w:rPr>
      </w:pPr>
      <w:r>
        <w:rPr>
          <w:sz w:val="26"/>
          <w:szCs w:val="26"/>
        </w:rPr>
        <w:t>З</w:t>
      </w:r>
      <w:r w:rsidRPr="009A5634">
        <w:rPr>
          <w:sz w:val="26"/>
          <w:szCs w:val="26"/>
        </w:rPr>
        <w:t>а лечение на ветераните от войните един път годишно</w:t>
      </w:r>
      <w:r>
        <w:rPr>
          <w:sz w:val="26"/>
          <w:szCs w:val="26"/>
        </w:rPr>
        <w:t xml:space="preserve"> (но не повече от 14 дни) и придружител при нужда по преценка на лекар</w:t>
      </w:r>
      <w:r w:rsidRPr="009A5634">
        <w:rPr>
          <w:sz w:val="26"/>
          <w:szCs w:val="26"/>
        </w:rPr>
        <w:t>, Възложителят заплаща на Изпълнителя на база брой ветерани от войните, преминали за лече</w:t>
      </w:r>
      <w:r w:rsidR="00746075">
        <w:rPr>
          <w:sz w:val="26"/>
          <w:szCs w:val="26"/>
        </w:rPr>
        <w:t>ние и стойност на един преминал</w:t>
      </w:r>
      <w:r w:rsidRPr="009A5634">
        <w:rPr>
          <w:sz w:val="26"/>
          <w:szCs w:val="26"/>
        </w:rPr>
        <w:t xml:space="preserve"> съгласно </w:t>
      </w:r>
      <w:r>
        <w:rPr>
          <w:sz w:val="26"/>
          <w:szCs w:val="26"/>
        </w:rPr>
        <w:t>чл. 58, т. 5 от методиката</w:t>
      </w:r>
      <w:r w:rsidR="00746075">
        <w:rPr>
          <w:sz w:val="26"/>
          <w:szCs w:val="26"/>
        </w:rPr>
        <w:t>, при спазване на критериите към лечебните заведения съгласно чл. 56 от същата</w:t>
      </w:r>
      <w:r>
        <w:rPr>
          <w:sz w:val="26"/>
          <w:szCs w:val="26"/>
        </w:rPr>
        <w:t xml:space="preserve">. </w:t>
      </w:r>
    </w:p>
    <w:p w14:paraId="4C5DC80B" w14:textId="77777777" w:rsidR="00A927A4" w:rsidRDefault="00A927A4" w:rsidP="00B60A92">
      <w:pPr>
        <w:pStyle w:val="BodyText"/>
        <w:numPr>
          <w:ilvl w:val="0"/>
          <w:numId w:val="3"/>
        </w:numPr>
        <w:ind w:left="0" w:firstLine="426"/>
        <w:rPr>
          <w:sz w:val="26"/>
          <w:szCs w:val="26"/>
        </w:rPr>
      </w:pPr>
      <w:r w:rsidRPr="009A5634">
        <w:rPr>
          <w:sz w:val="26"/>
          <w:szCs w:val="26"/>
        </w:rPr>
        <w:t>За отдих (един път годишно</w:t>
      </w:r>
      <w:r>
        <w:rPr>
          <w:sz w:val="26"/>
          <w:szCs w:val="26"/>
        </w:rPr>
        <w:t xml:space="preserve"> до 15 дни</w:t>
      </w:r>
      <w:r w:rsidRPr="009A5634">
        <w:rPr>
          <w:sz w:val="26"/>
          <w:szCs w:val="26"/>
        </w:rPr>
        <w:t>) и профилактика и рехабилитация (два пъти годишно</w:t>
      </w:r>
      <w:r>
        <w:rPr>
          <w:sz w:val="26"/>
          <w:szCs w:val="26"/>
        </w:rPr>
        <w:t xml:space="preserve"> общо до 30 дни</w:t>
      </w:r>
      <w:r w:rsidRPr="009A5634">
        <w:rPr>
          <w:sz w:val="26"/>
          <w:szCs w:val="26"/>
        </w:rPr>
        <w:t xml:space="preserve">) на военноинвалиди и военнопострадали, Възложителят заплаща на Изпълнителя на база брой военноинвалиди и военнопострадали, преминали за отдих и лечение, и стойност на един преминал съгласно </w:t>
      </w:r>
      <w:r>
        <w:rPr>
          <w:sz w:val="26"/>
          <w:szCs w:val="26"/>
        </w:rPr>
        <w:t>чл. 58, т. 5 от методиката</w:t>
      </w:r>
      <w:r w:rsidR="00746075">
        <w:rPr>
          <w:sz w:val="26"/>
          <w:szCs w:val="26"/>
        </w:rPr>
        <w:t>, при спазване на критериите към лечебните заведения съгласно чл. 56 от същата</w:t>
      </w:r>
      <w:r w:rsidRPr="009A5634">
        <w:rPr>
          <w:sz w:val="26"/>
          <w:szCs w:val="26"/>
        </w:rPr>
        <w:t>.</w:t>
      </w:r>
    </w:p>
    <w:p w14:paraId="4C5DC80C" w14:textId="77777777" w:rsidR="00A927A4" w:rsidRPr="002C1652" w:rsidRDefault="00A927A4" w:rsidP="00B60A92">
      <w:pPr>
        <w:pStyle w:val="BodyText"/>
        <w:numPr>
          <w:ilvl w:val="0"/>
          <w:numId w:val="3"/>
        </w:numPr>
        <w:ind w:left="0" w:firstLine="426"/>
        <w:rPr>
          <w:sz w:val="26"/>
          <w:szCs w:val="26"/>
        </w:rPr>
      </w:pPr>
      <w:r w:rsidRPr="002C1652">
        <w:rPr>
          <w:sz w:val="26"/>
          <w:szCs w:val="26"/>
        </w:rPr>
        <w:t>(1) Възложителят определя субсидията за Изпълнителя ежемесечно, съгласно настоящия договор и извършената и отчетена дейност по определените с методиката ред и цени, съответно общ финансов ресурс.</w:t>
      </w:r>
    </w:p>
    <w:p w14:paraId="4C5DC80D" w14:textId="77777777" w:rsidR="00A927A4" w:rsidRPr="002C1652" w:rsidRDefault="00A927A4" w:rsidP="00A927A4">
      <w:pPr>
        <w:autoSpaceDE w:val="0"/>
        <w:autoSpaceDN w:val="0"/>
        <w:adjustRightInd w:val="0"/>
        <w:spacing w:after="0" w:line="240" w:lineRule="auto"/>
        <w:ind w:firstLine="709"/>
        <w:jc w:val="both"/>
        <w:rPr>
          <w:sz w:val="26"/>
          <w:szCs w:val="26"/>
        </w:rPr>
      </w:pPr>
      <w:r w:rsidRPr="002C1652">
        <w:rPr>
          <w:sz w:val="26"/>
          <w:szCs w:val="26"/>
        </w:rPr>
        <w:t>(2) Възложителят може да коригира определените в методиката единични цени, съответно общ финансов ресурс, съобразно определения лимит за разход и общото изпълнение на бюджета на Министерството на здравеопазването за всяко тримесечие в хода на бюджетната година.</w:t>
      </w:r>
    </w:p>
    <w:p w14:paraId="4C5DC80E" w14:textId="77777777" w:rsidR="00A927A4" w:rsidRPr="002C1652" w:rsidRDefault="00A927A4" w:rsidP="00B60A92">
      <w:pPr>
        <w:pStyle w:val="BodyText"/>
        <w:numPr>
          <w:ilvl w:val="0"/>
          <w:numId w:val="3"/>
        </w:numPr>
        <w:ind w:left="0" w:firstLine="426"/>
        <w:rPr>
          <w:sz w:val="26"/>
          <w:szCs w:val="26"/>
        </w:rPr>
      </w:pPr>
      <w:r w:rsidRPr="002C1652">
        <w:rPr>
          <w:sz w:val="26"/>
          <w:szCs w:val="26"/>
        </w:rPr>
        <w:t xml:space="preserve">(1) Възложителят може да договори еднократна, за срока на договора, авансова субсидия с лечебното заведение, но не повече от една четвърт от усвоените за 2017 г. средства от субсидии по Методиката за субсидиране на лечебни заведения през 2017 г. (утвърдена със Заповед № РД-01-12/13.01.2017 г. на министъра на здравеопазването). </w:t>
      </w:r>
    </w:p>
    <w:p w14:paraId="4C5DC80F" w14:textId="77777777" w:rsidR="00A927A4" w:rsidRPr="002C1652" w:rsidRDefault="00A927A4" w:rsidP="00A927A4">
      <w:pPr>
        <w:autoSpaceDE w:val="0"/>
        <w:autoSpaceDN w:val="0"/>
        <w:adjustRightInd w:val="0"/>
        <w:spacing w:after="0" w:line="240" w:lineRule="auto"/>
        <w:ind w:firstLine="709"/>
        <w:jc w:val="both"/>
        <w:rPr>
          <w:sz w:val="26"/>
          <w:szCs w:val="26"/>
        </w:rPr>
      </w:pPr>
      <w:r w:rsidRPr="002C1652">
        <w:rPr>
          <w:sz w:val="26"/>
          <w:szCs w:val="26"/>
        </w:rPr>
        <w:t xml:space="preserve">(2) Договорената авансова субсидия се посочва в приложение № 2 към настоящия договор. </w:t>
      </w:r>
    </w:p>
    <w:p w14:paraId="4C5DC810" w14:textId="77777777" w:rsidR="00A927A4" w:rsidRPr="002C1652" w:rsidRDefault="00A927A4" w:rsidP="00A927A4">
      <w:pPr>
        <w:autoSpaceDE w:val="0"/>
        <w:autoSpaceDN w:val="0"/>
        <w:adjustRightInd w:val="0"/>
        <w:spacing w:after="0" w:line="240" w:lineRule="auto"/>
        <w:ind w:firstLine="709"/>
        <w:jc w:val="both"/>
        <w:rPr>
          <w:sz w:val="26"/>
          <w:szCs w:val="26"/>
          <w:lang w:val="en-US"/>
        </w:rPr>
      </w:pPr>
      <w:r w:rsidRPr="002C1652">
        <w:rPr>
          <w:sz w:val="26"/>
          <w:szCs w:val="26"/>
          <w:lang w:val="en-US"/>
        </w:rPr>
        <w:t>(</w:t>
      </w:r>
      <w:r w:rsidRPr="002C1652">
        <w:rPr>
          <w:sz w:val="26"/>
          <w:szCs w:val="26"/>
        </w:rPr>
        <w:t>3</w:t>
      </w:r>
      <w:r w:rsidRPr="002C1652">
        <w:rPr>
          <w:sz w:val="26"/>
          <w:szCs w:val="26"/>
          <w:lang w:val="en-US"/>
        </w:rPr>
        <w:t>) Авансово преведените средства по реда на ал.</w:t>
      </w:r>
      <w:r w:rsidRPr="002C1652">
        <w:rPr>
          <w:sz w:val="26"/>
          <w:szCs w:val="26"/>
        </w:rPr>
        <w:t xml:space="preserve"> 1</w:t>
      </w:r>
      <w:r w:rsidRPr="002C1652">
        <w:rPr>
          <w:sz w:val="26"/>
          <w:szCs w:val="26"/>
          <w:lang w:val="en-US"/>
        </w:rPr>
        <w:t xml:space="preserve"> се удържат от отчетената дължима субсидия на лечебното заведение не по-късно от 30 юни 2018 г.</w:t>
      </w:r>
    </w:p>
    <w:p w14:paraId="4C5DC811" w14:textId="77777777" w:rsidR="00A927A4" w:rsidRPr="0088605E" w:rsidRDefault="00A927A4" w:rsidP="00B60A92">
      <w:pPr>
        <w:pStyle w:val="BodyText"/>
        <w:numPr>
          <w:ilvl w:val="0"/>
          <w:numId w:val="3"/>
        </w:numPr>
        <w:ind w:left="0" w:firstLine="426"/>
        <w:rPr>
          <w:sz w:val="26"/>
          <w:szCs w:val="26"/>
        </w:rPr>
      </w:pPr>
      <w:r w:rsidRPr="002C1652">
        <w:rPr>
          <w:sz w:val="26"/>
          <w:szCs w:val="26"/>
        </w:rPr>
        <w:t>За дейностите, които се финансират на общ финансов ресурс, Министерството на здравеопазването заплаща ежемесечна субсидия в размер на една дванадесета част от определения годишен финансов ресурс по договора, освен ако не е предвидено друго.</w:t>
      </w:r>
    </w:p>
    <w:p w14:paraId="4C5DC812" w14:textId="77777777" w:rsidR="00A927A4" w:rsidRPr="0088605E" w:rsidRDefault="00A927A4" w:rsidP="00B60A92">
      <w:pPr>
        <w:pStyle w:val="BodyText"/>
        <w:numPr>
          <w:ilvl w:val="0"/>
          <w:numId w:val="3"/>
        </w:numPr>
        <w:ind w:left="0" w:firstLine="426"/>
        <w:rPr>
          <w:sz w:val="26"/>
          <w:szCs w:val="26"/>
        </w:rPr>
      </w:pPr>
      <w:r w:rsidRPr="002C1652">
        <w:rPr>
          <w:sz w:val="26"/>
          <w:szCs w:val="26"/>
        </w:rPr>
        <w:t>Извършената през месец декември 2018 г. дейност се заплаща авансово до края на годината в размер, не по-голям от средномесечната стойност на отчетената за периода януари - ноември дейност, като през месец януари 2019 г. се извършва изравняване</w:t>
      </w:r>
      <w:r w:rsidRPr="0088605E">
        <w:rPr>
          <w:sz w:val="26"/>
          <w:szCs w:val="26"/>
        </w:rPr>
        <w:t>.</w:t>
      </w:r>
    </w:p>
    <w:p w14:paraId="4C5DC813" w14:textId="77777777" w:rsidR="00A927A4" w:rsidRDefault="00A927A4" w:rsidP="00A927A4">
      <w:pPr>
        <w:pStyle w:val="BodyTextIndent2"/>
        <w:ind w:firstLine="709"/>
        <w:rPr>
          <w:b w:val="0"/>
          <w:bCs w:val="0"/>
          <w:i w:val="0"/>
          <w:iCs w:val="0"/>
          <w:strike/>
          <w:sz w:val="26"/>
          <w:szCs w:val="26"/>
        </w:rPr>
      </w:pPr>
    </w:p>
    <w:p w14:paraId="4C5DC814" w14:textId="77777777" w:rsidR="00A927A4" w:rsidRPr="009A5634" w:rsidRDefault="00A927A4" w:rsidP="00A927A4">
      <w:pPr>
        <w:autoSpaceDE w:val="0"/>
        <w:autoSpaceDN w:val="0"/>
        <w:adjustRightInd w:val="0"/>
        <w:spacing w:after="0" w:line="240" w:lineRule="auto"/>
        <w:ind w:firstLine="709"/>
        <w:jc w:val="both"/>
        <w:rPr>
          <w:sz w:val="26"/>
          <w:szCs w:val="26"/>
        </w:rPr>
      </w:pPr>
    </w:p>
    <w:p w14:paraId="4C5DC815" w14:textId="77777777" w:rsidR="00A927A4" w:rsidRPr="009A5634" w:rsidRDefault="00A927A4" w:rsidP="00A927A4">
      <w:pPr>
        <w:pStyle w:val="Heading2"/>
        <w:ind w:firstLine="709"/>
        <w:rPr>
          <w:b/>
          <w:sz w:val="26"/>
          <w:szCs w:val="26"/>
        </w:rPr>
      </w:pPr>
      <w:r w:rsidRPr="009A5634">
        <w:rPr>
          <w:b/>
          <w:sz w:val="26"/>
          <w:szCs w:val="26"/>
        </w:rPr>
        <w:t>І</w:t>
      </w:r>
      <w:r>
        <w:rPr>
          <w:b/>
          <w:sz w:val="26"/>
          <w:szCs w:val="26"/>
          <w:lang w:val="en-US"/>
        </w:rPr>
        <w:t>V</w:t>
      </w:r>
      <w:r w:rsidRPr="009A5634">
        <w:rPr>
          <w:b/>
          <w:sz w:val="26"/>
          <w:szCs w:val="26"/>
        </w:rPr>
        <w:t xml:space="preserve">. УСЛОВИЯ И РЕД ЗА </w:t>
      </w:r>
      <w:r>
        <w:rPr>
          <w:b/>
          <w:sz w:val="26"/>
          <w:szCs w:val="26"/>
          <w:lang w:val="bg-BG"/>
        </w:rPr>
        <w:t xml:space="preserve">ЗАПЛАЩАНЕ </w:t>
      </w:r>
      <w:r w:rsidRPr="009A5634">
        <w:rPr>
          <w:b/>
          <w:sz w:val="26"/>
          <w:szCs w:val="26"/>
        </w:rPr>
        <w:t>НА СУБСИДИЯТА</w:t>
      </w:r>
    </w:p>
    <w:p w14:paraId="4C5DC816" w14:textId="77777777" w:rsidR="00A927A4" w:rsidRDefault="00A927A4" w:rsidP="00A927A4">
      <w:pPr>
        <w:pStyle w:val="BodyTextIndent2"/>
        <w:ind w:firstLine="709"/>
        <w:rPr>
          <w:b w:val="0"/>
          <w:bCs w:val="0"/>
          <w:i w:val="0"/>
          <w:iCs w:val="0"/>
          <w:strike/>
          <w:sz w:val="26"/>
          <w:szCs w:val="26"/>
        </w:rPr>
      </w:pPr>
    </w:p>
    <w:p w14:paraId="4C5DC817" w14:textId="77777777" w:rsidR="00A927A4" w:rsidRPr="002C1652" w:rsidRDefault="00A927A4" w:rsidP="00B60A92">
      <w:pPr>
        <w:pStyle w:val="BodyText"/>
        <w:numPr>
          <w:ilvl w:val="0"/>
          <w:numId w:val="3"/>
        </w:numPr>
        <w:ind w:left="0" w:firstLine="426"/>
        <w:rPr>
          <w:sz w:val="26"/>
          <w:szCs w:val="26"/>
        </w:rPr>
      </w:pPr>
      <w:r w:rsidRPr="0088605E">
        <w:rPr>
          <w:sz w:val="26"/>
          <w:szCs w:val="26"/>
        </w:rPr>
        <w:lastRenderedPageBreak/>
        <w:t>(1) Изпълнителят отчита ежемесечно из</w:t>
      </w:r>
      <w:r w:rsidR="00277292" w:rsidRPr="0088605E">
        <w:rPr>
          <w:sz w:val="26"/>
          <w:szCs w:val="26"/>
        </w:rPr>
        <w:t>вършената дейност по настоящия</w:t>
      </w:r>
      <w:r w:rsidRPr="0088605E">
        <w:rPr>
          <w:sz w:val="26"/>
          <w:szCs w:val="26"/>
        </w:rPr>
        <w:t xml:space="preserve"> договор до 8-мо число на месеца, следващ отчетния период, като представя по електронен път в съответната </w:t>
      </w:r>
      <w:r w:rsidR="008003AA" w:rsidRPr="0088605E">
        <w:rPr>
          <w:sz w:val="26"/>
          <w:szCs w:val="26"/>
        </w:rPr>
        <w:t>регионална здравна инспекция (</w:t>
      </w:r>
      <w:r w:rsidRPr="0088605E">
        <w:rPr>
          <w:sz w:val="26"/>
          <w:szCs w:val="26"/>
        </w:rPr>
        <w:t>РЗИ</w:t>
      </w:r>
      <w:r w:rsidR="008003AA" w:rsidRPr="0088605E">
        <w:rPr>
          <w:sz w:val="26"/>
          <w:szCs w:val="26"/>
        </w:rPr>
        <w:t>)</w:t>
      </w:r>
      <w:r w:rsidRPr="0088605E">
        <w:rPr>
          <w:sz w:val="26"/>
          <w:szCs w:val="26"/>
        </w:rPr>
        <w:t xml:space="preserve"> подписан от управителя/изпълнителния директор на лечебното заведение електронен месечен отчет</w:t>
      </w:r>
      <w:r w:rsidRPr="002C1652">
        <w:rPr>
          <w:sz w:val="26"/>
          <w:szCs w:val="26"/>
        </w:rPr>
        <w:t xml:space="preserve"> за дейността на лечебното заведение, изготвен по образец, съгласно приложение № 1 от методиката.</w:t>
      </w:r>
    </w:p>
    <w:p w14:paraId="4C5DC818"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(2) Електронният отчет по ал. 1 се попълва съобразно упътването за попълване на електронен месечен отчет за дейността на лечебното заведение по приложение № 2 от методиката.</w:t>
      </w:r>
    </w:p>
    <w:p w14:paraId="4C5DC819" w14:textId="77777777" w:rsidR="00A927A4" w:rsidRPr="002C1652" w:rsidRDefault="00A927A4" w:rsidP="00B60A92">
      <w:pPr>
        <w:pStyle w:val="BodyText"/>
        <w:numPr>
          <w:ilvl w:val="0"/>
          <w:numId w:val="3"/>
        </w:numPr>
        <w:ind w:left="0" w:firstLine="426"/>
        <w:rPr>
          <w:sz w:val="26"/>
          <w:szCs w:val="26"/>
        </w:rPr>
      </w:pPr>
      <w:r w:rsidRPr="002C1652">
        <w:rPr>
          <w:sz w:val="26"/>
          <w:szCs w:val="26"/>
        </w:rPr>
        <w:t>(1) В срок до 13-то число на месеца съответната РЗИ извършва проверка на отчетите за  формално съответствие на поставените в методиката и настоящия договор  условия, включително за наличие/отсъствие на лечение/хоспитализация по реда на националните рамкови договори, съответно решението на надзорния съвет на Националната здравноосигурителна каса, когато това е предвидено/изключено от методиката или индивидуалния договор.</w:t>
      </w:r>
    </w:p>
    <w:p w14:paraId="4C5DC81A"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(2) Директорът на РЗИ определя със заповед длъжностни лица – служители на РЗИ, които обработват и проверяват постъпилите документи по ал. 1 и които изпращат одобрените отчети в Министерството на здравеопазването.</w:t>
      </w:r>
    </w:p>
    <w:p w14:paraId="4C5DC81B"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(3) Когато при проверка на отчетите се установи дейност, която не подлежи на заплащане по настоящата методика, РЗИ в срока по ал. 1 връща на лечебното заведение отчета в цялост за извършване на исканата корекция.</w:t>
      </w:r>
    </w:p>
    <w:p w14:paraId="4C5DC81C"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(4) Лечебното заведение подава коригиран отчет в срок до 15-то число на месеца, следващ отчетния. Регионалната здравна инспекция проверява отчета в срок до 17-то число и го предоставя по електронен път на Министерството на здравеопазването.</w:t>
      </w:r>
    </w:p>
    <w:p w14:paraId="4C5DC81D"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(5) Когато в срока по ал. 4 лечебното заведение не извърши исканите корекции, то губи правото си на субсидия за отчетния месец.</w:t>
      </w:r>
    </w:p>
    <w:p w14:paraId="4C5DC81E"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(6) Лечебн</w:t>
      </w:r>
      <w:r w:rsidR="008003AA">
        <w:rPr>
          <w:sz w:val="26"/>
          <w:szCs w:val="26"/>
        </w:rPr>
        <w:t>ото</w:t>
      </w:r>
      <w:r w:rsidRPr="002C1652">
        <w:rPr>
          <w:sz w:val="26"/>
          <w:szCs w:val="26"/>
        </w:rPr>
        <w:t xml:space="preserve"> заведени</w:t>
      </w:r>
      <w:r w:rsidR="008003AA">
        <w:rPr>
          <w:sz w:val="26"/>
          <w:szCs w:val="26"/>
        </w:rPr>
        <w:t>е</w:t>
      </w:r>
      <w:r w:rsidRPr="002C1652">
        <w:rPr>
          <w:sz w:val="26"/>
          <w:szCs w:val="26"/>
        </w:rPr>
        <w:t xml:space="preserve"> губ</w:t>
      </w:r>
      <w:r w:rsidR="008003AA">
        <w:rPr>
          <w:sz w:val="26"/>
          <w:szCs w:val="26"/>
        </w:rPr>
        <w:t>и</w:t>
      </w:r>
      <w:r w:rsidRPr="002C1652">
        <w:rPr>
          <w:sz w:val="26"/>
          <w:szCs w:val="26"/>
        </w:rPr>
        <w:t xml:space="preserve"> правото си на субсидия за дейности, които не са били отчетени от </w:t>
      </w:r>
      <w:r w:rsidR="008003AA">
        <w:rPr>
          <w:sz w:val="26"/>
          <w:szCs w:val="26"/>
        </w:rPr>
        <w:t>него</w:t>
      </w:r>
      <w:r w:rsidRPr="002C1652">
        <w:rPr>
          <w:sz w:val="26"/>
          <w:szCs w:val="26"/>
        </w:rPr>
        <w:t xml:space="preserve"> в предвидените с методиката срок</w:t>
      </w:r>
      <w:r w:rsidR="008003AA">
        <w:rPr>
          <w:sz w:val="26"/>
          <w:szCs w:val="26"/>
        </w:rPr>
        <w:t>ове</w:t>
      </w:r>
      <w:r w:rsidRPr="002C1652">
        <w:rPr>
          <w:sz w:val="26"/>
          <w:szCs w:val="26"/>
        </w:rPr>
        <w:t xml:space="preserve"> и ред.</w:t>
      </w:r>
    </w:p>
    <w:p w14:paraId="4C5DC81F" w14:textId="77777777" w:rsidR="00A927A4" w:rsidRPr="002C1652" w:rsidRDefault="00A927A4" w:rsidP="00B60A92">
      <w:pPr>
        <w:tabs>
          <w:tab w:val="left" w:pos="1276"/>
        </w:tabs>
        <w:spacing w:after="0" w:line="240" w:lineRule="auto"/>
        <w:ind w:firstLine="709"/>
        <w:jc w:val="both"/>
        <w:rPr>
          <w:color w:val="FF0000"/>
          <w:sz w:val="26"/>
          <w:szCs w:val="26"/>
        </w:rPr>
      </w:pPr>
      <w:r w:rsidRPr="002C1652">
        <w:rPr>
          <w:sz w:val="26"/>
          <w:szCs w:val="26"/>
        </w:rPr>
        <w:t>(7) Когато възникне спор относно правото на лечебното заведение за получаване на субсидия за конкретна извършена дейност</w:t>
      </w:r>
      <w:r w:rsidRPr="002C1652">
        <w:rPr>
          <w:sz w:val="26"/>
          <w:szCs w:val="26"/>
          <w:lang w:val="en-US"/>
        </w:rPr>
        <w:t xml:space="preserve"> </w:t>
      </w:r>
      <w:r w:rsidRPr="002C1652">
        <w:rPr>
          <w:sz w:val="26"/>
          <w:szCs w:val="26"/>
        </w:rPr>
        <w:t>се назначава проверка от РЗИ/Изпълнителна агенция „Медицински одит“ (ИАМО), която на място в лечебното заведение да установи отчетната документация и прецени правомерността на искането.</w:t>
      </w:r>
    </w:p>
    <w:p w14:paraId="4C5DC820"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(8) </w:t>
      </w:r>
      <w:r>
        <w:rPr>
          <w:sz w:val="26"/>
          <w:szCs w:val="26"/>
        </w:rPr>
        <w:t xml:space="preserve">Възложителят </w:t>
      </w:r>
      <w:r w:rsidRPr="002C1652">
        <w:rPr>
          <w:sz w:val="26"/>
          <w:szCs w:val="26"/>
        </w:rPr>
        <w:t>извършва проверка на предоставените от РЗИ отчети, като може да удържи стойността на извършената дейност, за която се установи противоречие с изискванията по методиката.</w:t>
      </w:r>
    </w:p>
    <w:p w14:paraId="4C5DC821" w14:textId="77777777" w:rsidR="00A927A4" w:rsidRPr="002C1652" w:rsidRDefault="00A927A4" w:rsidP="00B60A92">
      <w:pPr>
        <w:tabs>
          <w:tab w:val="left" w:pos="1276"/>
        </w:tabs>
        <w:spacing w:after="0" w:line="240" w:lineRule="auto"/>
        <w:ind w:firstLine="709"/>
        <w:jc w:val="both"/>
        <w:rPr>
          <w:sz w:val="26"/>
          <w:szCs w:val="26"/>
        </w:rPr>
      </w:pPr>
      <w:r w:rsidRPr="002C1652">
        <w:rPr>
          <w:sz w:val="26"/>
          <w:szCs w:val="26"/>
        </w:rPr>
        <w:t>(9) </w:t>
      </w:r>
      <w:r>
        <w:rPr>
          <w:sz w:val="26"/>
          <w:szCs w:val="26"/>
        </w:rPr>
        <w:t xml:space="preserve">Възложителят </w:t>
      </w:r>
      <w:r w:rsidRPr="002C1652">
        <w:rPr>
          <w:sz w:val="26"/>
          <w:szCs w:val="26"/>
        </w:rPr>
        <w:t>заплаща отчетената по реда на методиката и одобрена дейност до края на месеца, следващ отчетния, като прихваща авансово преведените средства за дейностите, и средствата за които се установи, че са недължими.</w:t>
      </w:r>
    </w:p>
    <w:p w14:paraId="4C5DC822" w14:textId="77777777" w:rsidR="00A927A4" w:rsidRPr="002C1652" w:rsidRDefault="00A927A4" w:rsidP="00B60A92">
      <w:pPr>
        <w:pStyle w:val="BodyText"/>
        <w:numPr>
          <w:ilvl w:val="0"/>
          <w:numId w:val="3"/>
        </w:numPr>
        <w:ind w:left="0" w:firstLine="426"/>
        <w:rPr>
          <w:sz w:val="26"/>
          <w:szCs w:val="26"/>
        </w:rPr>
      </w:pPr>
      <w:r w:rsidRPr="002C1652">
        <w:rPr>
          <w:sz w:val="26"/>
          <w:szCs w:val="26"/>
        </w:rPr>
        <w:t>Лечебн</w:t>
      </w:r>
      <w:r w:rsidR="008003AA">
        <w:rPr>
          <w:sz w:val="26"/>
          <w:szCs w:val="26"/>
        </w:rPr>
        <w:t>ото</w:t>
      </w:r>
      <w:r w:rsidRPr="002C1652">
        <w:rPr>
          <w:sz w:val="26"/>
          <w:szCs w:val="26"/>
        </w:rPr>
        <w:t xml:space="preserve"> заведени</w:t>
      </w:r>
      <w:r w:rsidR="008003AA">
        <w:rPr>
          <w:sz w:val="26"/>
          <w:szCs w:val="26"/>
        </w:rPr>
        <w:t>е</w:t>
      </w:r>
      <w:r w:rsidRPr="002C1652">
        <w:rPr>
          <w:sz w:val="26"/>
          <w:szCs w:val="26"/>
        </w:rPr>
        <w:t xml:space="preserve"> отчита хоспитализациите и свързаните с тях дейности след завършването на хоспитализацията.</w:t>
      </w:r>
    </w:p>
    <w:p w14:paraId="4C5DC823" w14:textId="77777777" w:rsidR="00A927A4" w:rsidRDefault="00A927A4" w:rsidP="00B60A92">
      <w:pPr>
        <w:pStyle w:val="BodyText"/>
        <w:numPr>
          <w:ilvl w:val="0"/>
          <w:numId w:val="3"/>
        </w:numPr>
        <w:ind w:left="0" w:firstLine="426"/>
        <w:rPr>
          <w:sz w:val="26"/>
          <w:szCs w:val="26"/>
        </w:rPr>
      </w:pPr>
      <w:r w:rsidRPr="002C1652">
        <w:rPr>
          <w:sz w:val="26"/>
          <w:szCs w:val="26"/>
        </w:rPr>
        <w:t xml:space="preserve">Дейности, финансирани през 2017 г., но завършили през 2018 г. се отчитат през 2018 г., като изплатената през 2017 г. стойност се удържа през 2018 г. </w:t>
      </w:r>
    </w:p>
    <w:p w14:paraId="4C5DC824" w14:textId="77777777" w:rsidR="00A927A4" w:rsidRPr="009A5634" w:rsidRDefault="00A927A4" w:rsidP="00B60A92">
      <w:pPr>
        <w:pStyle w:val="BodyText"/>
        <w:numPr>
          <w:ilvl w:val="0"/>
          <w:numId w:val="3"/>
        </w:numPr>
        <w:ind w:left="0" w:firstLine="426"/>
        <w:rPr>
          <w:sz w:val="26"/>
          <w:szCs w:val="26"/>
        </w:rPr>
      </w:pPr>
      <w:r>
        <w:rPr>
          <w:sz w:val="26"/>
          <w:szCs w:val="26"/>
        </w:rPr>
        <w:t xml:space="preserve">За да получи субсидията, Изпълнителят следва да е изпълнил всички изисквания, поставени от методиката. </w:t>
      </w:r>
    </w:p>
    <w:p w14:paraId="4C5DC825" w14:textId="77777777" w:rsidR="00A927A4" w:rsidRPr="0088605E" w:rsidRDefault="00A927A4" w:rsidP="00B60A92">
      <w:pPr>
        <w:pStyle w:val="BodyText"/>
        <w:numPr>
          <w:ilvl w:val="0"/>
          <w:numId w:val="3"/>
        </w:numPr>
        <w:ind w:left="0" w:firstLine="426"/>
        <w:rPr>
          <w:sz w:val="26"/>
          <w:szCs w:val="26"/>
        </w:rPr>
      </w:pPr>
      <w:r w:rsidRPr="009A5634">
        <w:rPr>
          <w:sz w:val="26"/>
          <w:szCs w:val="26"/>
        </w:rPr>
        <w:t>(1) Възложителят превежда субсидиите чрез банков превод по банковата сметка на Изпълнителя:</w:t>
      </w:r>
    </w:p>
    <w:p w14:paraId="4C5DC826" w14:textId="77777777" w:rsidR="00A927A4" w:rsidRPr="009A5634" w:rsidRDefault="00A927A4" w:rsidP="00B60A92">
      <w:pPr>
        <w:spacing w:after="0" w:line="240" w:lineRule="auto"/>
        <w:ind w:firstLine="709"/>
        <w:jc w:val="both"/>
        <w:rPr>
          <w:sz w:val="26"/>
          <w:szCs w:val="26"/>
          <w:lang w:val="en-US"/>
        </w:rPr>
      </w:pPr>
    </w:p>
    <w:p w14:paraId="4C5DC827" w14:textId="77777777" w:rsidR="00A927A4" w:rsidRPr="009A5634" w:rsidRDefault="00A927A4" w:rsidP="00B60A92">
      <w:pPr>
        <w:spacing w:after="0" w:line="240" w:lineRule="auto"/>
        <w:ind w:firstLine="709"/>
        <w:jc w:val="both"/>
        <w:rPr>
          <w:b/>
          <w:sz w:val="26"/>
          <w:szCs w:val="26"/>
        </w:rPr>
      </w:pPr>
      <w:r w:rsidRPr="009A5634">
        <w:rPr>
          <w:b/>
          <w:sz w:val="26"/>
          <w:szCs w:val="26"/>
        </w:rPr>
        <w:t>IBAN: ……………………………..</w:t>
      </w:r>
    </w:p>
    <w:p w14:paraId="4C5DC828" w14:textId="77777777" w:rsidR="00A927A4" w:rsidRPr="009A5634" w:rsidRDefault="00A927A4" w:rsidP="00B60A92">
      <w:pPr>
        <w:spacing w:after="0" w:line="240" w:lineRule="auto"/>
        <w:ind w:firstLine="709"/>
        <w:jc w:val="both"/>
        <w:rPr>
          <w:b/>
          <w:sz w:val="26"/>
          <w:szCs w:val="26"/>
        </w:rPr>
      </w:pPr>
      <w:r w:rsidRPr="009A5634">
        <w:rPr>
          <w:b/>
          <w:sz w:val="26"/>
          <w:szCs w:val="26"/>
        </w:rPr>
        <w:t xml:space="preserve">BIC:    …………………………….. </w:t>
      </w:r>
    </w:p>
    <w:p w14:paraId="4C5DC829" w14:textId="77777777" w:rsidR="00A927A4" w:rsidRPr="009A5634" w:rsidRDefault="00A927A4" w:rsidP="00B60A92">
      <w:pPr>
        <w:spacing w:after="0" w:line="240" w:lineRule="auto"/>
        <w:ind w:firstLine="709"/>
        <w:jc w:val="both"/>
        <w:rPr>
          <w:b/>
          <w:sz w:val="26"/>
          <w:szCs w:val="26"/>
        </w:rPr>
      </w:pPr>
      <w:r w:rsidRPr="009A5634">
        <w:rPr>
          <w:b/>
          <w:sz w:val="26"/>
          <w:szCs w:val="26"/>
        </w:rPr>
        <w:t>Банка: ……………………………..</w:t>
      </w:r>
    </w:p>
    <w:p w14:paraId="4C5DC82A" w14:textId="77777777" w:rsidR="00A927A4" w:rsidRPr="009A5634" w:rsidRDefault="00A927A4" w:rsidP="00B60A92">
      <w:pPr>
        <w:spacing w:after="0" w:line="240" w:lineRule="auto"/>
        <w:ind w:firstLine="709"/>
        <w:jc w:val="both"/>
        <w:rPr>
          <w:b/>
          <w:sz w:val="26"/>
          <w:szCs w:val="26"/>
        </w:rPr>
      </w:pPr>
    </w:p>
    <w:p w14:paraId="4C5DC82B" w14:textId="77777777" w:rsidR="00A927A4" w:rsidRPr="009A5634" w:rsidRDefault="00A927A4" w:rsidP="00B60A92">
      <w:pPr>
        <w:spacing w:after="0" w:line="240" w:lineRule="auto"/>
        <w:ind w:firstLine="709"/>
        <w:jc w:val="both"/>
        <w:rPr>
          <w:sz w:val="26"/>
          <w:szCs w:val="26"/>
        </w:rPr>
      </w:pPr>
      <w:r w:rsidRPr="009A5634">
        <w:rPr>
          <w:sz w:val="26"/>
          <w:szCs w:val="26"/>
        </w:rPr>
        <w:t>(2) В случаите на възникване на непредвидими обстоятелства или екстремно възникнали случаи, водещи до промяна на банковата сметка, Изпълнителят се задължава писмено в тридневен срок да уведомява Възложителя.</w:t>
      </w:r>
    </w:p>
    <w:p w14:paraId="4C5DC82C" w14:textId="77777777" w:rsidR="00A927A4" w:rsidRPr="00743A49" w:rsidRDefault="00A927A4" w:rsidP="00B60A92">
      <w:pPr>
        <w:rPr>
          <w:lang w:val="x-none" w:eastAsia="x-none"/>
        </w:rPr>
      </w:pPr>
    </w:p>
    <w:p w14:paraId="4C5DC82D" w14:textId="77777777" w:rsidR="00A927A4" w:rsidRPr="009A5634" w:rsidRDefault="00A927A4" w:rsidP="00B60A92">
      <w:pPr>
        <w:pStyle w:val="Heading2"/>
        <w:ind w:firstLine="709"/>
        <w:rPr>
          <w:b/>
          <w:sz w:val="26"/>
          <w:szCs w:val="26"/>
        </w:rPr>
      </w:pPr>
      <w:r>
        <w:rPr>
          <w:b/>
          <w:sz w:val="26"/>
          <w:szCs w:val="26"/>
          <w:lang w:val="en-US"/>
        </w:rPr>
        <w:t>V</w:t>
      </w:r>
      <w:r w:rsidRPr="009A5634">
        <w:rPr>
          <w:b/>
          <w:sz w:val="26"/>
          <w:szCs w:val="26"/>
        </w:rPr>
        <w:t>. ПРАВА И ЗАДЪЛЖЕНИЯ НА СТРАНИТЕ</w:t>
      </w:r>
    </w:p>
    <w:p w14:paraId="4C5DC82E" w14:textId="77777777" w:rsidR="00A927A4" w:rsidRPr="009A5634" w:rsidRDefault="00A927A4" w:rsidP="00B60A92">
      <w:pPr>
        <w:spacing w:after="0" w:line="240" w:lineRule="auto"/>
        <w:ind w:firstLine="709"/>
        <w:rPr>
          <w:sz w:val="26"/>
          <w:szCs w:val="26"/>
        </w:rPr>
      </w:pPr>
    </w:p>
    <w:p w14:paraId="4C5DC82F" w14:textId="77777777" w:rsidR="00A927A4" w:rsidRPr="008003AA" w:rsidRDefault="00A927A4" w:rsidP="00B60A92">
      <w:pPr>
        <w:pStyle w:val="BodyText"/>
        <w:numPr>
          <w:ilvl w:val="0"/>
          <w:numId w:val="3"/>
        </w:numPr>
        <w:ind w:left="0" w:firstLine="426"/>
        <w:rPr>
          <w:sz w:val="26"/>
          <w:szCs w:val="26"/>
        </w:rPr>
      </w:pPr>
      <w:r w:rsidRPr="009A5634">
        <w:rPr>
          <w:sz w:val="26"/>
          <w:szCs w:val="26"/>
        </w:rPr>
        <w:t xml:space="preserve">Изпълнителят се задължава да извършва своевременно и качествено дейностите по </w:t>
      </w:r>
      <w:r w:rsidR="008003AA">
        <w:rPr>
          <w:sz w:val="26"/>
          <w:szCs w:val="26"/>
        </w:rPr>
        <w:t xml:space="preserve">приложение № 1 към настоящия договор </w:t>
      </w:r>
      <w:r w:rsidRPr="009A5634">
        <w:rPr>
          <w:sz w:val="26"/>
          <w:szCs w:val="26"/>
        </w:rPr>
        <w:t>в съответствие с утвърдените медицински стандарти и к</w:t>
      </w:r>
      <w:r w:rsidRPr="0088605E">
        <w:rPr>
          <w:sz w:val="26"/>
          <w:szCs w:val="26"/>
        </w:rPr>
        <w:t>ритерии</w:t>
      </w:r>
      <w:r w:rsidRPr="009A5634">
        <w:rPr>
          <w:sz w:val="26"/>
          <w:szCs w:val="26"/>
        </w:rPr>
        <w:t>те</w:t>
      </w:r>
      <w:r w:rsidRPr="0088605E">
        <w:rPr>
          <w:sz w:val="26"/>
          <w:szCs w:val="26"/>
        </w:rPr>
        <w:t xml:space="preserve"> за </w:t>
      </w:r>
      <w:r w:rsidRPr="009A5634">
        <w:rPr>
          <w:sz w:val="26"/>
          <w:szCs w:val="26"/>
        </w:rPr>
        <w:t>осъществяване на дейността, определени с методиката.</w:t>
      </w:r>
    </w:p>
    <w:p w14:paraId="4C5DC830" w14:textId="77777777" w:rsidR="008003AA" w:rsidRDefault="00A927A4" w:rsidP="00B60A92">
      <w:pPr>
        <w:pStyle w:val="BodyText"/>
        <w:numPr>
          <w:ilvl w:val="0"/>
          <w:numId w:val="3"/>
        </w:numPr>
        <w:ind w:left="0" w:firstLine="426"/>
        <w:rPr>
          <w:sz w:val="26"/>
          <w:szCs w:val="26"/>
        </w:rPr>
      </w:pPr>
      <w:r w:rsidRPr="009A5634">
        <w:rPr>
          <w:sz w:val="26"/>
          <w:szCs w:val="26"/>
        </w:rPr>
        <w:t>Изпълнителят се задължава да проучва и анализира всички оплаквания от пациентите (или техни представители), както и да предприема необходимите действия във връзка със своевременността, подобряването на качеството и коректността на медицинското обслужване.</w:t>
      </w:r>
    </w:p>
    <w:p w14:paraId="4C5DC831" w14:textId="77777777" w:rsidR="00A927A4" w:rsidRPr="008003AA" w:rsidRDefault="00A927A4" w:rsidP="00B60A92">
      <w:pPr>
        <w:pStyle w:val="BodyText"/>
        <w:numPr>
          <w:ilvl w:val="0"/>
          <w:numId w:val="3"/>
        </w:numPr>
        <w:ind w:left="0" w:firstLine="426"/>
        <w:rPr>
          <w:sz w:val="26"/>
          <w:szCs w:val="26"/>
        </w:rPr>
      </w:pPr>
      <w:r w:rsidRPr="00F10D8C">
        <w:rPr>
          <w:sz w:val="26"/>
          <w:szCs w:val="26"/>
        </w:rPr>
        <w:t>Изпълнителят се задължава да използва получените субсидии единствено за дейността, за която са предназначени, като няма право да определя допълнителни възнаграждения на персонала като процент от получената субсидия по реда на методиката и настоящия договор.</w:t>
      </w:r>
    </w:p>
    <w:p w14:paraId="4C5DC832" w14:textId="77777777" w:rsidR="00A927A4" w:rsidRPr="009A5634" w:rsidRDefault="00A927A4" w:rsidP="00B60A92">
      <w:pPr>
        <w:pStyle w:val="BodyText"/>
        <w:numPr>
          <w:ilvl w:val="0"/>
          <w:numId w:val="3"/>
        </w:numPr>
        <w:ind w:left="0" w:firstLine="426"/>
        <w:rPr>
          <w:sz w:val="26"/>
          <w:szCs w:val="26"/>
        </w:rPr>
      </w:pPr>
      <w:r w:rsidRPr="009A5634">
        <w:rPr>
          <w:sz w:val="26"/>
          <w:szCs w:val="26"/>
        </w:rPr>
        <w:t>(1) Изпълнителят се задължава да организира изготвянето и представянето на отчетна информация съгласно изискванията, реда и сроковете, определени в методиката.</w:t>
      </w:r>
    </w:p>
    <w:p w14:paraId="4C5DC833" w14:textId="77777777" w:rsidR="00A927A4" w:rsidRPr="009A5634" w:rsidRDefault="00A927A4" w:rsidP="00A927A4">
      <w:pPr>
        <w:spacing w:after="0" w:line="240" w:lineRule="auto"/>
        <w:ind w:firstLine="709"/>
        <w:jc w:val="both"/>
        <w:rPr>
          <w:sz w:val="26"/>
          <w:szCs w:val="26"/>
        </w:rPr>
      </w:pPr>
      <w:r w:rsidRPr="009A5634">
        <w:rPr>
          <w:sz w:val="26"/>
          <w:szCs w:val="26"/>
        </w:rPr>
        <w:t>(2) Възложителят има право по всяко време да изисква от Изпълнителя икономическа, статистическа, финансова, счетоводна</w:t>
      </w:r>
      <w:r>
        <w:rPr>
          <w:sz w:val="26"/>
          <w:szCs w:val="26"/>
        </w:rPr>
        <w:t>,</w:t>
      </w:r>
      <w:r w:rsidRPr="009A5634">
        <w:rPr>
          <w:sz w:val="26"/>
          <w:szCs w:val="26"/>
        </w:rPr>
        <w:t xml:space="preserve"> медицинска и друга информация във връзка с изпълнението на договора, а Изпълнителят се задължава да я предостави в определения от Възложителя срок. </w:t>
      </w:r>
    </w:p>
    <w:p w14:paraId="4C5DC834" w14:textId="77777777" w:rsidR="00A927A4" w:rsidRPr="009A5634" w:rsidRDefault="00A927A4" w:rsidP="00A927A4">
      <w:pPr>
        <w:spacing w:after="0" w:line="240" w:lineRule="auto"/>
        <w:ind w:firstLine="709"/>
        <w:jc w:val="both"/>
        <w:rPr>
          <w:sz w:val="26"/>
          <w:szCs w:val="26"/>
        </w:rPr>
      </w:pPr>
      <w:r w:rsidRPr="009A5634">
        <w:rPr>
          <w:sz w:val="26"/>
          <w:szCs w:val="26"/>
        </w:rPr>
        <w:t>(3) При извършването на проверки от Възложителя, Изпълнителят се задължава да осигури достъп до служебните помещения и документацията на лечебното заведение, както и да предоставя информация и заверени копия от документи, необходими за осъществяването на контрола.</w:t>
      </w:r>
    </w:p>
    <w:p w14:paraId="4C5DC835" w14:textId="77777777" w:rsidR="00A927A4" w:rsidRPr="009A5634" w:rsidRDefault="00A927A4" w:rsidP="00A927A4">
      <w:pPr>
        <w:spacing w:after="0" w:line="240" w:lineRule="auto"/>
        <w:ind w:firstLine="709"/>
        <w:jc w:val="both"/>
        <w:rPr>
          <w:sz w:val="26"/>
          <w:szCs w:val="26"/>
        </w:rPr>
      </w:pPr>
      <w:r w:rsidRPr="009A5634">
        <w:rPr>
          <w:sz w:val="26"/>
          <w:szCs w:val="26"/>
        </w:rPr>
        <w:t xml:space="preserve">(4) Възложителят може да определя и по-кратки срокове на отчитане и представяне на документите по ал. 1, както и да изисква информация в извънредни случаи. </w:t>
      </w:r>
    </w:p>
    <w:p w14:paraId="4C5DC836" w14:textId="77777777" w:rsidR="00A927A4" w:rsidRPr="009A5634" w:rsidRDefault="00A927A4" w:rsidP="00A927A4">
      <w:pPr>
        <w:pStyle w:val="Heading2"/>
        <w:jc w:val="left"/>
        <w:rPr>
          <w:b/>
          <w:sz w:val="26"/>
          <w:szCs w:val="26"/>
        </w:rPr>
      </w:pPr>
    </w:p>
    <w:p w14:paraId="4C5DC837" w14:textId="77777777" w:rsidR="00A927A4" w:rsidRPr="009A5634" w:rsidRDefault="00A927A4" w:rsidP="00A927A4">
      <w:pPr>
        <w:pStyle w:val="Heading2"/>
        <w:ind w:firstLine="709"/>
        <w:rPr>
          <w:b/>
          <w:sz w:val="26"/>
          <w:szCs w:val="26"/>
        </w:rPr>
      </w:pPr>
      <w:r w:rsidRPr="009A5634">
        <w:rPr>
          <w:b/>
          <w:sz w:val="26"/>
          <w:szCs w:val="26"/>
        </w:rPr>
        <w:t>V</w:t>
      </w:r>
      <w:r>
        <w:rPr>
          <w:b/>
          <w:sz w:val="26"/>
          <w:szCs w:val="26"/>
          <w:lang w:val="en-US"/>
        </w:rPr>
        <w:t>I</w:t>
      </w:r>
      <w:r w:rsidRPr="009A5634">
        <w:rPr>
          <w:b/>
          <w:sz w:val="26"/>
          <w:szCs w:val="26"/>
        </w:rPr>
        <w:t>. КОНТРОЛ И САНКЦИИ ЗА НЕИЗПЪЛНЕНИЕ</w:t>
      </w:r>
    </w:p>
    <w:p w14:paraId="4C5DC838" w14:textId="77777777" w:rsidR="00A927A4" w:rsidRPr="00820A09" w:rsidRDefault="00A927A4" w:rsidP="00A927A4">
      <w:pPr>
        <w:spacing w:after="0" w:line="240" w:lineRule="auto"/>
        <w:ind w:firstLine="709"/>
        <w:rPr>
          <w:sz w:val="26"/>
          <w:szCs w:val="26"/>
        </w:rPr>
      </w:pPr>
    </w:p>
    <w:p w14:paraId="4C5DC839" w14:textId="77777777" w:rsidR="00A927A4" w:rsidRPr="00820A09" w:rsidRDefault="00A927A4" w:rsidP="00B60A92">
      <w:pPr>
        <w:pStyle w:val="BodyText"/>
        <w:numPr>
          <w:ilvl w:val="0"/>
          <w:numId w:val="3"/>
        </w:numPr>
        <w:ind w:left="0" w:firstLine="426"/>
        <w:rPr>
          <w:sz w:val="26"/>
          <w:szCs w:val="26"/>
        </w:rPr>
      </w:pPr>
      <w:r w:rsidRPr="00820A09">
        <w:rPr>
          <w:sz w:val="26"/>
          <w:szCs w:val="26"/>
        </w:rPr>
        <w:t>(1) Възложителят има право да извършва проверки и контрол върху осъществяваните от Изпълнителя услуги по този договор, както и да изисква допълнителни справки и отчетни форми, свързани с контрола на извършеното от него финансиране.</w:t>
      </w:r>
    </w:p>
    <w:p w14:paraId="4C5DC83A" w14:textId="77777777" w:rsidR="00A927A4" w:rsidRPr="00820A09" w:rsidRDefault="00A927A4" w:rsidP="00A927A4">
      <w:pPr>
        <w:spacing w:after="0" w:line="240" w:lineRule="auto"/>
        <w:ind w:firstLine="709"/>
        <w:jc w:val="both"/>
        <w:rPr>
          <w:sz w:val="26"/>
          <w:szCs w:val="26"/>
        </w:rPr>
      </w:pPr>
      <w:r w:rsidRPr="00820A09">
        <w:rPr>
          <w:sz w:val="26"/>
          <w:szCs w:val="26"/>
        </w:rPr>
        <w:t xml:space="preserve">(2) Възложителят има право да извършва контрол за целесъобразността и законосъобразността на разходването на субсидията по този договор. </w:t>
      </w:r>
    </w:p>
    <w:p w14:paraId="4C5DC83B" w14:textId="77777777" w:rsidR="008003AA" w:rsidRPr="00820A09" w:rsidRDefault="00A927A4" w:rsidP="008003AA">
      <w:pPr>
        <w:spacing w:after="0" w:line="240" w:lineRule="auto"/>
        <w:ind w:firstLine="709"/>
        <w:jc w:val="both"/>
        <w:rPr>
          <w:sz w:val="26"/>
          <w:szCs w:val="26"/>
        </w:rPr>
      </w:pPr>
      <w:r w:rsidRPr="00820A09">
        <w:rPr>
          <w:sz w:val="26"/>
          <w:szCs w:val="26"/>
        </w:rPr>
        <w:t xml:space="preserve">(3) Контролът по ал. 1 и ал. 2 се осъществява от служители на </w:t>
      </w:r>
      <w:r w:rsidR="008003AA" w:rsidRPr="00820A09">
        <w:rPr>
          <w:sz w:val="26"/>
          <w:szCs w:val="26"/>
        </w:rPr>
        <w:t>РЗИ</w:t>
      </w:r>
      <w:r w:rsidRPr="00820A09">
        <w:rPr>
          <w:sz w:val="26"/>
          <w:szCs w:val="26"/>
        </w:rPr>
        <w:t>, на И</w:t>
      </w:r>
      <w:r w:rsidR="008003AA" w:rsidRPr="00820A09">
        <w:rPr>
          <w:sz w:val="26"/>
          <w:szCs w:val="26"/>
        </w:rPr>
        <w:t>АМО</w:t>
      </w:r>
      <w:r w:rsidRPr="00820A09">
        <w:rPr>
          <w:sz w:val="26"/>
          <w:szCs w:val="26"/>
        </w:rPr>
        <w:t xml:space="preserve"> и на Министерство на здравеопазването. </w:t>
      </w:r>
    </w:p>
    <w:p w14:paraId="4C5DC83C" w14:textId="77777777" w:rsidR="00820A09" w:rsidRPr="00820A09" w:rsidRDefault="00820A09" w:rsidP="00820A09">
      <w:pPr>
        <w:pStyle w:val="BodyTextIndent3"/>
        <w:tabs>
          <w:tab w:val="left" w:pos="0"/>
          <w:tab w:val="left" w:pos="1276"/>
        </w:tabs>
        <w:ind w:firstLine="709"/>
        <w:rPr>
          <w:sz w:val="26"/>
          <w:szCs w:val="26"/>
        </w:rPr>
      </w:pPr>
      <w:r w:rsidRPr="00820A09">
        <w:rPr>
          <w:sz w:val="26"/>
          <w:szCs w:val="26"/>
        </w:rPr>
        <w:t>(4)</w:t>
      </w:r>
      <w:r w:rsidRPr="00820A09">
        <w:rPr>
          <w:bCs/>
          <w:sz w:val="26"/>
          <w:szCs w:val="26"/>
        </w:rPr>
        <w:t> </w:t>
      </w:r>
      <w:r w:rsidRPr="00820A09">
        <w:rPr>
          <w:sz w:val="26"/>
          <w:szCs w:val="26"/>
        </w:rPr>
        <w:t>Министърът на здравеопазването може да възлага извършването на проверка на лечебн</w:t>
      </w:r>
      <w:r w:rsidRPr="00820A09">
        <w:rPr>
          <w:sz w:val="26"/>
          <w:szCs w:val="26"/>
          <w:lang w:val="bg-BG"/>
        </w:rPr>
        <w:t>ото</w:t>
      </w:r>
      <w:r w:rsidRPr="00820A09">
        <w:rPr>
          <w:sz w:val="26"/>
          <w:szCs w:val="26"/>
        </w:rPr>
        <w:t xml:space="preserve"> заведени</w:t>
      </w:r>
      <w:r w:rsidR="00382B0D">
        <w:rPr>
          <w:sz w:val="26"/>
          <w:szCs w:val="26"/>
          <w:lang w:val="bg-BG"/>
        </w:rPr>
        <w:t>е</w:t>
      </w:r>
      <w:r w:rsidRPr="00820A09">
        <w:rPr>
          <w:sz w:val="26"/>
          <w:szCs w:val="26"/>
        </w:rPr>
        <w:t xml:space="preserve"> по изпълнението на договор</w:t>
      </w:r>
      <w:r w:rsidRPr="00820A09">
        <w:rPr>
          <w:sz w:val="26"/>
          <w:szCs w:val="26"/>
          <w:lang w:val="bg-BG"/>
        </w:rPr>
        <w:t>а</w:t>
      </w:r>
      <w:r w:rsidRPr="00820A09">
        <w:rPr>
          <w:sz w:val="26"/>
          <w:szCs w:val="26"/>
        </w:rPr>
        <w:t xml:space="preserve"> и методиката на ИАМО или на комисия, включваща длъжностни лица от Министерството на здравеопазването, РЗИ, национални консултанти и др., като определя конкретно предмета и обхвата на проверката.</w:t>
      </w:r>
    </w:p>
    <w:p w14:paraId="4C5DC83D" w14:textId="77777777" w:rsidR="00A927A4" w:rsidRPr="0088605E" w:rsidRDefault="00A927A4" w:rsidP="003C380D">
      <w:pPr>
        <w:pStyle w:val="BodyText"/>
        <w:numPr>
          <w:ilvl w:val="0"/>
          <w:numId w:val="3"/>
        </w:numPr>
        <w:ind w:left="0" w:firstLine="426"/>
        <w:rPr>
          <w:sz w:val="26"/>
          <w:szCs w:val="26"/>
        </w:rPr>
      </w:pPr>
      <w:r w:rsidRPr="00820A09">
        <w:rPr>
          <w:sz w:val="26"/>
          <w:szCs w:val="26"/>
        </w:rPr>
        <w:lastRenderedPageBreak/>
        <w:t>(1) Регионалните здравни инспекции извършват проверки</w:t>
      </w:r>
      <w:r w:rsidR="008003AA" w:rsidRPr="00820A09">
        <w:rPr>
          <w:sz w:val="26"/>
          <w:szCs w:val="26"/>
        </w:rPr>
        <w:t xml:space="preserve"> на място в лечебното</w:t>
      </w:r>
      <w:r w:rsidRPr="00820A09">
        <w:rPr>
          <w:sz w:val="26"/>
          <w:szCs w:val="26"/>
        </w:rPr>
        <w:t xml:space="preserve"> заведени</w:t>
      </w:r>
      <w:r w:rsidR="008003AA" w:rsidRPr="00820A09">
        <w:rPr>
          <w:sz w:val="26"/>
          <w:szCs w:val="26"/>
        </w:rPr>
        <w:t>е - Изпълнител</w:t>
      </w:r>
      <w:r w:rsidRPr="00820A09">
        <w:rPr>
          <w:sz w:val="26"/>
          <w:szCs w:val="26"/>
        </w:rPr>
        <w:t xml:space="preserve"> най-малко веднъж на тримесечие, за изпълнение на субсидираните дейности. Проверките се извършват на принципа на произволна извадка на поне 5 % от отчетените дейности за тримесечието. При установяване на несъответствия при проверките РЗИ изготвя доклад и го изпраща в Министерството на здравеопазването в срок до </w:t>
      </w:r>
      <w:r w:rsidRPr="0088605E">
        <w:rPr>
          <w:sz w:val="26"/>
          <w:szCs w:val="26"/>
        </w:rPr>
        <w:t>30</w:t>
      </w:r>
      <w:r w:rsidRPr="00820A09">
        <w:rPr>
          <w:sz w:val="26"/>
          <w:szCs w:val="26"/>
        </w:rPr>
        <w:t>-то число на месеца, следващ отчетното тримесечие.</w:t>
      </w:r>
    </w:p>
    <w:p w14:paraId="4C5DC83E" w14:textId="77777777" w:rsidR="00820A09" w:rsidRPr="00820A09" w:rsidRDefault="00A927A4" w:rsidP="00820A09">
      <w:pPr>
        <w:pStyle w:val="BodyTextIndent3"/>
        <w:tabs>
          <w:tab w:val="left" w:pos="0"/>
          <w:tab w:val="left" w:pos="1276"/>
        </w:tabs>
        <w:ind w:firstLine="709"/>
        <w:rPr>
          <w:sz w:val="26"/>
          <w:szCs w:val="26"/>
        </w:rPr>
      </w:pPr>
      <w:r w:rsidRPr="00820A09">
        <w:rPr>
          <w:sz w:val="26"/>
          <w:szCs w:val="26"/>
        </w:rPr>
        <w:t>(2) Регионалн</w:t>
      </w:r>
      <w:r w:rsidR="008003AA" w:rsidRPr="00820A09">
        <w:rPr>
          <w:sz w:val="26"/>
          <w:szCs w:val="26"/>
          <w:lang w:val="bg-BG"/>
        </w:rPr>
        <w:t xml:space="preserve">ата </w:t>
      </w:r>
      <w:r w:rsidRPr="00820A09">
        <w:rPr>
          <w:sz w:val="26"/>
          <w:szCs w:val="26"/>
        </w:rPr>
        <w:t>здравн</w:t>
      </w:r>
      <w:r w:rsidR="008003AA" w:rsidRPr="00820A09">
        <w:rPr>
          <w:sz w:val="26"/>
          <w:szCs w:val="26"/>
          <w:lang w:val="bg-BG"/>
        </w:rPr>
        <w:t>а</w:t>
      </w:r>
      <w:r w:rsidRPr="00820A09">
        <w:rPr>
          <w:sz w:val="26"/>
          <w:szCs w:val="26"/>
        </w:rPr>
        <w:t xml:space="preserve"> инспекци</w:t>
      </w:r>
      <w:r w:rsidR="008003AA" w:rsidRPr="00820A09">
        <w:rPr>
          <w:sz w:val="26"/>
          <w:szCs w:val="26"/>
          <w:lang w:val="bg-BG"/>
        </w:rPr>
        <w:t>я</w:t>
      </w:r>
      <w:r w:rsidRPr="00820A09">
        <w:rPr>
          <w:sz w:val="26"/>
          <w:szCs w:val="26"/>
        </w:rPr>
        <w:t xml:space="preserve"> мо</w:t>
      </w:r>
      <w:r w:rsidR="008003AA" w:rsidRPr="00820A09">
        <w:rPr>
          <w:sz w:val="26"/>
          <w:szCs w:val="26"/>
          <w:lang w:val="bg-BG"/>
        </w:rPr>
        <w:t xml:space="preserve">же </w:t>
      </w:r>
      <w:r w:rsidRPr="00820A09">
        <w:rPr>
          <w:sz w:val="26"/>
          <w:szCs w:val="26"/>
        </w:rPr>
        <w:t xml:space="preserve">да извършва проверки и след представяне на месечните отчети, включително в случаите на установяване на несъответствия в рамките на извършваните проверки, по искане на </w:t>
      </w:r>
      <w:r w:rsidR="008003AA" w:rsidRPr="00820A09">
        <w:rPr>
          <w:sz w:val="26"/>
          <w:szCs w:val="26"/>
          <w:lang w:val="bg-BG"/>
        </w:rPr>
        <w:t>Възложителя и</w:t>
      </w:r>
      <w:r w:rsidRPr="00820A09">
        <w:rPr>
          <w:sz w:val="26"/>
          <w:szCs w:val="26"/>
        </w:rPr>
        <w:t xml:space="preserve"> при наличие на обосновано съмнение за нарушаване</w:t>
      </w:r>
      <w:r w:rsidR="008003AA" w:rsidRPr="00820A09">
        <w:rPr>
          <w:sz w:val="26"/>
          <w:szCs w:val="26"/>
        </w:rPr>
        <w:t xml:space="preserve"> </w:t>
      </w:r>
      <w:r w:rsidR="008003AA" w:rsidRPr="00820A09">
        <w:rPr>
          <w:sz w:val="26"/>
          <w:szCs w:val="26"/>
          <w:lang w:val="bg-BG"/>
        </w:rPr>
        <w:t xml:space="preserve">от страна на Изпълнителя </w:t>
      </w:r>
      <w:r w:rsidR="008003AA" w:rsidRPr="00820A09">
        <w:rPr>
          <w:sz w:val="26"/>
          <w:szCs w:val="26"/>
        </w:rPr>
        <w:t>на</w:t>
      </w:r>
      <w:r w:rsidR="008003AA" w:rsidRPr="00820A09">
        <w:rPr>
          <w:sz w:val="26"/>
          <w:szCs w:val="26"/>
          <w:lang w:val="bg-BG"/>
        </w:rPr>
        <w:t xml:space="preserve"> настоящия </w:t>
      </w:r>
      <w:r w:rsidRPr="00820A09">
        <w:rPr>
          <w:sz w:val="26"/>
          <w:szCs w:val="26"/>
        </w:rPr>
        <w:t>договор и</w:t>
      </w:r>
      <w:r w:rsidR="008003AA" w:rsidRPr="00820A09">
        <w:rPr>
          <w:sz w:val="26"/>
          <w:szCs w:val="26"/>
          <w:lang w:val="bg-BG"/>
        </w:rPr>
        <w:t>/или</w:t>
      </w:r>
      <w:r w:rsidRPr="00820A09">
        <w:rPr>
          <w:sz w:val="26"/>
          <w:szCs w:val="26"/>
        </w:rPr>
        <w:t xml:space="preserve"> методиката.</w:t>
      </w:r>
    </w:p>
    <w:p w14:paraId="4C5DC83F" w14:textId="77777777" w:rsidR="00820A09" w:rsidRPr="00820A09" w:rsidRDefault="00A927A4" w:rsidP="00820A09">
      <w:pPr>
        <w:pStyle w:val="BodyTextIndent3"/>
        <w:tabs>
          <w:tab w:val="left" w:pos="0"/>
          <w:tab w:val="left" w:pos="1276"/>
        </w:tabs>
        <w:ind w:firstLine="709"/>
        <w:rPr>
          <w:sz w:val="26"/>
          <w:szCs w:val="26"/>
        </w:rPr>
      </w:pPr>
      <w:r w:rsidRPr="00820A09">
        <w:rPr>
          <w:sz w:val="26"/>
          <w:szCs w:val="26"/>
        </w:rPr>
        <w:t>(</w:t>
      </w:r>
      <w:r w:rsidR="00820A09" w:rsidRPr="00820A09">
        <w:rPr>
          <w:sz w:val="26"/>
          <w:szCs w:val="26"/>
        </w:rPr>
        <w:t>3</w:t>
      </w:r>
      <w:r w:rsidRPr="00820A09">
        <w:rPr>
          <w:sz w:val="26"/>
          <w:szCs w:val="26"/>
        </w:rPr>
        <w:t xml:space="preserve">) Министърът на здравеопазването може да прекрати договор за субсидиране по методиката в частта за съответната дейност, за която се установи извършването от лечебното заведение на повече от едно нарушение по изпълнението на договора.  </w:t>
      </w:r>
    </w:p>
    <w:p w14:paraId="4C5DC840" w14:textId="77777777" w:rsidR="00820A09" w:rsidRDefault="00820A09" w:rsidP="00820A09">
      <w:pPr>
        <w:pStyle w:val="BodyTextIndent3"/>
        <w:tabs>
          <w:tab w:val="left" w:pos="0"/>
          <w:tab w:val="left" w:pos="1276"/>
        </w:tabs>
        <w:ind w:firstLine="709"/>
        <w:rPr>
          <w:sz w:val="26"/>
          <w:szCs w:val="26"/>
        </w:rPr>
      </w:pPr>
      <w:r w:rsidRPr="00820A09">
        <w:rPr>
          <w:sz w:val="26"/>
          <w:szCs w:val="26"/>
        </w:rPr>
        <w:t>(4</w:t>
      </w:r>
      <w:r w:rsidR="00A927A4" w:rsidRPr="00820A09">
        <w:rPr>
          <w:sz w:val="26"/>
          <w:szCs w:val="26"/>
        </w:rPr>
        <w:t>) Отчетната и друга документация, събрана при извършваните проверки, се съхранява в РЗИ в срок от 5 години и може да бъде ползвана при поискване от Министерството на здравеопазването или ИАМО за извършване на проверки и анализи.</w:t>
      </w:r>
    </w:p>
    <w:p w14:paraId="4C5DC841" w14:textId="77777777" w:rsidR="00A927A4" w:rsidRPr="009A5634" w:rsidRDefault="00A927A4" w:rsidP="003C380D">
      <w:pPr>
        <w:pStyle w:val="BodyText"/>
        <w:numPr>
          <w:ilvl w:val="0"/>
          <w:numId w:val="3"/>
        </w:numPr>
        <w:ind w:left="0" w:firstLine="426"/>
        <w:rPr>
          <w:sz w:val="26"/>
          <w:szCs w:val="26"/>
        </w:rPr>
      </w:pPr>
      <w:r w:rsidRPr="009A5634">
        <w:rPr>
          <w:sz w:val="26"/>
          <w:szCs w:val="26"/>
        </w:rPr>
        <w:t xml:space="preserve"> </w:t>
      </w:r>
      <w:r w:rsidR="00820A09">
        <w:rPr>
          <w:sz w:val="26"/>
          <w:szCs w:val="26"/>
        </w:rPr>
        <w:t xml:space="preserve">(1) </w:t>
      </w:r>
      <w:r w:rsidRPr="009A5634">
        <w:rPr>
          <w:sz w:val="26"/>
          <w:szCs w:val="26"/>
        </w:rPr>
        <w:t xml:space="preserve">Възложителят има право с едномесечно предизвестие да прекрати настоящия договор в следните случаи: </w:t>
      </w:r>
    </w:p>
    <w:p w14:paraId="4C5DC842" w14:textId="77777777" w:rsidR="00A927A4" w:rsidRPr="009A5634" w:rsidRDefault="00A927A4" w:rsidP="00A927A4">
      <w:pPr>
        <w:spacing w:after="0" w:line="240" w:lineRule="auto"/>
        <w:ind w:firstLine="709"/>
        <w:jc w:val="both"/>
        <w:rPr>
          <w:sz w:val="26"/>
          <w:szCs w:val="26"/>
        </w:rPr>
      </w:pPr>
      <w:r w:rsidRPr="009A5634">
        <w:rPr>
          <w:sz w:val="26"/>
          <w:szCs w:val="26"/>
        </w:rPr>
        <w:t>1. ако на Изпълнителя е присъдена акредитационна оценка “лоша”, освен ако от лечебното заведение има подадено заявление за откриване на нова процедура по акредитация;</w:t>
      </w:r>
    </w:p>
    <w:p w14:paraId="4C5DC843" w14:textId="77777777" w:rsidR="00A927A4" w:rsidRPr="009A5634" w:rsidRDefault="00A927A4" w:rsidP="00A927A4">
      <w:pPr>
        <w:spacing w:after="0" w:line="240" w:lineRule="auto"/>
        <w:ind w:firstLine="709"/>
        <w:jc w:val="both"/>
        <w:rPr>
          <w:sz w:val="26"/>
          <w:szCs w:val="26"/>
        </w:rPr>
      </w:pPr>
      <w:r w:rsidRPr="009A5634">
        <w:rPr>
          <w:sz w:val="26"/>
          <w:szCs w:val="26"/>
        </w:rPr>
        <w:t>2. ако се установи, че Изпълнителят е престан</w:t>
      </w:r>
      <w:r>
        <w:rPr>
          <w:sz w:val="26"/>
          <w:szCs w:val="26"/>
        </w:rPr>
        <w:t>ал да отговаря на посочените в м</w:t>
      </w:r>
      <w:r w:rsidRPr="009A5634">
        <w:rPr>
          <w:sz w:val="26"/>
          <w:szCs w:val="26"/>
        </w:rPr>
        <w:t>етодиката критерии за определяне на лечебни заведения, които да бъдат субсидирани за извършването на определена дейност;</w:t>
      </w:r>
    </w:p>
    <w:p w14:paraId="4C5DC844" w14:textId="77777777" w:rsidR="00A927A4" w:rsidRDefault="00A927A4" w:rsidP="00A927A4">
      <w:pPr>
        <w:spacing w:after="0" w:line="240" w:lineRule="auto"/>
        <w:ind w:firstLine="709"/>
        <w:jc w:val="both"/>
        <w:rPr>
          <w:sz w:val="26"/>
          <w:szCs w:val="26"/>
        </w:rPr>
      </w:pPr>
      <w:r w:rsidRPr="009A5634">
        <w:rPr>
          <w:sz w:val="26"/>
          <w:szCs w:val="26"/>
        </w:rPr>
        <w:t>3. при промяна в разрешението за лечебна дейност, която налага това.</w:t>
      </w:r>
    </w:p>
    <w:p w14:paraId="4C5DC845" w14:textId="77777777" w:rsidR="00A927A4" w:rsidRPr="00820A09" w:rsidRDefault="00820A09" w:rsidP="00820A09">
      <w:pPr>
        <w:spacing w:after="0" w:line="240" w:lineRule="auto"/>
        <w:ind w:firstLine="709"/>
        <w:jc w:val="both"/>
        <w:rPr>
          <w:sz w:val="26"/>
          <w:szCs w:val="26"/>
        </w:rPr>
      </w:pPr>
      <w:r>
        <w:rPr>
          <w:sz w:val="26"/>
          <w:szCs w:val="26"/>
        </w:rPr>
        <w:t>(2) Възложителят има право да прекрати договора без предизвестие в случаите по чл. 3</w:t>
      </w:r>
      <w:r w:rsidR="00BD0595">
        <w:rPr>
          <w:sz w:val="26"/>
          <w:szCs w:val="26"/>
        </w:rPr>
        <w:t>4</w:t>
      </w:r>
      <w:r>
        <w:rPr>
          <w:sz w:val="26"/>
          <w:szCs w:val="26"/>
        </w:rPr>
        <w:t>, ал. 3.</w:t>
      </w:r>
    </w:p>
    <w:p w14:paraId="4C5DC846" w14:textId="77777777" w:rsidR="00A927A4" w:rsidRPr="009A5634" w:rsidRDefault="00A927A4" w:rsidP="003C380D">
      <w:pPr>
        <w:pStyle w:val="BodyText"/>
        <w:numPr>
          <w:ilvl w:val="0"/>
          <w:numId w:val="3"/>
        </w:numPr>
        <w:ind w:left="0" w:firstLine="426"/>
        <w:rPr>
          <w:sz w:val="26"/>
          <w:szCs w:val="26"/>
        </w:rPr>
      </w:pPr>
      <w:r w:rsidRPr="009A5634">
        <w:rPr>
          <w:sz w:val="26"/>
          <w:szCs w:val="26"/>
        </w:rPr>
        <w:t>Възложителят има право да откаже да заплати субсидията по настоящия договор за отчет</w:t>
      </w:r>
      <w:r>
        <w:rPr>
          <w:sz w:val="26"/>
          <w:szCs w:val="26"/>
        </w:rPr>
        <w:t>ния период</w:t>
      </w:r>
      <w:r w:rsidRPr="009A5634">
        <w:rPr>
          <w:sz w:val="26"/>
          <w:szCs w:val="26"/>
        </w:rPr>
        <w:t xml:space="preserve"> или да откаже да заплати авансова субсидия в следните случаи: </w:t>
      </w:r>
    </w:p>
    <w:p w14:paraId="4C5DC847" w14:textId="77777777" w:rsidR="00A927A4" w:rsidRPr="009A5634" w:rsidRDefault="00A927A4" w:rsidP="00A927A4">
      <w:pPr>
        <w:spacing w:after="0" w:line="240" w:lineRule="auto"/>
        <w:ind w:firstLine="709"/>
        <w:jc w:val="both"/>
        <w:rPr>
          <w:sz w:val="26"/>
          <w:szCs w:val="26"/>
        </w:rPr>
      </w:pPr>
      <w:r w:rsidRPr="009A5634">
        <w:rPr>
          <w:sz w:val="26"/>
          <w:szCs w:val="26"/>
        </w:rPr>
        <w:t xml:space="preserve">1. при неподаване от Изпълнителя на отчетните документи в сроковете по </w:t>
      </w:r>
      <w:r>
        <w:rPr>
          <w:sz w:val="26"/>
          <w:szCs w:val="26"/>
        </w:rPr>
        <w:t>м</w:t>
      </w:r>
      <w:r w:rsidRPr="009A5634">
        <w:rPr>
          <w:sz w:val="26"/>
          <w:szCs w:val="26"/>
        </w:rPr>
        <w:t>етодиката;</w:t>
      </w:r>
    </w:p>
    <w:p w14:paraId="4C5DC848" w14:textId="77777777" w:rsidR="00A927A4" w:rsidRPr="009A5634" w:rsidRDefault="00A927A4" w:rsidP="00A927A4">
      <w:pPr>
        <w:spacing w:after="0" w:line="240" w:lineRule="auto"/>
        <w:ind w:firstLine="709"/>
        <w:jc w:val="both"/>
        <w:rPr>
          <w:sz w:val="26"/>
          <w:szCs w:val="26"/>
        </w:rPr>
      </w:pPr>
      <w:r w:rsidRPr="009A5634">
        <w:rPr>
          <w:sz w:val="26"/>
          <w:szCs w:val="26"/>
        </w:rPr>
        <w:t xml:space="preserve">2. при установено в резултат на проверка неизпълнение на задължението на Изпълнителя по </w:t>
      </w:r>
      <w:r w:rsidRPr="00820A09">
        <w:rPr>
          <w:sz w:val="26"/>
          <w:szCs w:val="26"/>
        </w:rPr>
        <w:t>чл.</w:t>
      </w:r>
      <w:r w:rsidR="00820A09" w:rsidRPr="00820A09">
        <w:rPr>
          <w:sz w:val="26"/>
          <w:szCs w:val="26"/>
        </w:rPr>
        <w:t xml:space="preserve"> 2</w:t>
      </w:r>
      <w:r w:rsidR="00BD0595">
        <w:rPr>
          <w:sz w:val="26"/>
          <w:szCs w:val="26"/>
        </w:rPr>
        <w:t>9</w:t>
      </w:r>
      <w:r w:rsidRPr="009A5634">
        <w:rPr>
          <w:sz w:val="26"/>
          <w:szCs w:val="26"/>
        </w:rPr>
        <w:t xml:space="preserve"> от договора</w:t>
      </w:r>
      <w:r>
        <w:rPr>
          <w:sz w:val="26"/>
          <w:szCs w:val="26"/>
        </w:rPr>
        <w:t>;</w:t>
      </w:r>
    </w:p>
    <w:p w14:paraId="4C5DC849" w14:textId="77777777" w:rsidR="00904B61" w:rsidRDefault="00A927A4" w:rsidP="00A927A4">
      <w:pPr>
        <w:spacing w:after="0" w:line="240" w:lineRule="auto"/>
        <w:ind w:firstLine="709"/>
        <w:jc w:val="both"/>
        <w:rPr>
          <w:sz w:val="26"/>
          <w:szCs w:val="26"/>
        </w:rPr>
      </w:pPr>
      <w:r w:rsidRPr="009A5634">
        <w:rPr>
          <w:sz w:val="26"/>
          <w:szCs w:val="26"/>
        </w:rPr>
        <w:t>3. при установен</w:t>
      </w:r>
      <w:r w:rsidR="00904B61">
        <w:rPr>
          <w:sz w:val="26"/>
          <w:szCs w:val="26"/>
        </w:rPr>
        <w:t>о</w:t>
      </w:r>
      <w:r w:rsidRPr="009A5634">
        <w:rPr>
          <w:sz w:val="26"/>
          <w:szCs w:val="26"/>
        </w:rPr>
        <w:t xml:space="preserve"> в резултат на проверка </w:t>
      </w:r>
      <w:r w:rsidR="00820A09">
        <w:rPr>
          <w:sz w:val="26"/>
          <w:szCs w:val="26"/>
        </w:rPr>
        <w:t xml:space="preserve">неизпълнение на </w:t>
      </w:r>
      <w:r w:rsidR="00904B61">
        <w:rPr>
          <w:sz w:val="26"/>
          <w:szCs w:val="26"/>
        </w:rPr>
        <w:t xml:space="preserve">задължението по </w:t>
      </w:r>
      <w:r w:rsidR="00820A09">
        <w:rPr>
          <w:sz w:val="26"/>
          <w:szCs w:val="26"/>
        </w:rPr>
        <w:t xml:space="preserve">чл. </w:t>
      </w:r>
      <w:r w:rsidR="00277292">
        <w:rPr>
          <w:sz w:val="26"/>
          <w:szCs w:val="26"/>
        </w:rPr>
        <w:t>3</w:t>
      </w:r>
      <w:r w:rsidR="00BD0595">
        <w:rPr>
          <w:sz w:val="26"/>
          <w:szCs w:val="26"/>
        </w:rPr>
        <w:t>1</w:t>
      </w:r>
      <w:r w:rsidR="00904B61">
        <w:rPr>
          <w:sz w:val="26"/>
          <w:szCs w:val="26"/>
        </w:rPr>
        <w:t xml:space="preserve"> от договора;</w:t>
      </w:r>
    </w:p>
    <w:p w14:paraId="4C5DC84A" w14:textId="77777777" w:rsidR="00A927A4" w:rsidRPr="009A5634" w:rsidRDefault="00904B61" w:rsidP="00A927A4">
      <w:pPr>
        <w:spacing w:after="0" w:line="240" w:lineRule="auto"/>
        <w:ind w:firstLine="709"/>
        <w:jc w:val="both"/>
        <w:rPr>
          <w:sz w:val="26"/>
          <w:szCs w:val="26"/>
        </w:rPr>
      </w:pPr>
      <w:r>
        <w:rPr>
          <w:sz w:val="26"/>
          <w:szCs w:val="26"/>
        </w:rPr>
        <w:t xml:space="preserve">4. при </w:t>
      </w:r>
      <w:r w:rsidR="00A927A4" w:rsidRPr="009A5634">
        <w:rPr>
          <w:sz w:val="26"/>
          <w:szCs w:val="26"/>
        </w:rPr>
        <w:t xml:space="preserve">несъответствие между отчетените данни и фактически осъществената дейност по наличната в лечебното </w:t>
      </w:r>
      <w:r w:rsidR="00A927A4">
        <w:rPr>
          <w:sz w:val="26"/>
          <w:szCs w:val="26"/>
        </w:rPr>
        <w:t>заведение медицинска информация;</w:t>
      </w:r>
    </w:p>
    <w:p w14:paraId="4C5DC84B" w14:textId="77777777" w:rsidR="00A927A4" w:rsidRPr="009A5634" w:rsidRDefault="00904B61" w:rsidP="00A927A4">
      <w:pPr>
        <w:spacing w:after="0" w:line="240" w:lineRule="auto"/>
        <w:ind w:firstLine="709"/>
        <w:jc w:val="both"/>
        <w:rPr>
          <w:sz w:val="26"/>
          <w:szCs w:val="26"/>
        </w:rPr>
      </w:pPr>
      <w:r>
        <w:rPr>
          <w:sz w:val="26"/>
          <w:szCs w:val="26"/>
        </w:rPr>
        <w:t>5</w:t>
      </w:r>
      <w:r w:rsidR="00A927A4" w:rsidRPr="009A5634">
        <w:rPr>
          <w:sz w:val="26"/>
          <w:szCs w:val="26"/>
        </w:rPr>
        <w:t>. при установен</w:t>
      </w:r>
      <w:r>
        <w:rPr>
          <w:sz w:val="26"/>
          <w:szCs w:val="26"/>
        </w:rPr>
        <w:t xml:space="preserve">о в резултат на проверка </w:t>
      </w:r>
      <w:r w:rsidR="00A927A4" w:rsidRPr="009A5634">
        <w:rPr>
          <w:sz w:val="26"/>
          <w:szCs w:val="26"/>
        </w:rPr>
        <w:t>несъответстви</w:t>
      </w:r>
      <w:r>
        <w:rPr>
          <w:sz w:val="26"/>
          <w:szCs w:val="26"/>
        </w:rPr>
        <w:t>е</w:t>
      </w:r>
      <w:r w:rsidR="00A927A4" w:rsidRPr="009A5634">
        <w:rPr>
          <w:sz w:val="26"/>
          <w:szCs w:val="26"/>
        </w:rPr>
        <w:t xml:space="preserve"> на извършените действия с </w:t>
      </w:r>
      <w:r>
        <w:rPr>
          <w:sz w:val="26"/>
          <w:szCs w:val="26"/>
        </w:rPr>
        <w:t xml:space="preserve">изискванията и </w:t>
      </w:r>
      <w:r w:rsidR="00A927A4" w:rsidRPr="009A5634">
        <w:rPr>
          <w:sz w:val="26"/>
          <w:szCs w:val="26"/>
        </w:rPr>
        <w:t>алгоритмите</w:t>
      </w:r>
      <w:r w:rsidR="00A927A4">
        <w:rPr>
          <w:sz w:val="26"/>
          <w:szCs w:val="26"/>
        </w:rPr>
        <w:t>,</w:t>
      </w:r>
      <w:r w:rsidR="00A927A4" w:rsidRPr="009A5634">
        <w:rPr>
          <w:sz w:val="26"/>
          <w:szCs w:val="26"/>
        </w:rPr>
        <w:t xml:space="preserve"> </w:t>
      </w:r>
      <w:r>
        <w:rPr>
          <w:sz w:val="26"/>
          <w:szCs w:val="26"/>
        </w:rPr>
        <w:t>въведени с методиката.</w:t>
      </w:r>
    </w:p>
    <w:p w14:paraId="4C5DC84C" w14:textId="77777777" w:rsidR="00A927A4" w:rsidRPr="00743A49" w:rsidRDefault="00A927A4" w:rsidP="00A927A4"/>
    <w:p w14:paraId="4C5DC84D" w14:textId="77777777" w:rsidR="00A927A4" w:rsidRPr="009A5634" w:rsidRDefault="00A927A4" w:rsidP="00A927A4">
      <w:pPr>
        <w:pStyle w:val="Heading2"/>
        <w:rPr>
          <w:b/>
          <w:sz w:val="26"/>
          <w:szCs w:val="26"/>
        </w:rPr>
      </w:pPr>
      <w:r w:rsidRPr="009A5634">
        <w:rPr>
          <w:b/>
          <w:sz w:val="26"/>
          <w:szCs w:val="26"/>
        </w:rPr>
        <w:t>VІ</w:t>
      </w:r>
      <w:r>
        <w:rPr>
          <w:b/>
          <w:sz w:val="26"/>
          <w:szCs w:val="26"/>
          <w:lang w:val="en-US"/>
        </w:rPr>
        <w:t>I</w:t>
      </w:r>
      <w:r w:rsidRPr="009A5634">
        <w:rPr>
          <w:b/>
          <w:sz w:val="26"/>
          <w:szCs w:val="26"/>
        </w:rPr>
        <w:t>. ДРУГИ УСЛОВИЯ</w:t>
      </w:r>
    </w:p>
    <w:p w14:paraId="4C5DC84E" w14:textId="77777777" w:rsidR="00A927A4" w:rsidRPr="009A5634" w:rsidRDefault="00A927A4" w:rsidP="00A927A4">
      <w:pPr>
        <w:tabs>
          <w:tab w:val="left" w:pos="3795"/>
        </w:tabs>
        <w:spacing w:after="0" w:line="240" w:lineRule="auto"/>
        <w:ind w:firstLine="709"/>
        <w:rPr>
          <w:sz w:val="26"/>
          <w:szCs w:val="26"/>
        </w:rPr>
      </w:pPr>
      <w:r w:rsidRPr="009A5634">
        <w:rPr>
          <w:sz w:val="26"/>
          <w:szCs w:val="26"/>
        </w:rPr>
        <w:tab/>
      </w:r>
    </w:p>
    <w:p w14:paraId="4C5DC84F" w14:textId="77777777" w:rsidR="000F289B" w:rsidRPr="0088605E" w:rsidRDefault="00A927A4" w:rsidP="003C380D">
      <w:pPr>
        <w:pStyle w:val="BodyText"/>
        <w:numPr>
          <w:ilvl w:val="0"/>
          <w:numId w:val="3"/>
        </w:numPr>
        <w:ind w:left="0" w:firstLine="426"/>
        <w:rPr>
          <w:sz w:val="26"/>
          <w:szCs w:val="26"/>
        </w:rPr>
      </w:pPr>
      <w:r w:rsidRPr="009A5634">
        <w:rPr>
          <w:sz w:val="26"/>
          <w:szCs w:val="26"/>
        </w:rPr>
        <w:t xml:space="preserve">Изпълнителят се задължава в тридневен срок да уведомява  Възложителя за всяка промяна в управителните органи на лечебното заведение. </w:t>
      </w:r>
    </w:p>
    <w:p w14:paraId="4C5DC850" w14:textId="77777777" w:rsidR="00A927A4" w:rsidRPr="00B94783" w:rsidRDefault="00A927A4" w:rsidP="003C380D">
      <w:pPr>
        <w:pStyle w:val="BodyText"/>
        <w:numPr>
          <w:ilvl w:val="0"/>
          <w:numId w:val="3"/>
        </w:numPr>
        <w:ind w:left="0" w:firstLine="426"/>
        <w:rPr>
          <w:sz w:val="26"/>
          <w:szCs w:val="26"/>
        </w:rPr>
      </w:pPr>
      <w:r w:rsidRPr="009A5634">
        <w:rPr>
          <w:sz w:val="26"/>
          <w:szCs w:val="26"/>
        </w:rPr>
        <w:t>Страните нямат право да разкриват на трета страна информацията относно медицинското състояние на пациентите, освен в случаите, предвидени със закон.</w:t>
      </w:r>
    </w:p>
    <w:p w14:paraId="4C5DC851" w14:textId="77777777" w:rsidR="00A927A4" w:rsidRPr="00B94783" w:rsidRDefault="00A927A4" w:rsidP="003C380D">
      <w:pPr>
        <w:pStyle w:val="BodyText"/>
        <w:numPr>
          <w:ilvl w:val="0"/>
          <w:numId w:val="3"/>
        </w:numPr>
        <w:ind w:left="0" w:firstLine="426"/>
        <w:rPr>
          <w:sz w:val="26"/>
          <w:szCs w:val="26"/>
        </w:rPr>
      </w:pPr>
      <w:r w:rsidRPr="009A5634">
        <w:rPr>
          <w:sz w:val="26"/>
          <w:szCs w:val="26"/>
        </w:rPr>
        <w:lastRenderedPageBreak/>
        <w:t>Изменения в договора могат да бъдат направени от страните или у</w:t>
      </w:r>
      <w:r w:rsidR="00B94783">
        <w:rPr>
          <w:sz w:val="26"/>
          <w:szCs w:val="26"/>
        </w:rPr>
        <w:t>пълномощени техни представители</w:t>
      </w:r>
      <w:r w:rsidRPr="009A5634">
        <w:rPr>
          <w:sz w:val="26"/>
          <w:szCs w:val="26"/>
        </w:rPr>
        <w:t xml:space="preserve"> с</w:t>
      </w:r>
      <w:r w:rsidR="00B94783">
        <w:rPr>
          <w:sz w:val="26"/>
          <w:szCs w:val="26"/>
        </w:rPr>
        <w:t xml:space="preserve"> допълнителни споразумения</w:t>
      </w:r>
      <w:r w:rsidRPr="009A5634">
        <w:rPr>
          <w:sz w:val="26"/>
          <w:szCs w:val="26"/>
        </w:rPr>
        <w:t xml:space="preserve"> в писмена форма.</w:t>
      </w:r>
    </w:p>
    <w:p w14:paraId="4C5DC852" w14:textId="77777777" w:rsidR="00B94783" w:rsidRPr="0088605E" w:rsidRDefault="00A927A4" w:rsidP="003C380D">
      <w:pPr>
        <w:pStyle w:val="BodyText"/>
        <w:numPr>
          <w:ilvl w:val="0"/>
          <w:numId w:val="3"/>
        </w:numPr>
        <w:ind w:left="0" w:firstLine="426"/>
        <w:rPr>
          <w:sz w:val="26"/>
          <w:szCs w:val="26"/>
        </w:rPr>
      </w:pPr>
      <w:r w:rsidRPr="009A5634">
        <w:rPr>
          <w:sz w:val="26"/>
          <w:szCs w:val="26"/>
        </w:rPr>
        <w:t>Всички спорове по изпълнението на настоящия договор се решават от страните доброволно чрез споразумение.</w:t>
      </w:r>
    </w:p>
    <w:p w14:paraId="4C5DC853" w14:textId="77777777" w:rsidR="00A927A4" w:rsidRPr="000F289B" w:rsidRDefault="00A927A4" w:rsidP="003C380D">
      <w:pPr>
        <w:pStyle w:val="BodyText"/>
        <w:numPr>
          <w:ilvl w:val="0"/>
          <w:numId w:val="3"/>
        </w:numPr>
        <w:ind w:left="0" w:firstLine="426"/>
        <w:rPr>
          <w:sz w:val="26"/>
          <w:szCs w:val="26"/>
        </w:rPr>
      </w:pPr>
      <w:r w:rsidRPr="009A5634">
        <w:rPr>
          <w:sz w:val="26"/>
          <w:szCs w:val="26"/>
        </w:rPr>
        <w:t>За неуредените в настоящия договор въпроси е приложимо българското законодателство.</w:t>
      </w:r>
    </w:p>
    <w:p w14:paraId="4C5DC854" w14:textId="77777777" w:rsidR="00A927A4" w:rsidRPr="009A5634" w:rsidRDefault="00A927A4" w:rsidP="003C380D">
      <w:pPr>
        <w:pStyle w:val="BodyText"/>
        <w:numPr>
          <w:ilvl w:val="0"/>
          <w:numId w:val="3"/>
        </w:numPr>
        <w:ind w:left="0" w:firstLine="426"/>
        <w:rPr>
          <w:sz w:val="26"/>
          <w:szCs w:val="26"/>
        </w:rPr>
      </w:pPr>
      <w:r w:rsidRPr="009A5634">
        <w:rPr>
          <w:sz w:val="26"/>
          <w:szCs w:val="26"/>
        </w:rPr>
        <w:t>Договорът влиза в сила от 1 януари 201</w:t>
      </w:r>
      <w:r>
        <w:rPr>
          <w:sz w:val="26"/>
          <w:szCs w:val="26"/>
        </w:rPr>
        <w:t>8</w:t>
      </w:r>
      <w:r w:rsidRPr="009A5634">
        <w:rPr>
          <w:sz w:val="26"/>
          <w:szCs w:val="26"/>
        </w:rPr>
        <w:t xml:space="preserve"> г.</w:t>
      </w:r>
    </w:p>
    <w:p w14:paraId="4C5DC855" w14:textId="77777777" w:rsidR="00A927A4" w:rsidRDefault="00A927A4" w:rsidP="00A927A4">
      <w:pPr>
        <w:spacing w:after="0" w:line="240" w:lineRule="auto"/>
        <w:ind w:firstLine="709"/>
        <w:jc w:val="both"/>
        <w:rPr>
          <w:sz w:val="26"/>
          <w:szCs w:val="26"/>
        </w:rPr>
      </w:pPr>
    </w:p>
    <w:p w14:paraId="4C5DC856" w14:textId="77777777" w:rsidR="000F289B" w:rsidRPr="009A5634" w:rsidRDefault="000F289B" w:rsidP="00A927A4">
      <w:pPr>
        <w:spacing w:after="0" w:line="240" w:lineRule="auto"/>
        <w:ind w:firstLine="709"/>
        <w:jc w:val="both"/>
        <w:rPr>
          <w:sz w:val="26"/>
          <w:szCs w:val="26"/>
        </w:rPr>
      </w:pPr>
    </w:p>
    <w:p w14:paraId="4C5DC857" w14:textId="77777777" w:rsidR="00A927A4" w:rsidRPr="009A5634" w:rsidRDefault="00A927A4" w:rsidP="00A927A4">
      <w:pPr>
        <w:spacing w:after="0" w:line="240" w:lineRule="auto"/>
        <w:ind w:firstLine="709"/>
        <w:jc w:val="both"/>
        <w:rPr>
          <w:sz w:val="26"/>
          <w:szCs w:val="26"/>
          <w:lang w:val="en-US"/>
        </w:rPr>
      </w:pPr>
      <w:r w:rsidRPr="009A5634">
        <w:rPr>
          <w:sz w:val="26"/>
          <w:szCs w:val="26"/>
        </w:rPr>
        <w:t xml:space="preserve">Настоящият договор е изготвен в два екземпляра, по един за всяка страна. </w:t>
      </w:r>
    </w:p>
    <w:p w14:paraId="4C5DC858" w14:textId="77777777" w:rsidR="00A927A4" w:rsidRDefault="00A927A4" w:rsidP="00A927A4">
      <w:pPr>
        <w:pStyle w:val="BodyText"/>
        <w:rPr>
          <w:b/>
          <w:sz w:val="26"/>
          <w:szCs w:val="26"/>
          <w:lang w:val="bg-BG"/>
        </w:rPr>
      </w:pPr>
    </w:p>
    <w:p w14:paraId="4C5DC859" w14:textId="77777777" w:rsidR="00B94783" w:rsidRPr="009A5634" w:rsidRDefault="00B94783" w:rsidP="00A927A4">
      <w:pPr>
        <w:pStyle w:val="BodyText"/>
        <w:rPr>
          <w:b/>
          <w:sz w:val="26"/>
          <w:szCs w:val="26"/>
          <w:lang w:val="bg-BG"/>
        </w:rPr>
      </w:pPr>
    </w:p>
    <w:p w14:paraId="4C5DC85A" w14:textId="77777777" w:rsidR="00A927A4" w:rsidRPr="009A5634" w:rsidRDefault="00A927A4" w:rsidP="00A927A4">
      <w:pPr>
        <w:pStyle w:val="BodyText"/>
        <w:rPr>
          <w:b/>
          <w:szCs w:val="24"/>
        </w:rPr>
      </w:pPr>
    </w:p>
    <w:p w14:paraId="4C5DC85B" w14:textId="77777777" w:rsidR="00A927A4" w:rsidRPr="009A5634" w:rsidRDefault="00A927A4" w:rsidP="00A927A4">
      <w:pPr>
        <w:pStyle w:val="BodyText"/>
        <w:rPr>
          <w:b/>
          <w:szCs w:val="24"/>
        </w:rPr>
      </w:pPr>
      <w:r w:rsidRPr="009A5634">
        <w:rPr>
          <w:b/>
          <w:szCs w:val="24"/>
        </w:rPr>
        <w:t>ВЪЗЛОЖИТЕЛ:</w:t>
      </w:r>
      <w:r w:rsidRPr="009A5634">
        <w:rPr>
          <w:b/>
          <w:szCs w:val="24"/>
        </w:rPr>
        <w:tab/>
        <w:t xml:space="preserve">            </w:t>
      </w:r>
      <w:r w:rsidRPr="009A5634">
        <w:rPr>
          <w:b/>
          <w:szCs w:val="24"/>
        </w:rPr>
        <w:tab/>
        <w:t xml:space="preserve">              ИЗПЪЛНИТЕЛ:</w:t>
      </w:r>
    </w:p>
    <w:p w14:paraId="4C5DC85C" w14:textId="77777777" w:rsidR="00A927A4" w:rsidRPr="009A5634" w:rsidRDefault="00A927A4" w:rsidP="00A927A4">
      <w:pPr>
        <w:pStyle w:val="BodyText"/>
        <w:rPr>
          <w:b/>
          <w:szCs w:val="24"/>
        </w:rPr>
      </w:pPr>
    </w:p>
    <w:p w14:paraId="4C5DC85D" w14:textId="77777777" w:rsidR="00A927A4" w:rsidRPr="009A5634" w:rsidRDefault="00A927A4" w:rsidP="00A927A4">
      <w:pPr>
        <w:pStyle w:val="BodyText"/>
        <w:rPr>
          <w:b/>
          <w:szCs w:val="24"/>
        </w:rPr>
      </w:pPr>
      <w:r w:rsidRPr="009A5634">
        <w:rPr>
          <w:b/>
          <w:szCs w:val="24"/>
        </w:rPr>
        <w:t>______________                                             _____________________</w:t>
      </w:r>
    </w:p>
    <w:p w14:paraId="4C5DC85E" w14:textId="77777777" w:rsidR="00A927A4" w:rsidRPr="009A5634" w:rsidRDefault="00A927A4" w:rsidP="00A927A4">
      <w:pPr>
        <w:pStyle w:val="BodyText"/>
        <w:ind w:right="-234"/>
        <w:rPr>
          <w:b/>
          <w:szCs w:val="24"/>
          <w:lang w:val="bg-BG"/>
        </w:rPr>
      </w:pPr>
      <w:r w:rsidRPr="009A5634">
        <w:rPr>
          <w:b/>
          <w:szCs w:val="24"/>
        </w:rPr>
        <w:t>МИНИСТЪР</w:t>
      </w:r>
      <w:r w:rsidRPr="009A5634">
        <w:rPr>
          <w:b/>
          <w:szCs w:val="24"/>
          <w:lang w:val="bg-BG"/>
        </w:rPr>
        <w:t xml:space="preserve">                                                 ИЗП. ДИРЕКТОР</w:t>
      </w:r>
      <w:r>
        <w:rPr>
          <w:b/>
          <w:szCs w:val="24"/>
          <w:lang w:val="bg-BG"/>
        </w:rPr>
        <w:t>/УПРАВИТЕЛ</w:t>
      </w:r>
    </w:p>
    <w:p w14:paraId="781985A6" w14:textId="77777777" w:rsidR="00FB0649" w:rsidRDefault="00FB0649" w:rsidP="00A927A4">
      <w:pPr>
        <w:pStyle w:val="BodyText"/>
        <w:rPr>
          <w:b/>
          <w:szCs w:val="24"/>
        </w:rPr>
      </w:pPr>
    </w:p>
    <w:p w14:paraId="74F2BED5" w14:textId="77777777" w:rsidR="00FB0649" w:rsidRDefault="00FB0649" w:rsidP="00A927A4">
      <w:pPr>
        <w:pStyle w:val="BodyText"/>
        <w:rPr>
          <w:b/>
          <w:szCs w:val="24"/>
        </w:rPr>
      </w:pPr>
    </w:p>
    <w:p w14:paraId="4C5DC860" w14:textId="06292EBD" w:rsidR="00A927A4" w:rsidRPr="009A5634" w:rsidRDefault="00A927A4" w:rsidP="00A927A4">
      <w:pPr>
        <w:pStyle w:val="BodyText"/>
        <w:rPr>
          <w:b/>
          <w:szCs w:val="24"/>
        </w:rPr>
      </w:pPr>
      <w:r w:rsidRPr="009A5634">
        <w:rPr>
          <w:b/>
          <w:szCs w:val="24"/>
        </w:rPr>
        <w:t xml:space="preserve">_________________                                       _________________ </w:t>
      </w:r>
    </w:p>
    <w:p w14:paraId="4C5DC861" w14:textId="77777777" w:rsidR="00A927A4" w:rsidRPr="009A5634" w:rsidRDefault="00A927A4" w:rsidP="00A927A4">
      <w:pPr>
        <w:spacing w:after="0" w:line="240" w:lineRule="auto"/>
        <w:rPr>
          <w:rFonts w:eastAsia="Times New Roman"/>
          <w:b/>
        </w:rPr>
      </w:pPr>
      <w:r w:rsidRPr="009A5634">
        <w:rPr>
          <w:rFonts w:eastAsia="Times New Roman"/>
          <w:b/>
        </w:rPr>
        <w:t xml:space="preserve">ДИРЕКТОР НА ДИРЕКЦИЯ                    ГЛАВЕН СЧЕТОВОДИТЕЛ </w:t>
      </w:r>
    </w:p>
    <w:p w14:paraId="4C5DC862" w14:textId="77777777" w:rsidR="00A927A4" w:rsidRPr="009A5634" w:rsidRDefault="00A927A4" w:rsidP="00A927A4">
      <w:pPr>
        <w:spacing w:after="0" w:line="240" w:lineRule="auto"/>
        <w:rPr>
          <w:rFonts w:eastAsia="Times New Roman"/>
          <w:b/>
        </w:rPr>
      </w:pPr>
      <w:r w:rsidRPr="009A5634">
        <w:rPr>
          <w:rFonts w:eastAsia="Times New Roman"/>
          <w:b/>
        </w:rPr>
        <w:t>”</w:t>
      </w:r>
      <w:r>
        <w:rPr>
          <w:rFonts w:eastAsia="Times New Roman"/>
          <w:b/>
        </w:rPr>
        <w:t xml:space="preserve">БЮДЖЕТ И </w:t>
      </w:r>
      <w:r w:rsidRPr="009A5634">
        <w:rPr>
          <w:rFonts w:eastAsia="Times New Roman"/>
          <w:b/>
        </w:rPr>
        <w:t>Ф</w:t>
      </w:r>
      <w:r>
        <w:rPr>
          <w:rFonts w:eastAsia="Times New Roman"/>
          <w:b/>
        </w:rPr>
        <w:t>ИНАНСИ</w:t>
      </w:r>
      <w:r w:rsidRPr="009A5634">
        <w:rPr>
          <w:rFonts w:eastAsia="Times New Roman"/>
          <w:b/>
        </w:rPr>
        <w:t xml:space="preserve">”           </w:t>
      </w:r>
      <w:r w:rsidRPr="009A5634">
        <w:rPr>
          <w:rFonts w:eastAsia="Times New Roman"/>
          <w:b/>
          <w:lang w:val="en-US"/>
        </w:rPr>
        <w:t xml:space="preserve">  </w:t>
      </w:r>
    </w:p>
    <w:p w14:paraId="4C5DC864" w14:textId="77777777" w:rsidR="00A927A4" w:rsidRPr="009A5634" w:rsidRDefault="00A927A4" w:rsidP="00A927A4">
      <w:pPr>
        <w:spacing w:after="0" w:line="240" w:lineRule="auto"/>
        <w:rPr>
          <w:sz w:val="20"/>
          <w:szCs w:val="20"/>
        </w:rPr>
      </w:pPr>
    </w:p>
    <w:p w14:paraId="4C5DC865" w14:textId="77777777" w:rsidR="00A927A4" w:rsidRDefault="00A927A4" w:rsidP="00A927A4">
      <w:pPr>
        <w:spacing w:after="0" w:line="240" w:lineRule="auto"/>
        <w:rPr>
          <w:sz w:val="20"/>
          <w:szCs w:val="20"/>
        </w:rPr>
      </w:pPr>
    </w:p>
    <w:p w14:paraId="4C5DC866" w14:textId="77777777" w:rsidR="00A927A4" w:rsidRDefault="00A927A4" w:rsidP="00A927A4">
      <w:pPr>
        <w:spacing w:after="0" w:line="240" w:lineRule="auto"/>
        <w:rPr>
          <w:sz w:val="20"/>
          <w:szCs w:val="20"/>
        </w:rPr>
      </w:pPr>
    </w:p>
    <w:p w14:paraId="6C53FF91" w14:textId="77777777" w:rsidR="00FB0649" w:rsidRDefault="00FB0649" w:rsidP="00F55638">
      <w:pPr>
        <w:spacing w:after="0"/>
        <w:rPr>
          <w:rFonts w:ascii="Cambria" w:hAnsi="Cambria"/>
          <w:i/>
          <w:sz w:val="18"/>
          <w:szCs w:val="18"/>
        </w:rPr>
      </w:pPr>
    </w:p>
    <w:p w14:paraId="4C5DC871" w14:textId="1F8FD7BC" w:rsidR="00074D8A" w:rsidRDefault="00F55638" w:rsidP="00F55638">
      <w:pPr>
        <w:spacing w:after="0"/>
        <w:rPr>
          <w:rFonts w:ascii="Cambria" w:hAnsi="Cambria"/>
          <w:i/>
          <w:sz w:val="18"/>
          <w:szCs w:val="18"/>
        </w:rPr>
      </w:pPr>
      <w:r w:rsidRPr="00FA1E63">
        <w:rPr>
          <w:rFonts w:ascii="Cambria" w:hAnsi="Cambria"/>
          <w:i/>
          <w:sz w:val="18"/>
          <w:szCs w:val="18"/>
        </w:rPr>
        <w:t>Договорът е изготвен, съгласно утвърден от</w:t>
      </w:r>
    </w:p>
    <w:p w14:paraId="4C5DC872" w14:textId="6D804752" w:rsidR="00F55638" w:rsidRPr="00FA1E63" w:rsidRDefault="00F55638" w:rsidP="00074D8A">
      <w:pPr>
        <w:spacing w:after="0"/>
        <w:ind w:right="-567"/>
        <w:rPr>
          <w:rFonts w:ascii="Cambria" w:hAnsi="Cambria"/>
          <w:i/>
          <w:sz w:val="18"/>
          <w:szCs w:val="18"/>
        </w:rPr>
      </w:pPr>
      <w:bookmarkStart w:id="0" w:name="_GoBack"/>
      <w:bookmarkEnd w:id="0"/>
      <w:r w:rsidRPr="00FA1E63">
        <w:rPr>
          <w:rFonts w:ascii="Cambria" w:hAnsi="Cambria"/>
          <w:i/>
          <w:sz w:val="18"/>
          <w:szCs w:val="18"/>
        </w:rPr>
        <w:t>Дирекция „Правна“</w:t>
      </w:r>
      <w:r w:rsidR="00074D8A">
        <w:rPr>
          <w:rFonts w:ascii="Cambria" w:hAnsi="Cambria"/>
          <w:i/>
          <w:sz w:val="18"/>
          <w:szCs w:val="18"/>
        </w:rPr>
        <w:t xml:space="preserve"> </w:t>
      </w:r>
      <w:r w:rsidRPr="00FA1E63">
        <w:rPr>
          <w:rFonts w:ascii="Cambria" w:hAnsi="Cambria"/>
          <w:i/>
          <w:sz w:val="18"/>
          <w:szCs w:val="18"/>
        </w:rPr>
        <w:t xml:space="preserve">образец, с писмо № </w:t>
      </w:r>
      <w:r w:rsidR="00074D8A">
        <w:rPr>
          <w:rFonts w:ascii="Cambria" w:hAnsi="Cambria"/>
          <w:i/>
          <w:sz w:val="18"/>
          <w:szCs w:val="18"/>
        </w:rPr>
        <w:t>75-19-62</w:t>
      </w:r>
      <w:r w:rsidRPr="00FA1E63">
        <w:rPr>
          <w:rFonts w:ascii="Cambria" w:hAnsi="Cambria"/>
          <w:i/>
          <w:sz w:val="18"/>
          <w:szCs w:val="18"/>
        </w:rPr>
        <w:t>/</w:t>
      </w:r>
      <w:r w:rsidR="00074D8A">
        <w:rPr>
          <w:rFonts w:ascii="Cambria" w:hAnsi="Cambria"/>
          <w:i/>
          <w:sz w:val="18"/>
          <w:szCs w:val="18"/>
        </w:rPr>
        <w:t>15</w:t>
      </w:r>
      <w:r w:rsidRPr="00FA1E63">
        <w:rPr>
          <w:rFonts w:ascii="Cambria" w:hAnsi="Cambria"/>
          <w:i/>
          <w:sz w:val="18"/>
          <w:szCs w:val="18"/>
        </w:rPr>
        <w:t>.03.2018 г.</w:t>
      </w:r>
      <w:r w:rsidRPr="00FA1E63">
        <w:t xml:space="preserve"> </w:t>
      </w:r>
    </w:p>
    <w:p w14:paraId="4C5DC873" w14:textId="77777777" w:rsidR="00F55638" w:rsidRPr="00FA1E63" w:rsidRDefault="00F55638" w:rsidP="00F55638">
      <w:pPr>
        <w:spacing w:after="240" w:line="360" w:lineRule="auto"/>
        <w:jc w:val="center"/>
        <w:rPr>
          <w:bCs/>
        </w:rPr>
      </w:pPr>
    </w:p>
    <w:p w14:paraId="4C5DC874" w14:textId="77777777" w:rsidR="009A2C1B" w:rsidRDefault="009A2C1B" w:rsidP="00F55638">
      <w:pPr>
        <w:pStyle w:val="Style"/>
        <w:ind w:right="17"/>
        <w:rPr>
          <w:sz w:val="20"/>
          <w:szCs w:val="20"/>
          <w:lang w:bidi="he-IL"/>
        </w:rPr>
      </w:pPr>
    </w:p>
    <w:sectPr w:rsidR="009A2C1B" w:rsidSect="0088605E">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C877" w14:textId="77777777" w:rsidR="005261A6" w:rsidRDefault="005261A6" w:rsidP="00911425">
      <w:pPr>
        <w:spacing w:after="0" w:line="240" w:lineRule="auto"/>
      </w:pPr>
      <w:r>
        <w:separator/>
      </w:r>
    </w:p>
  </w:endnote>
  <w:endnote w:type="continuationSeparator" w:id="0">
    <w:p w14:paraId="4C5DC878" w14:textId="77777777" w:rsidR="005261A6" w:rsidRDefault="005261A6" w:rsidP="0091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C875" w14:textId="77777777" w:rsidR="005261A6" w:rsidRDefault="005261A6" w:rsidP="00911425">
      <w:pPr>
        <w:spacing w:after="0" w:line="240" w:lineRule="auto"/>
      </w:pPr>
      <w:r>
        <w:separator/>
      </w:r>
    </w:p>
  </w:footnote>
  <w:footnote w:type="continuationSeparator" w:id="0">
    <w:p w14:paraId="4C5DC876" w14:textId="77777777" w:rsidR="005261A6" w:rsidRDefault="005261A6" w:rsidP="00911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958"/>
    <w:multiLevelType w:val="hybridMultilevel"/>
    <w:tmpl w:val="23E0C9CE"/>
    <w:lvl w:ilvl="0" w:tplc="04020013">
      <w:start w:val="1"/>
      <w:numFmt w:val="upperRoman"/>
      <w:lvlText w:val="%1."/>
      <w:lvlJc w:val="right"/>
      <w:pPr>
        <w:ind w:left="2165" w:hanging="360"/>
      </w:pPr>
    </w:lvl>
    <w:lvl w:ilvl="1" w:tplc="04020019" w:tentative="1">
      <w:start w:val="1"/>
      <w:numFmt w:val="lowerLetter"/>
      <w:lvlText w:val="%2."/>
      <w:lvlJc w:val="left"/>
      <w:pPr>
        <w:ind w:left="2885" w:hanging="360"/>
      </w:pPr>
    </w:lvl>
    <w:lvl w:ilvl="2" w:tplc="0402001B" w:tentative="1">
      <w:start w:val="1"/>
      <w:numFmt w:val="lowerRoman"/>
      <w:lvlText w:val="%3."/>
      <w:lvlJc w:val="right"/>
      <w:pPr>
        <w:ind w:left="3605" w:hanging="180"/>
      </w:pPr>
    </w:lvl>
    <w:lvl w:ilvl="3" w:tplc="0402000F" w:tentative="1">
      <w:start w:val="1"/>
      <w:numFmt w:val="decimal"/>
      <w:lvlText w:val="%4."/>
      <w:lvlJc w:val="left"/>
      <w:pPr>
        <w:ind w:left="4325" w:hanging="360"/>
      </w:pPr>
    </w:lvl>
    <w:lvl w:ilvl="4" w:tplc="04020019" w:tentative="1">
      <w:start w:val="1"/>
      <w:numFmt w:val="lowerLetter"/>
      <w:lvlText w:val="%5."/>
      <w:lvlJc w:val="left"/>
      <w:pPr>
        <w:ind w:left="5045" w:hanging="360"/>
      </w:pPr>
    </w:lvl>
    <w:lvl w:ilvl="5" w:tplc="0402001B" w:tentative="1">
      <w:start w:val="1"/>
      <w:numFmt w:val="lowerRoman"/>
      <w:lvlText w:val="%6."/>
      <w:lvlJc w:val="right"/>
      <w:pPr>
        <w:ind w:left="5765" w:hanging="180"/>
      </w:pPr>
    </w:lvl>
    <w:lvl w:ilvl="6" w:tplc="0402000F" w:tentative="1">
      <w:start w:val="1"/>
      <w:numFmt w:val="decimal"/>
      <w:lvlText w:val="%7."/>
      <w:lvlJc w:val="left"/>
      <w:pPr>
        <w:ind w:left="6485" w:hanging="360"/>
      </w:pPr>
    </w:lvl>
    <w:lvl w:ilvl="7" w:tplc="04020019" w:tentative="1">
      <w:start w:val="1"/>
      <w:numFmt w:val="lowerLetter"/>
      <w:lvlText w:val="%8."/>
      <w:lvlJc w:val="left"/>
      <w:pPr>
        <w:ind w:left="7205" w:hanging="360"/>
      </w:pPr>
    </w:lvl>
    <w:lvl w:ilvl="8" w:tplc="0402001B" w:tentative="1">
      <w:start w:val="1"/>
      <w:numFmt w:val="lowerRoman"/>
      <w:lvlText w:val="%9."/>
      <w:lvlJc w:val="right"/>
      <w:pPr>
        <w:ind w:left="7925" w:hanging="180"/>
      </w:pPr>
    </w:lvl>
  </w:abstractNum>
  <w:abstractNum w:abstractNumId="1" w15:restartNumberingAfterBreak="0">
    <w:nsid w:val="4CD13FF5"/>
    <w:multiLevelType w:val="hybridMultilevel"/>
    <w:tmpl w:val="40A08A60"/>
    <w:lvl w:ilvl="0" w:tplc="01CC4660">
      <w:start w:val="1"/>
      <w:numFmt w:val="decimal"/>
      <w:lvlText w:val="Чл. %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tplc="01CC4660">
        <w:start w:val="1"/>
        <w:numFmt w:val="decimal"/>
        <w:lvlText w:val="Чл. %1."/>
        <w:lvlJc w:val="left"/>
        <w:pPr>
          <w:ind w:left="644"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2F"/>
    <w:rsid w:val="000044E2"/>
    <w:rsid w:val="000121C8"/>
    <w:rsid w:val="0001312F"/>
    <w:rsid w:val="00020C0C"/>
    <w:rsid w:val="00037E71"/>
    <w:rsid w:val="00056D78"/>
    <w:rsid w:val="000574C6"/>
    <w:rsid w:val="00062044"/>
    <w:rsid w:val="00066A56"/>
    <w:rsid w:val="00072016"/>
    <w:rsid w:val="00074D8A"/>
    <w:rsid w:val="000864C3"/>
    <w:rsid w:val="00095456"/>
    <w:rsid w:val="00096540"/>
    <w:rsid w:val="000B159E"/>
    <w:rsid w:val="000C7448"/>
    <w:rsid w:val="000C76C3"/>
    <w:rsid w:val="000F289B"/>
    <w:rsid w:val="000F7868"/>
    <w:rsid w:val="00107830"/>
    <w:rsid w:val="001135EC"/>
    <w:rsid w:val="001371FD"/>
    <w:rsid w:val="00197B4E"/>
    <w:rsid w:val="001A7D44"/>
    <w:rsid w:val="001B5A04"/>
    <w:rsid w:val="001B6AD7"/>
    <w:rsid w:val="001B6F78"/>
    <w:rsid w:val="001B74AD"/>
    <w:rsid w:val="001C4764"/>
    <w:rsid w:val="0021588F"/>
    <w:rsid w:val="002204B8"/>
    <w:rsid w:val="00230B61"/>
    <w:rsid w:val="00232F64"/>
    <w:rsid w:val="00242444"/>
    <w:rsid w:val="00277292"/>
    <w:rsid w:val="0031528A"/>
    <w:rsid w:val="0033556E"/>
    <w:rsid w:val="0035642F"/>
    <w:rsid w:val="00356632"/>
    <w:rsid w:val="00357B9E"/>
    <w:rsid w:val="003667D0"/>
    <w:rsid w:val="0037403A"/>
    <w:rsid w:val="00374E47"/>
    <w:rsid w:val="00382B0D"/>
    <w:rsid w:val="00382C75"/>
    <w:rsid w:val="003975D1"/>
    <w:rsid w:val="003A5E36"/>
    <w:rsid w:val="003C380D"/>
    <w:rsid w:val="003D2522"/>
    <w:rsid w:val="003E5343"/>
    <w:rsid w:val="003F5063"/>
    <w:rsid w:val="00414CD3"/>
    <w:rsid w:val="004527F5"/>
    <w:rsid w:val="00462F9E"/>
    <w:rsid w:val="004779B9"/>
    <w:rsid w:val="004A58BB"/>
    <w:rsid w:val="004C0F01"/>
    <w:rsid w:val="004D1A19"/>
    <w:rsid w:val="004F7D93"/>
    <w:rsid w:val="005261A6"/>
    <w:rsid w:val="00547E9F"/>
    <w:rsid w:val="00555B87"/>
    <w:rsid w:val="0056166E"/>
    <w:rsid w:val="00581A00"/>
    <w:rsid w:val="00587881"/>
    <w:rsid w:val="00590BE9"/>
    <w:rsid w:val="005A286F"/>
    <w:rsid w:val="005B3AEE"/>
    <w:rsid w:val="005C08DD"/>
    <w:rsid w:val="005C70F9"/>
    <w:rsid w:val="005D6419"/>
    <w:rsid w:val="005D701B"/>
    <w:rsid w:val="005F4B82"/>
    <w:rsid w:val="006177E1"/>
    <w:rsid w:val="00627241"/>
    <w:rsid w:val="00630DDD"/>
    <w:rsid w:val="00642A9A"/>
    <w:rsid w:val="006444C0"/>
    <w:rsid w:val="00655C1A"/>
    <w:rsid w:val="006649BF"/>
    <w:rsid w:val="00672411"/>
    <w:rsid w:val="006B169C"/>
    <w:rsid w:val="006B4F80"/>
    <w:rsid w:val="006B6C4F"/>
    <w:rsid w:val="006C6EEB"/>
    <w:rsid w:val="006E2270"/>
    <w:rsid w:val="006F53A8"/>
    <w:rsid w:val="00743A49"/>
    <w:rsid w:val="00746075"/>
    <w:rsid w:val="00750B2F"/>
    <w:rsid w:val="00752218"/>
    <w:rsid w:val="00755F9D"/>
    <w:rsid w:val="0077438C"/>
    <w:rsid w:val="00791A5C"/>
    <w:rsid w:val="007A2F1C"/>
    <w:rsid w:val="007A69F6"/>
    <w:rsid w:val="007B702D"/>
    <w:rsid w:val="007C0CCA"/>
    <w:rsid w:val="008003AA"/>
    <w:rsid w:val="008134FA"/>
    <w:rsid w:val="00820A09"/>
    <w:rsid w:val="00833A7D"/>
    <w:rsid w:val="0084767B"/>
    <w:rsid w:val="00865DD8"/>
    <w:rsid w:val="00883628"/>
    <w:rsid w:val="0088493A"/>
    <w:rsid w:val="0088605E"/>
    <w:rsid w:val="00897BA0"/>
    <w:rsid w:val="008C7509"/>
    <w:rsid w:val="008D3D34"/>
    <w:rsid w:val="008E0120"/>
    <w:rsid w:val="008E0625"/>
    <w:rsid w:val="008F330C"/>
    <w:rsid w:val="00903A79"/>
    <w:rsid w:val="00904B61"/>
    <w:rsid w:val="00911425"/>
    <w:rsid w:val="0092584A"/>
    <w:rsid w:val="00927E88"/>
    <w:rsid w:val="00961CAE"/>
    <w:rsid w:val="00961D31"/>
    <w:rsid w:val="0096720B"/>
    <w:rsid w:val="00971B1C"/>
    <w:rsid w:val="00977274"/>
    <w:rsid w:val="009914A2"/>
    <w:rsid w:val="009934CF"/>
    <w:rsid w:val="009A2C1B"/>
    <w:rsid w:val="009A5634"/>
    <w:rsid w:val="009C4BFD"/>
    <w:rsid w:val="009D2C5F"/>
    <w:rsid w:val="009D3CA1"/>
    <w:rsid w:val="009E4FC4"/>
    <w:rsid w:val="00A157A7"/>
    <w:rsid w:val="00A64935"/>
    <w:rsid w:val="00A7323A"/>
    <w:rsid w:val="00A762E1"/>
    <w:rsid w:val="00A927A4"/>
    <w:rsid w:val="00B51DCA"/>
    <w:rsid w:val="00B544B6"/>
    <w:rsid w:val="00B60A92"/>
    <w:rsid w:val="00B67639"/>
    <w:rsid w:val="00B705A8"/>
    <w:rsid w:val="00B75780"/>
    <w:rsid w:val="00B94783"/>
    <w:rsid w:val="00BC0198"/>
    <w:rsid w:val="00BC0A22"/>
    <w:rsid w:val="00BD0595"/>
    <w:rsid w:val="00BE5186"/>
    <w:rsid w:val="00BF52A5"/>
    <w:rsid w:val="00C0355C"/>
    <w:rsid w:val="00C0404B"/>
    <w:rsid w:val="00C10133"/>
    <w:rsid w:val="00C31D69"/>
    <w:rsid w:val="00C43505"/>
    <w:rsid w:val="00C648CD"/>
    <w:rsid w:val="00C724E1"/>
    <w:rsid w:val="00C7480C"/>
    <w:rsid w:val="00C7500C"/>
    <w:rsid w:val="00C912CE"/>
    <w:rsid w:val="00C96A96"/>
    <w:rsid w:val="00CC1B71"/>
    <w:rsid w:val="00CC52BE"/>
    <w:rsid w:val="00CF1C7E"/>
    <w:rsid w:val="00CF2B20"/>
    <w:rsid w:val="00CF603C"/>
    <w:rsid w:val="00CF7C36"/>
    <w:rsid w:val="00D048C3"/>
    <w:rsid w:val="00D33673"/>
    <w:rsid w:val="00D36B18"/>
    <w:rsid w:val="00D45742"/>
    <w:rsid w:val="00D4611F"/>
    <w:rsid w:val="00D53DC7"/>
    <w:rsid w:val="00D55E3D"/>
    <w:rsid w:val="00D56E45"/>
    <w:rsid w:val="00D578A2"/>
    <w:rsid w:val="00D80BA5"/>
    <w:rsid w:val="00D92428"/>
    <w:rsid w:val="00DA406B"/>
    <w:rsid w:val="00DA55DE"/>
    <w:rsid w:val="00DD23E4"/>
    <w:rsid w:val="00DF25F6"/>
    <w:rsid w:val="00DF6981"/>
    <w:rsid w:val="00E36C23"/>
    <w:rsid w:val="00E44AE6"/>
    <w:rsid w:val="00E56101"/>
    <w:rsid w:val="00E5688C"/>
    <w:rsid w:val="00E9440B"/>
    <w:rsid w:val="00EA1B84"/>
    <w:rsid w:val="00EF716E"/>
    <w:rsid w:val="00F248F8"/>
    <w:rsid w:val="00F27B78"/>
    <w:rsid w:val="00F55638"/>
    <w:rsid w:val="00F636C5"/>
    <w:rsid w:val="00F84E06"/>
    <w:rsid w:val="00F861C1"/>
    <w:rsid w:val="00F92C02"/>
    <w:rsid w:val="00FB0649"/>
    <w:rsid w:val="00FD21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C7C0"/>
  <w15:docId w15:val="{EC34B90C-75A8-48B0-868D-693F2525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B169C"/>
    <w:pPr>
      <w:keepNext/>
      <w:spacing w:after="0" w:line="240" w:lineRule="auto"/>
      <w:ind w:firstLine="720"/>
      <w:jc w:val="center"/>
      <w:outlineLvl w:val="0"/>
    </w:pPr>
    <w:rPr>
      <w:rFonts w:eastAsia="Times New Roman"/>
      <w:szCs w:val="20"/>
      <w:lang w:val="x-none" w:eastAsia="x-none"/>
    </w:rPr>
  </w:style>
  <w:style w:type="paragraph" w:styleId="Heading2">
    <w:name w:val="heading 2"/>
    <w:basedOn w:val="Normal"/>
    <w:next w:val="Normal"/>
    <w:link w:val="Heading2Char"/>
    <w:qFormat/>
    <w:rsid w:val="006B169C"/>
    <w:pPr>
      <w:keepNext/>
      <w:spacing w:after="0" w:line="240" w:lineRule="auto"/>
      <w:jc w:val="center"/>
      <w:outlineLvl w:val="1"/>
    </w:pPr>
    <w:rPr>
      <w:rFonts w:eastAsia="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1312F"/>
    <w:pPr>
      <w:widowControl w:val="0"/>
      <w:autoSpaceDE w:val="0"/>
      <w:autoSpaceDN w:val="0"/>
      <w:adjustRightInd w:val="0"/>
      <w:spacing w:after="0" w:line="240" w:lineRule="auto"/>
    </w:pPr>
    <w:rPr>
      <w:rFonts w:eastAsiaTheme="minorEastAsia"/>
      <w:lang w:eastAsia="bg-BG"/>
    </w:rPr>
  </w:style>
  <w:style w:type="character" w:customStyle="1" w:styleId="Heading1Char">
    <w:name w:val="Heading 1 Char"/>
    <w:basedOn w:val="DefaultParagraphFont"/>
    <w:link w:val="Heading1"/>
    <w:rsid w:val="006B169C"/>
    <w:rPr>
      <w:rFonts w:eastAsia="Times New Roman"/>
      <w:szCs w:val="20"/>
      <w:lang w:val="x-none" w:eastAsia="x-none"/>
    </w:rPr>
  </w:style>
  <w:style w:type="character" w:customStyle="1" w:styleId="Heading2Char">
    <w:name w:val="Heading 2 Char"/>
    <w:basedOn w:val="DefaultParagraphFont"/>
    <w:link w:val="Heading2"/>
    <w:rsid w:val="006B169C"/>
    <w:rPr>
      <w:rFonts w:eastAsia="Times New Roman"/>
      <w:szCs w:val="20"/>
      <w:lang w:val="x-none" w:eastAsia="x-none"/>
    </w:rPr>
  </w:style>
  <w:style w:type="paragraph" w:styleId="Title">
    <w:name w:val="Title"/>
    <w:basedOn w:val="Normal"/>
    <w:link w:val="TitleChar"/>
    <w:qFormat/>
    <w:rsid w:val="006B169C"/>
    <w:pPr>
      <w:spacing w:after="0" w:line="240" w:lineRule="auto"/>
      <w:jc w:val="center"/>
    </w:pPr>
    <w:rPr>
      <w:rFonts w:eastAsia="Times New Roman"/>
      <w:szCs w:val="20"/>
      <w:lang w:val="x-none" w:eastAsia="x-none"/>
    </w:rPr>
  </w:style>
  <w:style w:type="character" w:customStyle="1" w:styleId="TitleChar">
    <w:name w:val="Title Char"/>
    <w:basedOn w:val="DefaultParagraphFont"/>
    <w:link w:val="Title"/>
    <w:rsid w:val="006B169C"/>
    <w:rPr>
      <w:rFonts w:eastAsia="Times New Roman"/>
      <w:szCs w:val="20"/>
      <w:lang w:val="x-none" w:eastAsia="x-none"/>
    </w:rPr>
  </w:style>
  <w:style w:type="paragraph" w:styleId="BodyText">
    <w:name w:val="Body Text"/>
    <w:basedOn w:val="Normal"/>
    <w:link w:val="BodyTextChar"/>
    <w:rsid w:val="006B169C"/>
    <w:pPr>
      <w:spacing w:after="0" w:line="240" w:lineRule="auto"/>
      <w:jc w:val="both"/>
    </w:pPr>
    <w:rPr>
      <w:rFonts w:eastAsia="Times New Roman"/>
      <w:szCs w:val="20"/>
      <w:lang w:val="x-none" w:eastAsia="x-none"/>
    </w:rPr>
  </w:style>
  <w:style w:type="character" w:customStyle="1" w:styleId="BodyTextChar">
    <w:name w:val="Body Text Char"/>
    <w:basedOn w:val="DefaultParagraphFont"/>
    <w:link w:val="BodyText"/>
    <w:rsid w:val="006B169C"/>
    <w:rPr>
      <w:rFonts w:eastAsia="Times New Roman"/>
      <w:szCs w:val="20"/>
      <w:lang w:val="x-none" w:eastAsia="x-none"/>
    </w:rPr>
  </w:style>
  <w:style w:type="paragraph" w:styleId="BodyTextIndent2">
    <w:name w:val="Body Text Indent 2"/>
    <w:basedOn w:val="Normal"/>
    <w:link w:val="BodyTextIndent2Char"/>
    <w:rsid w:val="006B169C"/>
    <w:pPr>
      <w:spacing w:after="0" w:line="240" w:lineRule="auto"/>
      <w:ind w:firstLine="720"/>
      <w:jc w:val="both"/>
    </w:pPr>
    <w:rPr>
      <w:rFonts w:eastAsia="Times New Roman"/>
      <w:b/>
      <w:bCs/>
      <w:i/>
      <w:iCs/>
      <w:lang w:val="x-none" w:eastAsia="x-none"/>
    </w:rPr>
  </w:style>
  <w:style w:type="character" w:customStyle="1" w:styleId="BodyTextIndent2Char">
    <w:name w:val="Body Text Indent 2 Char"/>
    <w:basedOn w:val="DefaultParagraphFont"/>
    <w:link w:val="BodyTextIndent2"/>
    <w:rsid w:val="006B169C"/>
    <w:rPr>
      <w:rFonts w:eastAsia="Times New Roman"/>
      <w:b/>
      <w:bCs/>
      <w:i/>
      <w:iCs/>
      <w:lang w:val="x-none" w:eastAsia="x-none"/>
    </w:rPr>
  </w:style>
  <w:style w:type="paragraph" w:styleId="BodyTextIndent3">
    <w:name w:val="Body Text Indent 3"/>
    <w:basedOn w:val="Normal"/>
    <w:link w:val="BodyTextIndent3Char"/>
    <w:rsid w:val="006B169C"/>
    <w:pPr>
      <w:spacing w:after="0" w:line="240" w:lineRule="auto"/>
      <w:ind w:firstLine="720"/>
      <w:jc w:val="both"/>
    </w:pPr>
    <w:rPr>
      <w:rFonts w:eastAsia="Times New Roman"/>
      <w:sz w:val="20"/>
      <w:lang w:val="x-none" w:eastAsia="x-none"/>
    </w:rPr>
  </w:style>
  <w:style w:type="character" w:customStyle="1" w:styleId="BodyTextIndent3Char">
    <w:name w:val="Body Text Indent 3 Char"/>
    <w:basedOn w:val="DefaultParagraphFont"/>
    <w:link w:val="BodyTextIndent3"/>
    <w:rsid w:val="006B169C"/>
    <w:rPr>
      <w:rFonts w:eastAsia="Times New Roman"/>
      <w:sz w:val="20"/>
      <w:lang w:val="x-none" w:eastAsia="x-none"/>
    </w:rPr>
  </w:style>
  <w:style w:type="paragraph" w:styleId="Header">
    <w:name w:val="header"/>
    <w:basedOn w:val="Normal"/>
    <w:link w:val="HeaderChar"/>
    <w:uiPriority w:val="99"/>
    <w:unhideWhenUsed/>
    <w:rsid w:val="009114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1425"/>
  </w:style>
  <w:style w:type="paragraph" w:styleId="Footer">
    <w:name w:val="footer"/>
    <w:basedOn w:val="Normal"/>
    <w:link w:val="FooterChar"/>
    <w:uiPriority w:val="99"/>
    <w:unhideWhenUsed/>
    <w:rsid w:val="009114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425"/>
  </w:style>
  <w:style w:type="paragraph" w:styleId="BalloonText">
    <w:name w:val="Balloon Text"/>
    <w:basedOn w:val="Normal"/>
    <w:link w:val="BalloonTextChar"/>
    <w:uiPriority w:val="99"/>
    <w:semiHidden/>
    <w:unhideWhenUsed/>
    <w:rsid w:val="001A7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44"/>
    <w:rPr>
      <w:rFonts w:ascii="Segoe UI" w:hAnsi="Segoe UI" w:cs="Segoe UI"/>
      <w:sz w:val="18"/>
      <w:szCs w:val="18"/>
    </w:rPr>
  </w:style>
  <w:style w:type="paragraph" w:customStyle="1" w:styleId="Style1">
    <w:name w:val="Style1"/>
    <w:basedOn w:val="Normal"/>
    <w:uiPriority w:val="99"/>
    <w:rsid w:val="000C76C3"/>
    <w:pPr>
      <w:widowControl w:val="0"/>
      <w:autoSpaceDE w:val="0"/>
      <w:autoSpaceDN w:val="0"/>
      <w:adjustRightInd w:val="0"/>
      <w:spacing w:after="0" w:line="278" w:lineRule="exact"/>
      <w:ind w:firstLine="730"/>
      <w:jc w:val="both"/>
    </w:pPr>
    <w:rPr>
      <w:rFonts w:eastAsia="Times New Roman"/>
      <w:lang w:eastAsia="bg-BG"/>
    </w:rPr>
  </w:style>
  <w:style w:type="paragraph" w:styleId="ListParagraph">
    <w:name w:val="List Paragraph"/>
    <w:basedOn w:val="Normal"/>
    <w:uiPriority w:val="34"/>
    <w:qFormat/>
    <w:rsid w:val="000C7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C3BF-FAF9-4687-94FC-EC178A20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Dokovska</dc:creator>
  <cp:lastModifiedBy>Rositsa Ivanova</cp:lastModifiedBy>
  <cp:revision>13</cp:revision>
  <cp:lastPrinted>2017-01-06T10:16:00Z</cp:lastPrinted>
  <dcterms:created xsi:type="dcterms:W3CDTF">2018-03-22T09:20:00Z</dcterms:created>
  <dcterms:modified xsi:type="dcterms:W3CDTF">2018-08-21T12:13:00Z</dcterms:modified>
</cp:coreProperties>
</file>