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7A" w:rsidRPr="00787DDF" w:rsidRDefault="003A747A" w:rsidP="003A747A">
      <w:pPr>
        <w:spacing w:before="0" w:line="276" w:lineRule="auto"/>
        <w:ind w:left="1418" w:firstLine="709"/>
        <w:rPr>
          <w:rFonts w:ascii="Times New Roman" w:eastAsia="Batang" w:hAnsi="Times New Roman" w:cs="Times New Roman"/>
          <w:b/>
          <w:bCs/>
          <w:iCs/>
          <w:sz w:val="24"/>
          <w:szCs w:val="24"/>
        </w:rPr>
      </w:pPr>
      <w:r w:rsidRPr="00787DDF">
        <w:rPr>
          <w:rFonts w:ascii="Times New Roman" w:eastAsia="Batang" w:hAnsi="Times New Roman" w:cs="Times New Roman"/>
          <w:b/>
          <w:bCs/>
          <w:iCs/>
          <w:sz w:val="24"/>
          <w:szCs w:val="24"/>
        </w:rPr>
        <w:t>ГЛАВА II.</w:t>
      </w:r>
      <w:r w:rsidRPr="00787DDF">
        <w:rPr>
          <w:rFonts w:ascii="Times New Roman" w:eastAsia="Batang" w:hAnsi="Times New Roman" w:cs="Times New Roman"/>
          <w:iCs/>
          <w:sz w:val="24"/>
          <w:szCs w:val="24"/>
        </w:rPr>
        <w:t xml:space="preserve"> </w:t>
      </w:r>
      <w:r w:rsidRPr="00787DDF">
        <w:rPr>
          <w:rFonts w:ascii="Times New Roman" w:eastAsia="Batang" w:hAnsi="Times New Roman" w:cs="Times New Roman"/>
          <w:b/>
          <w:bCs/>
          <w:iCs/>
          <w:sz w:val="24"/>
          <w:szCs w:val="24"/>
        </w:rPr>
        <w:t>ТЕХНИЧЕСКИ СПЕЦИФИКАЦИИ</w:t>
      </w:r>
    </w:p>
    <w:p w:rsidR="003A747A" w:rsidRDefault="003A747A" w:rsidP="003A747A">
      <w:pPr>
        <w:spacing w:before="0" w:line="276" w:lineRule="auto"/>
        <w:ind w:firstLine="709"/>
        <w:rPr>
          <w:rFonts w:ascii="Times New Roman" w:eastAsia="Batang" w:hAnsi="Times New Roman" w:cs="Times New Roman"/>
          <w:iCs/>
          <w:sz w:val="24"/>
          <w:szCs w:val="24"/>
        </w:rPr>
      </w:pPr>
    </w:p>
    <w:p w:rsidR="003A747A" w:rsidRPr="00787DDF" w:rsidRDefault="003A747A" w:rsidP="003A747A">
      <w:pPr>
        <w:pStyle w:val="ListParagraph"/>
        <w:numPr>
          <w:ilvl w:val="0"/>
          <w:numId w:val="42"/>
        </w:numPr>
        <w:tabs>
          <w:tab w:val="left" w:pos="0"/>
        </w:tabs>
        <w:spacing w:before="0" w:after="200" w:line="276" w:lineRule="auto"/>
        <w:ind w:left="0" w:right="142" w:firstLine="360"/>
        <w:rPr>
          <w:rFonts w:ascii="Times New Roman" w:eastAsia="Calibri" w:hAnsi="Times New Roman" w:cs="Times New Roman"/>
          <w:b/>
          <w:bCs/>
          <w:sz w:val="24"/>
          <w:szCs w:val="24"/>
        </w:rPr>
      </w:pPr>
      <w:r w:rsidRPr="00787DDF">
        <w:rPr>
          <w:rFonts w:ascii="Times New Roman" w:eastAsia="Batang" w:hAnsi="Times New Roman" w:cs="Times New Roman"/>
          <w:b/>
          <w:bCs/>
          <w:sz w:val="24"/>
          <w:szCs w:val="24"/>
        </w:rPr>
        <w:t>КОЛИЧЕСТВО ПО ОБОСОБЕНИ ПОЗИЦИИ И НОМЕНКЛАТУРИ И МИНИМАЛНИ ТЕХНИЧЕСКИ ИЗИСКВАНИЯ.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5"/>
        <w:gridCol w:w="6261"/>
        <w:gridCol w:w="1986"/>
      </w:tblGrid>
      <w:tr w:rsidR="003A747A" w:rsidRPr="008A2B25" w:rsidTr="00E94CFE">
        <w:trPr>
          <w:trHeight w:val="351"/>
          <w:jc w:val="center"/>
        </w:trPr>
        <w:tc>
          <w:tcPr>
            <w:tcW w:w="832" w:type="pct"/>
            <w:shd w:val="clear" w:color="000000" w:fill="F2F2F2"/>
            <w:vAlign w:val="center"/>
            <w:hideMark/>
          </w:tcPr>
          <w:p w:rsidR="003A747A" w:rsidRDefault="003A747A" w:rsidP="00E94CFE">
            <w:pPr>
              <w:spacing w:before="0"/>
              <w:ind w:hanging="82"/>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Позиция</w:t>
            </w:r>
            <w:r>
              <w:rPr>
                <w:rFonts w:ascii="Times New Roman" w:eastAsia="Calibri" w:hAnsi="Times New Roman" w:cs="Times New Roman"/>
                <w:bCs/>
                <w:sz w:val="24"/>
                <w:szCs w:val="24"/>
              </w:rPr>
              <w:t>/</w:t>
            </w:r>
          </w:p>
          <w:p w:rsidR="003A747A" w:rsidRPr="008A2B25" w:rsidRDefault="003A747A" w:rsidP="00E94CFE">
            <w:pPr>
              <w:spacing w:before="0"/>
              <w:ind w:hanging="82"/>
              <w:rPr>
                <w:rFonts w:ascii="Times New Roman" w:eastAsia="Calibri" w:hAnsi="Times New Roman" w:cs="Times New Roman"/>
                <w:bCs/>
                <w:sz w:val="24"/>
                <w:szCs w:val="24"/>
              </w:rPr>
            </w:pPr>
            <w:r>
              <w:rPr>
                <w:rFonts w:ascii="Times New Roman" w:eastAsia="Calibri" w:hAnsi="Times New Roman" w:cs="Times New Roman"/>
                <w:bCs/>
                <w:sz w:val="24"/>
                <w:szCs w:val="24"/>
              </w:rPr>
              <w:t>номенклатури</w:t>
            </w:r>
          </w:p>
        </w:tc>
        <w:tc>
          <w:tcPr>
            <w:tcW w:w="3172" w:type="pct"/>
            <w:shd w:val="clear" w:color="000000" w:fill="F2F2F2"/>
            <w:noWrap/>
            <w:vAlign w:val="center"/>
            <w:hideMark/>
          </w:tcPr>
          <w:p w:rsidR="003A747A" w:rsidRPr="008A2B25" w:rsidRDefault="003A747A" w:rsidP="00E94CFE">
            <w:pPr>
              <w:spacing w:before="0"/>
              <w:ind w:firstLine="720"/>
              <w:rPr>
                <w:rFonts w:ascii="Times New Roman" w:eastAsia="Calibri" w:hAnsi="Times New Roman" w:cs="Times New Roman"/>
                <w:bCs/>
                <w:sz w:val="24"/>
                <w:szCs w:val="24"/>
              </w:rPr>
            </w:pPr>
            <w:r w:rsidRPr="00C73B39">
              <w:rPr>
                <w:rFonts w:ascii="Times New Roman" w:hAnsi="Times New Roman" w:cs="Times New Roman"/>
                <w:bCs/>
                <w:color w:val="000000"/>
                <w:sz w:val="24"/>
                <w:szCs w:val="24"/>
              </w:rPr>
              <w:t>Вид на оборудването</w:t>
            </w:r>
            <w:r>
              <w:rPr>
                <w:rFonts w:ascii="Times New Roman" w:hAnsi="Times New Roman" w:cs="Times New Roman"/>
                <w:bCs/>
                <w:color w:val="000000"/>
                <w:sz w:val="24"/>
                <w:szCs w:val="24"/>
              </w:rPr>
              <w:t>/апаратурата</w:t>
            </w:r>
          </w:p>
        </w:tc>
        <w:tc>
          <w:tcPr>
            <w:tcW w:w="996" w:type="pct"/>
            <w:shd w:val="clear" w:color="000000" w:fill="F2F2F2"/>
            <w:noWrap/>
            <w:hideMark/>
          </w:tcPr>
          <w:p w:rsidR="003A747A" w:rsidRPr="008A2B25" w:rsidRDefault="003A747A" w:rsidP="00E94CFE">
            <w:pPr>
              <w:spacing w:before="0"/>
              <w:ind w:hanging="39"/>
              <w:rPr>
                <w:rFonts w:ascii="Times New Roman" w:eastAsia="Calibri" w:hAnsi="Times New Roman" w:cs="Times New Roman"/>
                <w:sz w:val="24"/>
                <w:szCs w:val="24"/>
              </w:rPr>
            </w:pPr>
            <w:r w:rsidRPr="008A2B25">
              <w:rPr>
                <w:rFonts w:ascii="Times New Roman" w:eastAsia="Calibri" w:hAnsi="Times New Roman" w:cs="Times New Roman"/>
                <w:sz w:val="24"/>
                <w:szCs w:val="24"/>
              </w:rPr>
              <w:t>Количество брой</w:t>
            </w:r>
          </w:p>
        </w:tc>
      </w:tr>
      <w:tr w:rsidR="003A747A" w:rsidRPr="008A2B25" w:rsidTr="00E94CFE">
        <w:trPr>
          <w:trHeight w:val="147"/>
          <w:jc w:val="center"/>
        </w:trPr>
        <w:tc>
          <w:tcPr>
            <w:tcW w:w="5000" w:type="pct"/>
            <w:gridSpan w:val="3"/>
            <w:shd w:val="clear" w:color="auto" w:fill="auto"/>
            <w:noWrap/>
          </w:tcPr>
          <w:p w:rsidR="003A747A" w:rsidRPr="00FB5888" w:rsidRDefault="003A747A" w:rsidP="00E94CFE">
            <w:pPr>
              <w:spacing w:line="276" w:lineRule="auto"/>
              <w:rPr>
                <w:rFonts w:ascii="Times New Roman" w:eastAsia="Calibri" w:hAnsi="Times New Roman" w:cs="Times New Roman"/>
                <w:b/>
                <w:iCs/>
                <w:sz w:val="24"/>
                <w:szCs w:val="24"/>
                <w:highlight w:val="yellow"/>
              </w:rPr>
            </w:pPr>
            <w:r w:rsidRPr="00FB5888">
              <w:rPr>
                <w:rFonts w:ascii="Times New Roman" w:eastAsia="Calibri" w:hAnsi="Times New Roman" w:cs="Times New Roman"/>
                <w:b/>
                <w:iCs/>
                <w:sz w:val="24"/>
                <w:szCs w:val="24"/>
              </w:rPr>
              <w:t>Обособена позиция № 1 "Медицинско оборудване от недиагностичен тип"</w:t>
            </w:r>
          </w:p>
        </w:tc>
      </w:tr>
      <w:tr w:rsidR="003A747A" w:rsidRPr="008A2B25" w:rsidTr="00E94CFE">
        <w:trPr>
          <w:trHeight w:val="111"/>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1.1.</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Лампа прегледна (</w:t>
            </w:r>
            <w:r w:rsidRPr="008A2B25">
              <w:rPr>
                <w:rFonts w:ascii="Times New Roman" w:eastAsia="Calibri" w:hAnsi="Times New Roman" w:cs="Times New Roman"/>
                <w:sz w:val="24"/>
                <w:szCs w:val="24"/>
              </w:rPr>
              <w:t>≥ 120 000 Lx)</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331</w:t>
            </w:r>
          </w:p>
        </w:tc>
      </w:tr>
      <w:tr w:rsidR="003A747A" w:rsidRPr="008A2B25" w:rsidTr="00E94CFE">
        <w:trPr>
          <w:trHeight w:val="9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1.2.</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iCs/>
                <w:sz w:val="24"/>
                <w:szCs w:val="24"/>
              </w:rPr>
            </w:pPr>
            <w:r w:rsidRPr="008A2B25">
              <w:rPr>
                <w:rFonts w:ascii="Times New Roman" w:eastAsia="Calibri" w:hAnsi="Times New Roman" w:cs="Times New Roman"/>
                <w:bCs/>
                <w:iCs/>
                <w:sz w:val="24"/>
                <w:szCs w:val="24"/>
              </w:rPr>
              <w:t>Лампа прегледна (</w:t>
            </w:r>
            <w:r w:rsidRPr="008A2B25">
              <w:rPr>
                <w:rFonts w:ascii="Times New Roman" w:eastAsia="Calibri" w:hAnsi="Times New Roman" w:cs="Times New Roman"/>
                <w:iCs/>
                <w:sz w:val="24"/>
                <w:szCs w:val="24"/>
              </w:rPr>
              <w:t>≥ 60 000 Lx)</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155</w:t>
            </w:r>
          </w:p>
        </w:tc>
      </w:tr>
      <w:tr w:rsidR="003A747A" w:rsidRPr="008A2B25" w:rsidTr="00E94CFE">
        <w:trPr>
          <w:trHeight w:val="86"/>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1.3.</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iCs/>
                <w:sz w:val="24"/>
                <w:szCs w:val="24"/>
              </w:rPr>
            </w:pPr>
            <w:r w:rsidRPr="008A2B25">
              <w:rPr>
                <w:rFonts w:ascii="Times New Roman" w:eastAsia="Calibri" w:hAnsi="Times New Roman" w:cs="Times New Roman"/>
                <w:iCs/>
                <w:sz w:val="24"/>
                <w:szCs w:val="24"/>
              </w:rPr>
              <w:t>Лампа бактерицидна</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238</w:t>
            </w:r>
          </w:p>
        </w:tc>
      </w:tr>
      <w:tr w:rsidR="003A747A" w:rsidRPr="008A2B25" w:rsidTr="00E94CFE">
        <w:trPr>
          <w:trHeight w:val="77"/>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lang w:val="en-US"/>
              </w:rPr>
              <w:t>1</w:t>
            </w:r>
            <w:r w:rsidRPr="008A2B25">
              <w:rPr>
                <w:rFonts w:ascii="Times New Roman" w:eastAsia="Calibri" w:hAnsi="Times New Roman" w:cs="Times New Roman"/>
                <w:sz w:val="24"/>
                <w:szCs w:val="24"/>
              </w:rPr>
              <w:t>.4.</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iCs/>
                <w:sz w:val="24"/>
                <w:szCs w:val="24"/>
              </w:rPr>
            </w:pPr>
            <w:r w:rsidRPr="008A2B25">
              <w:rPr>
                <w:rFonts w:ascii="Times New Roman" w:eastAsia="Calibri" w:hAnsi="Times New Roman" w:cs="Times New Roman"/>
                <w:iCs/>
                <w:sz w:val="24"/>
                <w:szCs w:val="24"/>
              </w:rPr>
              <w:t>Кушетка медицинска за диагностика</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588</w:t>
            </w:r>
          </w:p>
        </w:tc>
      </w:tr>
      <w:tr w:rsidR="003A747A" w:rsidRPr="008A2B25" w:rsidTr="00E94CFE">
        <w:trPr>
          <w:trHeight w:val="7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1.5.</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iCs/>
                <w:sz w:val="24"/>
                <w:szCs w:val="24"/>
              </w:rPr>
            </w:pPr>
            <w:r w:rsidRPr="008A2B25">
              <w:rPr>
                <w:rFonts w:ascii="Times New Roman" w:eastAsia="Calibri" w:hAnsi="Times New Roman" w:cs="Times New Roman"/>
                <w:iCs/>
                <w:sz w:val="24"/>
                <w:szCs w:val="24"/>
              </w:rPr>
              <w:t>Стретчер с вертикално повдигане</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214</w:t>
            </w:r>
          </w:p>
        </w:tc>
      </w:tr>
      <w:tr w:rsidR="003A747A" w:rsidRPr="008A2B25" w:rsidTr="00E94CFE">
        <w:trPr>
          <w:trHeight w:val="191"/>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1.6.</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iCs/>
                <w:sz w:val="24"/>
                <w:szCs w:val="24"/>
              </w:rPr>
            </w:pPr>
            <w:r w:rsidRPr="008A2B25">
              <w:rPr>
                <w:rFonts w:ascii="Times New Roman" w:eastAsia="Calibri" w:hAnsi="Times New Roman" w:cs="Times New Roman"/>
                <w:iCs/>
                <w:sz w:val="24"/>
                <w:szCs w:val="24"/>
              </w:rPr>
              <w:t>Легло за реанимация</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244</w:t>
            </w:r>
          </w:p>
        </w:tc>
      </w:tr>
      <w:tr w:rsidR="003A747A" w:rsidRPr="008A2B25" w:rsidTr="00E94CFE">
        <w:trPr>
          <w:trHeight w:val="183"/>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1.7.</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iCs/>
                <w:sz w:val="24"/>
                <w:szCs w:val="24"/>
              </w:rPr>
            </w:pPr>
            <w:r w:rsidRPr="008A2B25">
              <w:rPr>
                <w:rFonts w:ascii="Times New Roman" w:eastAsia="Calibri" w:hAnsi="Times New Roman" w:cs="Times New Roman"/>
                <w:iCs/>
                <w:sz w:val="24"/>
                <w:szCs w:val="24"/>
              </w:rPr>
              <w:t>Количка носилка за пациент</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68</w:t>
            </w:r>
          </w:p>
        </w:tc>
      </w:tr>
      <w:tr w:rsidR="003A747A" w:rsidRPr="008A2B25" w:rsidTr="00E94CFE">
        <w:trPr>
          <w:trHeight w:val="16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 xml:space="preserve">1.8. </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iCs/>
                <w:sz w:val="24"/>
                <w:szCs w:val="24"/>
              </w:rPr>
            </w:pPr>
            <w:r w:rsidRPr="008A2B25">
              <w:rPr>
                <w:rFonts w:ascii="Times New Roman" w:eastAsia="Calibri" w:hAnsi="Times New Roman" w:cs="Times New Roman"/>
                <w:iCs/>
                <w:sz w:val="24"/>
                <w:szCs w:val="24"/>
              </w:rPr>
              <w:t>Количка стол-инвалиден</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248</w:t>
            </w:r>
          </w:p>
        </w:tc>
      </w:tr>
      <w:tr w:rsidR="003A747A" w:rsidRPr="008A2B25" w:rsidTr="00E94CFE">
        <w:trPr>
          <w:trHeight w:val="137"/>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 xml:space="preserve">1.9. </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iCs/>
                <w:sz w:val="24"/>
                <w:szCs w:val="24"/>
              </w:rPr>
            </w:pPr>
            <w:r w:rsidRPr="008A2B25">
              <w:rPr>
                <w:rFonts w:ascii="Times New Roman" w:eastAsia="Calibri" w:hAnsi="Times New Roman" w:cs="Times New Roman"/>
                <w:bCs/>
                <w:sz w:val="24"/>
                <w:szCs w:val="24"/>
              </w:rPr>
              <w:t>Завеса</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628</w:t>
            </w:r>
          </w:p>
        </w:tc>
      </w:tr>
      <w:tr w:rsidR="003A747A" w:rsidRPr="008A2B25" w:rsidTr="00E94CFE">
        <w:trPr>
          <w:trHeight w:val="229"/>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1.10.</w:t>
            </w:r>
          </w:p>
        </w:tc>
        <w:tc>
          <w:tcPr>
            <w:tcW w:w="3172" w:type="pct"/>
            <w:shd w:val="clear" w:color="auto" w:fill="auto"/>
            <w:vAlign w:val="center"/>
          </w:tcPr>
          <w:p w:rsidR="003A747A" w:rsidRPr="008A2B25" w:rsidRDefault="003A747A" w:rsidP="00E94CFE">
            <w:pPr>
              <w:ind w:firstLine="81"/>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Комбинирано устройство за вътрешен и външен температурен контрол за болнично легло</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34</w:t>
            </w:r>
          </w:p>
        </w:tc>
      </w:tr>
      <w:tr w:rsidR="003A747A" w:rsidRPr="008A2B25" w:rsidTr="00E94CFE">
        <w:trPr>
          <w:trHeight w:val="311"/>
          <w:jc w:val="center"/>
        </w:trPr>
        <w:tc>
          <w:tcPr>
            <w:tcW w:w="5000" w:type="pct"/>
            <w:gridSpan w:val="3"/>
            <w:shd w:val="clear" w:color="auto" w:fill="auto"/>
            <w:noWrap/>
          </w:tcPr>
          <w:p w:rsidR="003A747A" w:rsidRPr="00FB5888" w:rsidRDefault="003A747A" w:rsidP="00E94CFE">
            <w:pPr>
              <w:rPr>
                <w:rFonts w:ascii="Times New Roman" w:eastAsia="Calibri" w:hAnsi="Times New Roman" w:cs="Times New Roman"/>
                <w:b/>
                <w:iCs/>
                <w:sz w:val="24"/>
                <w:szCs w:val="24"/>
              </w:rPr>
            </w:pPr>
            <w:r w:rsidRPr="00FB5888">
              <w:rPr>
                <w:rFonts w:ascii="Times New Roman" w:eastAsia="Calibri" w:hAnsi="Times New Roman" w:cs="Times New Roman"/>
                <w:b/>
                <w:sz w:val="24"/>
                <w:szCs w:val="24"/>
              </w:rPr>
              <w:t>Обособена позиция № 2 "Специализирана медицинска апаратура за пациентен мониторинг и интензивни грижи"</w:t>
            </w:r>
          </w:p>
        </w:tc>
      </w:tr>
      <w:tr w:rsidR="003A747A" w:rsidRPr="008A2B25" w:rsidTr="00E94CFE">
        <w:trPr>
          <w:trHeight w:val="28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2.1.</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Монитор - централен за сестрински пост</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34</w:t>
            </w:r>
          </w:p>
        </w:tc>
      </w:tr>
      <w:tr w:rsidR="003A747A" w:rsidRPr="008A2B25" w:rsidTr="00E94CFE">
        <w:trPr>
          <w:trHeight w:val="258"/>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2.2.</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Монитор</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629</w:t>
            </w:r>
          </w:p>
        </w:tc>
      </w:tr>
      <w:tr w:rsidR="003A747A" w:rsidRPr="008A2B25" w:rsidTr="00E94CFE">
        <w:trPr>
          <w:trHeight w:val="377"/>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2.3.</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Преносим комбиниран дефибрилатор, с възможност за отдалечено мониториране</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170</w:t>
            </w:r>
          </w:p>
        </w:tc>
      </w:tr>
      <w:tr w:rsidR="003A747A" w:rsidRPr="008A2B25" w:rsidTr="00E94CFE">
        <w:trPr>
          <w:trHeight w:val="189"/>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2.4.</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 xml:space="preserve">Преносим комбиниран дефибрилатор </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34</w:t>
            </w:r>
          </w:p>
        </w:tc>
      </w:tr>
      <w:tr w:rsidR="003A747A" w:rsidRPr="008A2B25" w:rsidTr="00E94CFE">
        <w:trPr>
          <w:trHeight w:val="7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2.5.</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Pr>
                <w:rFonts w:ascii="Times New Roman" w:eastAsia="Calibri" w:hAnsi="Times New Roman" w:cs="Times New Roman"/>
                <w:bCs/>
                <w:sz w:val="24"/>
                <w:szCs w:val="24"/>
              </w:rPr>
              <w:t>Транспортен в</w:t>
            </w:r>
            <w:r w:rsidRPr="008A2B25">
              <w:rPr>
                <w:rFonts w:ascii="Times New Roman" w:eastAsia="Calibri" w:hAnsi="Times New Roman" w:cs="Times New Roman"/>
                <w:bCs/>
                <w:sz w:val="24"/>
                <w:szCs w:val="24"/>
              </w:rPr>
              <w:t xml:space="preserve">ентилатор </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204</w:t>
            </w:r>
          </w:p>
        </w:tc>
      </w:tr>
      <w:tr w:rsidR="003A747A" w:rsidRPr="008A2B25" w:rsidTr="00E94CFE">
        <w:trPr>
          <w:trHeight w:val="13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2.6.</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Електрокардиограф</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272</w:t>
            </w:r>
          </w:p>
        </w:tc>
      </w:tr>
      <w:tr w:rsidR="003A747A" w:rsidRPr="008A2B25" w:rsidTr="00E94CFE">
        <w:trPr>
          <w:trHeight w:val="7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2.7.</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Тролей/количка за КПР</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170</w:t>
            </w:r>
          </w:p>
        </w:tc>
      </w:tr>
      <w:tr w:rsidR="003A747A" w:rsidRPr="008A2B25" w:rsidTr="00E94CFE">
        <w:trPr>
          <w:trHeight w:val="10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2.8.</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Апарат за обдишване тип “AMBU”</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287</w:t>
            </w:r>
          </w:p>
        </w:tc>
      </w:tr>
      <w:tr w:rsidR="003A747A" w:rsidRPr="008A2B25" w:rsidTr="00E94CFE">
        <w:trPr>
          <w:trHeight w:val="78"/>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2.9.</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Респиратор</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68</w:t>
            </w:r>
          </w:p>
        </w:tc>
      </w:tr>
      <w:tr w:rsidR="003A747A" w:rsidRPr="008A2B25" w:rsidTr="00E94CFE">
        <w:trPr>
          <w:trHeight w:val="454"/>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2.10.</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Инфузионна помпа тип ”инфузомат” – волуметрични помпи</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200</w:t>
            </w:r>
          </w:p>
        </w:tc>
      </w:tr>
      <w:tr w:rsidR="003A747A" w:rsidRPr="008A2B25" w:rsidTr="00E94CFE">
        <w:trPr>
          <w:trHeight w:val="454"/>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2.11.</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Инфузионна помпа тип ”перфузор” – спринцовкови помпи</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467</w:t>
            </w:r>
          </w:p>
        </w:tc>
      </w:tr>
      <w:tr w:rsidR="003A747A" w:rsidRPr="008A2B25" w:rsidTr="00E94CFE">
        <w:trPr>
          <w:trHeight w:val="7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2.12.</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Аспиратор</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253</w:t>
            </w:r>
          </w:p>
        </w:tc>
      </w:tr>
      <w:tr w:rsidR="003A747A" w:rsidRPr="008A2B25" w:rsidTr="00E94CFE">
        <w:trPr>
          <w:trHeight w:val="7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2.13.</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Аспирационно устройство</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238</w:t>
            </w:r>
          </w:p>
        </w:tc>
      </w:tr>
      <w:tr w:rsidR="003A747A" w:rsidRPr="008A2B25" w:rsidTr="00E94CFE">
        <w:trPr>
          <w:trHeight w:val="7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2.14.</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Система за затопляне на флуиди</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44</w:t>
            </w:r>
          </w:p>
        </w:tc>
      </w:tr>
      <w:tr w:rsidR="003A747A" w:rsidRPr="008A2B25" w:rsidTr="00E94CFE">
        <w:trPr>
          <w:trHeight w:val="70"/>
          <w:jc w:val="center"/>
        </w:trPr>
        <w:tc>
          <w:tcPr>
            <w:tcW w:w="5000" w:type="pct"/>
            <w:gridSpan w:val="3"/>
            <w:shd w:val="clear" w:color="auto" w:fill="auto"/>
            <w:noWrap/>
          </w:tcPr>
          <w:p w:rsidR="003A747A" w:rsidRPr="00FB5888" w:rsidRDefault="003A747A" w:rsidP="00E94CFE">
            <w:pPr>
              <w:rPr>
                <w:rFonts w:ascii="Times New Roman" w:eastAsia="Calibri" w:hAnsi="Times New Roman" w:cs="Times New Roman"/>
                <w:b/>
                <w:sz w:val="24"/>
                <w:szCs w:val="24"/>
              </w:rPr>
            </w:pPr>
            <w:r w:rsidRPr="00FB5888">
              <w:rPr>
                <w:rFonts w:ascii="Times New Roman" w:eastAsia="Calibri" w:hAnsi="Times New Roman" w:cs="Times New Roman"/>
                <w:b/>
                <w:sz w:val="24"/>
                <w:szCs w:val="24"/>
              </w:rPr>
              <w:t>Обособена позиция № 3 "Хладилници"</w:t>
            </w:r>
          </w:p>
        </w:tc>
      </w:tr>
      <w:tr w:rsidR="003A747A" w:rsidRPr="008A2B25" w:rsidTr="00E94CFE">
        <w:trPr>
          <w:trHeight w:val="454"/>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3.1.</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Хладилник лекарствени средства</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204</w:t>
            </w:r>
          </w:p>
        </w:tc>
      </w:tr>
      <w:tr w:rsidR="003A747A" w:rsidRPr="008A2B25" w:rsidTr="00E94CFE">
        <w:trPr>
          <w:trHeight w:val="454"/>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3.2.</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Хладилник лекарствени средства</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34</w:t>
            </w:r>
          </w:p>
        </w:tc>
      </w:tr>
      <w:tr w:rsidR="003A747A" w:rsidRPr="008A2B25" w:rsidTr="00E94CFE">
        <w:trPr>
          <w:trHeight w:val="221"/>
          <w:jc w:val="center"/>
        </w:trPr>
        <w:tc>
          <w:tcPr>
            <w:tcW w:w="5000" w:type="pct"/>
            <w:gridSpan w:val="3"/>
            <w:shd w:val="clear" w:color="auto" w:fill="auto"/>
            <w:noWrap/>
          </w:tcPr>
          <w:p w:rsidR="003A747A" w:rsidRPr="00FB5888" w:rsidRDefault="003A747A" w:rsidP="00E94CFE">
            <w:pPr>
              <w:rPr>
                <w:rFonts w:ascii="Times New Roman" w:eastAsia="Calibri" w:hAnsi="Times New Roman" w:cs="Times New Roman"/>
                <w:b/>
                <w:bCs/>
                <w:sz w:val="24"/>
                <w:szCs w:val="24"/>
              </w:rPr>
            </w:pPr>
            <w:r w:rsidRPr="00FB5888">
              <w:rPr>
                <w:rFonts w:ascii="Times New Roman" w:eastAsia="Calibri" w:hAnsi="Times New Roman" w:cs="Times New Roman"/>
                <w:b/>
                <w:bCs/>
                <w:sz w:val="24"/>
                <w:szCs w:val="24"/>
              </w:rPr>
              <w:lastRenderedPageBreak/>
              <w:t>Обособена позиция № 4 "Негативоскоп, Комплект офталмоскоп/отоскоп, Ларингоскоп комплект"</w:t>
            </w:r>
          </w:p>
        </w:tc>
      </w:tr>
      <w:tr w:rsidR="003A747A" w:rsidRPr="008A2B25" w:rsidTr="00E94CFE">
        <w:trPr>
          <w:trHeight w:val="7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4.1.</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Негативоскоп</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68</w:t>
            </w:r>
          </w:p>
        </w:tc>
      </w:tr>
      <w:tr w:rsidR="003A747A" w:rsidRPr="008A2B25" w:rsidTr="00E94CFE">
        <w:trPr>
          <w:trHeight w:val="125"/>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4.2.</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Комплект офталмоскоп/отоскоп</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102</w:t>
            </w:r>
          </w:p>
        </w:tc>
      </w:tr>
      <w:tr w:rsidR="003A747A" w:rsidRPr="008A2B25" w:rsidTr="00E94CFE">
        <w:trPr>
          <w:trHeight w:val="90"/>
          <w:jc w:val="center"/>
        </w:trPr>
        <w:tc>
          <w:tcPr>
            <w:tcW w:w="832" w:type="pct"/>
            <w:shd w:val="clear" w:color="auto" w:fill="auto"/>
            <w:noWrap/>
            <w:vAlign w:val="center"/>
          </w:tcPr>
          <w:p w:rsidR="003A747A" w:rsidRPr="008A2B25" w:rsidRDefault="003A747A" w:rsidP="00E94CFE">
            <w:pPr>
              <w:ind w:firstLine="720"/>
              <w:rPr>
                <w:rFonts w:ascii="Times New Roman" w:eastAsia="Calibri" w:hAnsi="Times New Roman" w:cs="Times New Roman"/>
                <w:sz w:val="24"/>
                <w:szCs w:val="24"/>
              </w:rPr>
            </w:pPr>
            <w:r w:rsidRPr="008A2B25">
              <w:rPr>
                <w:rFonts w:ascii="Times New Roman" w:eastAsia="Calibri" w:hAnsi="Times New Roman" w:cs="Times New Roman"/>
                <w:sz w:val="24"/>
                <w:szCs w:val="24"/>
              </w:rPr>
              <w:t>4.3.</w:t>
            </w:r>
          </w:p>
        </w:tc>
        <w:tc>
          <w:tcPr>
            <w:tcW w:w="3172" w:type="pct"/>
            <w:shd w:val="clear" w:color="auto" w:fill="auto"/>
            <w:vAlign w:val="center"/>
          </w:tcPr>
          <w:p w:rsidR="003A747A" w:rsidRPr="008A2B25" w:rsidRDefault="003A747A" w:rsidP="00E94CFE">
            <w:pPr>
              <w:ind w:firstLine="80"/>
              <w:rPr>
                <w:rFonts w:ascii="Times New Roman" w:eastAsia="Calibri" w:hAnsi="Times New Roman" w:cs="Times New Roman"/>
                <w:bCs/>
                <w:sz w:val="24"/>
                <w:szCs w:val="24"/>
              </w:rPr>
            </w:pPr>
            <w:r w:rsidRPr="008A2B25">
              <w:rPr>
                <w:rFonts w:ascii="Times New Roman" w:eastAsia="Calibri" w:hAnsi="Times New Roman" w:cs="Times New Roman"/>
                <w:bCs/>
                <w:sz w:val="24"/>
                <w:szCs w:val="24"/>
              </w:rPr>
              <w:t>Ларингоскоп комплект за деца и възрастни</w:t>
            </w:r>
          </w:p>
        </w:tc>
        <w:tc>
          <w:tcPr>
            <w:tcW w:w="996" w:type="pct"/>
            <w:shd w:val="clear" w:color="auto" w:fill="auto"/>
            <w:noWrap/>
          </w:tcPr>
          <w:p w:rsidR="003A747A" w:rsidRPr="008A2B25" w:rsidRDefault="003A747A" w:rsidP="00E94CFE">
            <w:pPr>
              <w:ind w:firstLine="720"/>
              <w:rPr>
                <w:rFonts w:ascii="Times New Roman" w:eastAsia="Calibri" w:hAnsi="Times New Roman" w:cs="Times New Roman"/>
                <w:bCs/>
                <w:iCs/>
                <w:sz w:val="24"/>
                <w:szCs w:val="24"/>
              </w:rPr>
            </w:pPr>
            <w:r w:rsidRPr="008A2B25">
              <w:rPr>
                <w:rFonts w:ascii="Times New Roman" w:eastAsia="Calibri" w:hAnsi="Times New Roman" w:cs="Times New Roman"/>
                <w:bCs/>
                <w:iCs/>
                <w:sz w:val="24"/>
                <w:szCs w:val="24"/>
              </w:rPr>
              <w:t>102</w:t>
            </w:r>
          </w:p>
        </w:tc>
      </w:tr>
    </w:tbl>
    <w:p w:rsidR="003A747A" w:rsidRDefault="003A747A" w:rsidP="003A747A">
      <w:pPr>
        <w:spacing w:before="0" w:line="276" w:lineRule="auto"/>
        <w:ind w:firstLine="720"/>
        <w:rPr>
          <w:rFonts w:ascii="Times New Roman" w:hAnsi="Times New Roman" w:cs="Times New Roman"/>
          <w:bCs/>
          <w:sz w:val="24"/>
          <w:szCs w:val="24"/>
        </w:rPr>
      </w:pPr>
    </w:p>
    <w:p w:rsidR="003A747A" w:rsidRDefault="003A747A" w:rsidP="003A747A">
      <w:pPr>
        <w:spacing w:before="0" w:line="276" w:lineRule="auto"/>
        <w:ind w:firstLine="720"/>
        <w:rPr>
          <w:rFonts w:ascii="Times New Roman" w:hAnsi="Times New Roman" w:cs="Times New Roman"/>
          <w:sz w:val="24"/>
          <w:szCs w:val="24"/>
        </w:rPr>
      </w:pPr>
      <w:r w:rsidRPr="00C26F6E">
        <w:rPr>
          <w:rFonts w:ascii="Times New Roman" w:hAnsi="Times New Roman" w:cs="Times New Roman"/>
          <w:bCs/>
          <w:sz w:val="24"/>
          <w:szCs w:val="24"/>
        </w:rPr>
        <w:t xml:space="preserve">В съответствие с чл. 30 от Правилника за прилагане на Закона за обществените поръчки, </w:t>
      </w:r>
      <w:r>
        <w:rPr>
          <w:rFonts w:ascii="Times New Roman" w:hAnsi="Times New Roman" w:cs="Times New Roman"/>
          <w:bCs/>
          <w:sz w:val="24"/>
          <w:szCs w:val="24"/>
        </w:rPr>
        <w:t>В</w:t>
      </w:r>
      <w:r w:rsidRPr="00C26F6E">
        <w:rPr>
          <w:rFonts w:ascii="Times New Roman" w:hAnsi="Times New Roman" w:cs="Times New Roman"/>
          <w:bCs/>
          <w:sz w:val="24"/>
          <w:szCs w:val="24"/>
        </w:rPr>
        <w:t>ъзложителят предвижда отделни номенклатури</w:t>
      </w:r>
      <w:r>
        <w:rPr>
          <w:rFonts w:ascii="Times New Roman" w:hAnsi="Times New Roman" w:cs="Times New Roman"/>
          <w:bCs/>
          <w:sz w:val="24"/>
          <w:szCs w:val="24"/>
        </w:rPr>
        <w:t xml:space="preserve"> за оборудването включено в обособените позиции</w:t>
      </w:r>
      <w:r w:rsidRPr="00C26F6E">
        <w:rPr>
          <w:rFonts w:ascii="Times New Roman" w:hAnsi="Times New Roman" w:cs="Times New Roman"/>
          <w:bCs/>
          <w:sz w:val="24"/>
          <w:szCs w:val="24"/>
        </w:rPr>
        <w:t>.</w:t>
      </w:r>
      <w:r w:rsidRPr="00C26F6E">
        <w:rPr>
          <w:rFonts w:ascii="Times New Roman" w:hAnsi="Times New Roman" w:cs="Times New Roman"/>
          <w:sz w:val="24"/>
          <w:szCs w:val="24"/>
        </w:rPr>
        <w:t xml:space="preserve"> Всеки един участник в процедурата може да представи само една оферта, включваща всички номенклатури от съответната обос</w:t>
      </w:r>
      <w:r>
        <w:rPr>
          <w:rFonts w:ascii="Times New Roman" w:hAnsi="Times New Roman" w:cs="Times New Roman"/>
          <w:sz w:val="24"/>
          <w:szCs w:val="24"/>
        </w:rPr>
        <w:t>обена позиция посочена по-горе.</w:t>
      </w:r>
    </w:p>
    <w:p w:rsidR="003A747A" w:rsidRPr="00C26F6E" w:rsidRDefault="003A747A" w:rsidP="003A747A">
      <w:pPr>
        <w:spacing w:before="0" w:line="276" w:lineRule="auto"/>
        <w:ind w:firstLine="720"/>
        <w:rPr>
          <w:rFonts w:ascii="Times New Roman" w:hAnsi="Times New Roman" w:cs="Times New Roman"/>
          <w:sz w:val="24"/>
          <w:szCs w:val="24"/>
        </w:rPr>
      </w:pPr>
      <w:r w:rsidRPr="00C26F6E">
        <w:rPr>
          <w:rFonts w:ascii="Times New Roman" w:hAnsi="Times New Roman" w:cs="Times New Roman"/>
          <w:sz w:val="24"/>
          <w:szCs w:val="24"/>
        </w:rPr>
        <w:t>В случай</w:t>
      </w:r>
      <w:r>
        <w:rPr>
          <w:rFonts w:ascii="Times New Roman" w:hAnsi="Times New Roman" w:cs="Times New Roman"/>
          <w:sz w:val="24"/>
          <w:szCs w:val="24"/>
        </w:rPr>
        <w:t>,</w:t>
      </w:r>
      <w:r w:rsidRPr="00C26F6E">
        <w:rPr>
          <w:rFonts w:ascii="Times New Roman" w:hAnsi="Times New Roman" w:cs="Times New Roman"/>
          <w:sz w:val="24"/>
          <w:szCs w:val="24"/>
        </w:rPr>
        <w:t xml:space="preserve"> че в представената от участника оферта не са включени всички номенклатури, същият ще бъде отстранен от участие.</w:t>
      </w:r>
    </w:p>
    <w:p w:rsidR="003A747A" w:rsidRDefault="003A747A" w:rsidP="003A747A">
      <w:pPr>
        <w:spacing w:before="0" w:line="276" w:lineRule="auto"/>
        <w:rPr>
          <w:rFonts w:ascii="Times New Roman" w:hAnsi="Times New Roman" w:cs="Times New Roman"/>
          <w:bCs/>
          <w:sz w:val="24"/>
          <w:szCs w:val="24"/>
        </w:rPr>
      </w:pPr>
      <w:r>
        <w:rPr>
          <w:rFonts w:ascii="Times New Roman" w:hAnsi="Times New Roman" w:cs="Times New Roman"/>
          <w:sz w:val="24"/>
          <w:szCs w:val="24"/>
        </w:rPr>
        <w:tab/>
      </w:r>
      <w:r w:rsidRPr="00C26F6E">
        <w:rPr>
          <w:rFonts w:ascii="Times New Roman" w:hAnsi="Times New Roman" w:cs="Times New Roman"/>
          <w:sz w:val="24"/>
          <w:szCs w:val="24"/>
        </w:rPr>
        <w:t>Горното изиск</w:t>
      </w:r>
      <w:r>
        <w:rPr>
          <w:rFonts w:ascii="Times New Roman" w:hAnsi="Times New Roman" w:cs="Times New Roman"/>
          <w:sz w:val="24"/>
          <w:szCs w:val="24"/>
        </w:rPr>
        <w:t>ване не се отнася към отделните обособените позиции. В</w:t>
      </w:r>
      <w:r w:rsidRPr="00C26F6E">
        <w:rPr>
          <w:rFonts w:ascii="Times New Roman" w:hAnsi="Times New Roman" w:cs="Times New Roman"/>
          <w:sz w:val="24"/>
          <w:szCs w:val="24"/>
        </w:rPr>
        <w:t xml:space="preserve">секи участник </w:t>
      </w:r>
      <w:r w:rsidRPr="00C26F6E">
        <w:rPr>
          <w:rFonts w:ascii="Times New Roman" w:hAnsi="Times New Roman" w:cs="Times New Roman"/>
          <w:bCs/>
          <w:sz w:val="24"/>
          <w:szCs w:val="24"/>
        </w:rPr>
        <w:t xml:space="preserve">може да подава оферта по една, няколко или всички </w:t>
      </w:r>
      <w:r>
        <w:rPr>
          <w:rFonts w:ascii="Times New Roman" w:hAnsi="Times New Roman" w:cs="Times New Roman"/>
          <w:bCs/>
          <w:sz w:val="24"/>
          <w:szCs w:val="24"/>
        </w:rPr>
        <w:t>обособените позиции, включени в</w:t>
      </w:r>
      <w:r w:rsidRPr="00C26F6E">
        <w:rPr>
          <w:rFonts w:ascii="Times New Roman" w:hAnsi="Times New Roman" w:cs="Times New Roman"/>
          <w:bCs/>
          <w:sz w:val="24"/>
          <w:szCs w:val="24"/>
        </w:rPr>
        <w:t xml:space="preserve"> предмета на обществената поръчка.</w:t>
      </w:r>
    </w:p>
    <w:p w:rsidR="003A747A" w:rsidRDefault="003A747A" w:rsidP="003A747A">
      <w:pPr>
        <w:spacing w:before="0" w:line="276" w:lineRule="auto"/>
        <w:rPr>
          <w:rFonts w:ascii="Times New Roman" w:hAnsi="Times New Roman" w:cs="Times New Roman"/>
          <w:bCs/>
          <w:sz w:val="24"/>
          <w:szCs w:val="24"/>
        </w:rPr>
      </w:pPr>
      <w:r>
        <w:rPr>
          <w:rFonts w:ascii="Times New Roman" w:hAnsi="Times New Roman" w:cs="Times New Roman"/>
          <w:bCs/>
          <w:sz w:val="24"/>
          <w:szCs w:val="24"/>
        </w:rPr>
        <w:t>Минималните технически изисквания към медицинското оборудване и медицинската апаратура са описани в приложенията, както следва:</w:t>
      </w:r>
    </w:p>
    <w:p w:rsidR="003A747A" w:rsidRPr="00F964E6" w:rsidRDefault="003A747A" w:rsidP="003A747A">
      <w:pPr>
        <w:autoSpaceDE w:val="0"/>
        <w:autoSpaceDN w:val="0"/>
        <w:adjustRightInd w:val="0"/>
        <w:spacing w:before="0" w:line="276" w:lineRule="auto"/>
        <w:rPr>
          <w:rFonts w:ascii="Times New Roman" w:eastAsia="Calibri" w:hAnsi="Times New Roman" w:cs="Times New Roman"/>
          <w:b/>
          <w:bCs/>
          <w:i/>
          <w:iCs/>
          <w:sz w:val="24"/>
          <w:szCs w:val="24"/>
        </w:rPr>
      </w:pPr>
      <w:r w:rsidRPr="00F964E6">
        <w:rPr>
          <w:rFonts w:ascii="Times New Roman" w:eastAsia="Calibri" w:hAnsi="Times New Roman" w:cs="Times New Roman"/>
          <w:b/>
          <w:bCs/>
          <w:i/>
          <w:iCs/>
          <w:sz w:val="24"/>
          <w:szCs w:val="24"/>
        </w:rPr>
        <w:t>Обособена позиция № 1: Съгласно приложение № 1</w:t>
      </w:r>
    </w:p>
    <w:p w:rsidR="003A747A" w:rsidRPr="00F964E6" w:rsidRDefault="003A747A" w:rsidP="003A747A">
      <w:pPr>
        <w:tabs>
          <w:tab w:val="left" w:pos="7230"/>
        </w:tabs>
        <w:autoSpaceDE w:val="0"/>
        <w:autoSpaceDN w:val="0"/>
        <w:adjustRightInd w:val="0"/>
        <w:spacing w:before="0" w:line="276" w:lineRule="auto"/>
        <w:rPr>
          <w:rFonts w:ascii="Times New Roman" w:eastAsia="Calibri" w:hAnsi="Times New Roman" w:cs="Times New Roman"/>
          <w:b/>
          <w:bCs/>
          <w:i/>
          <w:iCs/>
          <w:sz w:val="24"/>
          <w:szCs w:val="24"/>
        </w:rPr>
      </w:pPr>
      <w:r w:rsidRPr="00F964E6">
        <w:rPr>
          <w:rFonts w:ascii="Times New Roman" w:eastAsia="Calibri" w:hAnsi="Times New Roman" w:cs="Times New Roman"/>
          <w:b/>
          <w:bCs/>
          <w:i/>
          <w:iCs/>
          <w:sz w:val="24"/>
          <w:szCs w:val="24"/>
        </w:rPr>
        <w:t>Обособена позиция № 2: Съгласно приложение № 2</w:t>
      </w:r>
    </w:p>
    <w:p w:rsidR="003A747A" w:rsidRPr="00F964E6" w:rsidRDefault="003A747A" w:rsidP="003A747A">
      <w:pPr>
        <w:autoSpaceDE w:val="0"/>
        <w:autoSpaceDN w:val="0"/>
        <w:adjustRightInd w:val="0"/>
        <w:spacing w:before="0" w:line="276" w:lineRule="auto"/>
        <w:rPr>
          <w:rFonts w:ascii="Times New Roman" w:eastAsia="Calibri" w:hAnsi="Times New Roman" w:cs="Times New Roman"/>
          <w:b/>
          <w:bCs/>
          <w:i/>
          <w:iCs/>
          <w:sz w:val="24"/>
          <w:szCs w:val="24"/>
        </w:rPr>
      </w:pPr>
      <w:r w:rsidRPr="00F964E6">
        <w:rPr>
          <w:rFonts w:ascii="Times New Roman" w:eastAsia="Calibri" w:hAnsi="Times New Roman" w:cs="Times New Roman"/>
          <w:b/>
          <w:bCs/>
          <w:i/>
          <w:iCs/>
          <w:sz w:val="24"/>
          <w:szCs w:val="24"/>
        </w:rPr>
        <w:t>Обособена позиция № 3: Съгласно приложение № 3</w:t>
      </w:r>
    </w:p>
    <w:p w:rsidR="003A747A" w:rsidRPr="00F964E6" w:rsidRDefault="003A747A" w:rsidP="003A747A">
      <w:pPr>
        <w:autoSpaceDE w:val="0"/>
        <w:autoSpaceDN w:val="0"/>
        <w:adjustRightInd w:val="0"/>
        <w:spacing w:before="0" w:line="276" w:lineRule="auto"/>
        <w:rPr>
          <w:rFonts w:ascii="Times New Roman" w:eastAsia="Calibri" w:hAnsi="Times New Roman" w:cs="Times New Roman"/>
          <w:b/>
          <w:bCs/>
          <w:i/>
          <w:iCs/>
          <w:sz w:val="24"/>
          <w:szCs w:val="24"/>
        </w:rPr>
      </w:pPr>
      <w:r w:rsidRPr="00F964E6">
        <w:rPr>
          <w:rFonts w:ascii="Times New Roman" w:eastAsia="Calibri" w:hAnsi="Times New Roman" w:cs="Times New Roman"/>
          <w:b/>
          <w:bCs/>
          <w:i/>
          <w:iCs/>
          <w:sz w:val="24"/>
          <w:szCs w:val="24"/>
        </w:rPr>
        <w:t>Обособена позиция № 4: Съгласно приложение № 4</w:t>
      </w:r>
    </w:p>
    <w:p w:rsidR="003A747A" w:rsidRPr="00647A6A" w:rsidRDefault="003A747A" w:rsidP="003A747A">
      <w:pPr>
        <w:autoSpaceDE w:val="0"/>
        <w:autoSpaceDN w:val="0"/>
        <w:adjustRightInd w:val="0"/>
        <w:spacing w:before="0" w:line="276" w:lineRule="auto"/>
        <w:rPr>
          <w:rFonts w:ascii="Times New Roman" w:eastAsia="Calibri" w:hAnsi="Times New Roman" w:cs="Times New Roman"/>
          <w:sz w:val="24"/>
          <w:szCs w:val="24"/>
        </w:rPr>
      </w:pPr>
      <w:r w:rsidRPr="00647A6A">
        <w:rPr>
          <w:rFonts w:ascii="Times New Roman" w:eastAsia="Calibri" w:hAnsi="Times New Roman" w:cs="Times New Roman"/>
          <w:b/>
          <w:bCs/>
          <w:i/>
          <w:iCs/>
          <w:sz w:val="24"/>
          <w:szCs w:val="24"/>
        </w:rPr>
        <w:t>Важно!!!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апаратура</w:t>
      </w:r>
      <w:r>
        <w:rPr>
          <w:rFonts w:ascii="Times New Roman" w:eastAsia="Calibri" w:hAnsi="Times New Roman" w:cs="Times New Roman"/>
          <w:b/>
          <w:bCs/>
          <w:i/>
          <w:iCs/>
          <w:sz w:val="24"/>
          <w:szCs w:val="24"/>
        </w:rPr>
        <w:t>/</w:t>
      </w:r>
      <w:r w:rsidRPr="00647A6A">
        <w:rPr>
          <w:rFonts w:ascii="Times New Roman" w:eastAsia="Calibri" w:hAnsi="Times New Roman" w:cs="Times New Roman"/>
          <w:b/>
          <w:bCs/>
          <w:i/>
          <w:iCs/>
          <w:sz w:val="24"/>
          <w:szCs w:val="24"/>
        </w:rPr>
        <w:t xml:space="preserve">оборудване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не е задължително за участниците и те могат да посочат в Техническото си предложение </w:t>
      </w:r>
      <w:r>
        <w:rPr>
          <w:rFonts w:ascii="Times New Roman" w:eastAsia="Calibri" w:hAnsi="Times New Roman" w:cs="Times New Roman"/>
          <w:b/>
          <w:bCs/>
          <w:i/>
          <w:iCs/>
          <w:sz w:val="24"/>
          <w:szCs w:val="24"/>
        </w:rPr>
        <w:t xml:space="preserve">оборудване, </w:t>
      </w:r>
      <w:r w:rsidRPr="00647A6A">
        <w:rPr>
          <w:rFonts w:ascii="Times New Roman" w:eastAsia="Calibri" w:hAnsi="Times New Roman" w:cs="Times New Roman"/>
          <w:b/>
          <w:bCs/>
          <w:i/>
          <w:iCs/>
          <w:sz w:val="24"/>
          <w:szCs w:val="24"/>
        </w:rPr>
        <w:t>апаратура с еквивалентни технически характеристики.</w:t>
      </w:r>
    </w:p>
    <w:p w:rsidR="003A747A" w:rsidRDefault="003A747A" w:rsidP="003A747A">
      <w:pPr>
        <w:tabs>
          <w:tab w:val="left" w:pos="0"/>
        </w:tabs>
        <w:spacing w:before="0" w:line="276" w:lineRule="auto"/>
        <w:ind w:firstLine="851"/>
        <w:rPr>
          <w:rFonts w:ascii="Times New Roman" w:eastAsia="Calibri" w:hAnsi="Times New Roman" w:cs="Times New Roman"/>
          <w:sz w:val="24"/>
          <w:szCs w:val="24"/>
        </w:rPr>
      </w:pPr>
      <w:r w:rsidRPr="004B53BE">
        <w:rPr>
          <w:rFonts w:ascii="Times New Roman" w:eastAsia="Calibri" w:hAnsi="Times New Roman" w:cs="Times New Roman"/>
          <w:sz w:val="24"/>
          <w:szCs w:val="24"/>
        </w:rPr>
        <w:t xml:space="preserve">Изпълнителите на обществената поръчка, следва да изпълнят дейностите, включени в предмета ѝ в съответствие с </w:t>
      </w:r>
      <w:r w:rsidRPr="004B53BE">
        <w:rPr>
          <w:rFonts w:ascii="Times New Roman" w:eastAsia="Calibri" w:hAnsi="Times New Roman" w:cs="Times New Roman"/>
          <w:b/>
          <w:bCs/>
          <w:sz w:val="24"/>
          <w:szCs w:val="24"/>
        </w:rPr>
        <w:t>Единен наръчник на бенефициента за прилагане на правилата за информация и комуникация 2014 - 2020 г</w:t>
      </w:r>
      <w:r w:rsidRPr="004B53BE">
        <w:rPr>
          <w:rFonts w:ascii="Times New Roman" w:eastAsia="Calibri" w:hAnsi="Times New Roman" w:cs="Times New Roman"/>
          <w:sz w:val="24"/>
          <w:szCs w:val="24"/>
        </w:rPr>
        <w:t>.</w:t>
      </w:r>
      <w:r w:rsidRPr="004B53BE">
        <w:rPr>
          <w:rFonts w:ascii="Times New Roman" w:eastAsia="Calibri" w:hAnsi="Times New Roman" w:cs="Times New Roman"/>
          <w:sz w:val="27"/>
          <w:szCs w:val="24"/>
          <w:vertAlign w:val="superscript"/>
          <w:lang w:val="en-US" w:eastAsia="x-none"/>
        </w:rPr>
        <w:footnoteReference w:id="1"/>
      </w:r>
      <w:r w:rsidRPr="001A5887">
        <w:rPr>
          <w:rFonts w:ascii="Times New Roman" w:eastAsia="Calibri" w:hAnsi="Times New Roman" w:cs="Times New Roman"/>
          <w:sz w:val="24"/>
          <w:szCs w:val="24"/>
        </w:rPr>
        <w:t xml:space="preserve"> </w:t>
      </w:r>
    </w:p>
    <w:p w:rsidR="003A747A" w:rsidRDefault="003A747A" w:rsidP="003A747A">
      <w:pPr>
        <w:tabs>
          <w:tab w:val="left" w:pos="0"/>
        </w:tabs>
        <w:spacing w:before="0" w:line="276" w:lineRule="auto"/>
        <w:ind w:firstLine="851"/>
        <w:rPr>
          <w:rFonts w:ascii="Times New Roman" w:eastAsia="Calibri" w:hAnsi="Times New Roman" w:cs="Times New Roman"/>
          <w:sz w:val="24"/>
          <w:szCs w:val="24"/>
        </w:rPr>
      </w:pPr>
      <w:r w:rsidRPr="007B45AB">
        <w:rPr>
          <w:rFonts w:ascii="Times New Roman" w:eastAsia="Calibri" w:hAnsi="Times New Roman" w:cs="Times New Roman"/>
          <w:sz w:val="24"/>
          <w:szCs w:val="24"/>
        </w:rPr>
        <w:t xml:space="preserve">Изпълнителят се задължава да осигури визуализация на всяко медицинско </w:t>
      </w:r>
      <w:r>
        <w:rPr>
          <w:rFonts w:ascii="Times New Roman" w:eastAsia="Calibri" w:hAnsi="Times New Roman" w:cs="Times New Roman"/>
          <w:sz w:val="24"/>
          <w:szCs w:val="24"/>
        </w:rPr>
        <w:t>оборудване и медицинска апаратура</w:t>
      </w:r>
      <w:r w:rsidRPr="007B45AB">
        <w:rPr>
          <w:rFonts w:ascii="Times New Roman" w:eastAsia="Calibri" w:hAnsi="Times New Roman" w:cs="Times New Roman"/>
          <w:sz w:val="24"/>
          <w:szCs w:val="24"/>
        </w:rPr>
        <w:t xml:space="preserve"> чрез стикер</w:t>
      </w:r>
      <w:r>
        <w:rPr>
          <w:rFonts w:ascii="Times New Roman" w:eastAsia="Calibri" w:hAnsi="Times New Roman" w:cs="Times New Roman"/>
          <w:sz w:val="24"/>
          <w:szCs w:val="24"/>
        </w:rPr>
        <w:t>и</w:t>
      </w:r>
      <w:r w:rsidRPr="007B45AB">
        <w:rPr>
          <w:rFonts w:ascii="Times New Roman" w:eastAsia="Calibri" w:hAnsi="Times New Roman" w:cs="Times New Roman"/>
          <w:sz w:val="24"/>
          <w:szCs w:val="24"/>
        </w:rPr>
        <w:t xml:space="preserve">. Стикерите следва да отговарят на изискванията на „Единния наръчник на бенефициента за прилагане на правилата за информация и комуникация 2014 – 2020 г.“, като преди изработването им, </w:t>
      </w:r>
      <w:r w:rsidRPr="00E3044F">
        <w:rPr>
          <w:rFonts w:ascii="Times New Roman" w:eastAsia="Calibri" w:hAnsi="Times New Roman" w:cs="Times New Roman"/>
          <w:sz w:val="24"/>
          <w:szCs w:val="24"/>
        </w:rPr>
        <w:t>дизайнът, размерът и мястото на поставянето на стикерите</w:t>
      </w:r>
      <w:r w:rsidRPr="007B45AB">
        <w:rPr>
          <w:rFonts w:ascii="Times New Roman" w:eastAsia="Calibri" w:hAnsi="Times New Roman" w:cs="Times New Roman"/>
          <w:sz w:val="24"/>
          <w:szCs w:val="24"/>
        </w:rPr>
        <w:t xml:space="preserve"> се съгласува с Възложителя.</w:t>
      </w:r>
    </w:p>
    <w:p w:rsidR="003A747A" w:rsidRDefault="003A747A" w:rsidP="003A747A">
      <w:pPr>
        <w:tabs>
          <w:tab w:val="left" w:pos="0"/>
        </w:tabs>
        <w:spacing w:before="0" w:line="276" w:lineRule="auto"/>
        <w:ind w:firstLine="851"/>
        <w:rPr>
          <w:rFonts w:ascii="Times New Roman" w:eastAsia="Calibri" w:hAnsi="Times New Roman" w:cs="Times New Roman"/>
          <w:sz w:val="24"/>
          <w:szCs w:val="24"/>
        </w:rPr>
      </w:pPr>
    </w:p>
    <w:p w:rsidR="003A747A" w:rsidRPr="00320C4D" w:rsidRDefault="003A747A" w:rsidP="003A747A">
      <w:pPr>
        <w:pStyle w:val="ListParagraph"/>
        <w:numPr>
          <w:ilvl w:val="0"/>
          <w:numId w:val="42"/>
        </w:numPr>
        <w:tabs>
          <w:tab w:val="left" w:pos="0"/>
          <w:tab w:val="left" w:pos="284"/>
        </w:tabs>
        <w:spacing w:before="0" w:after="200" w:line="276" w:lineRule="auto"/>
        <w:ind w:left="0" w:right="142" w:firstLine="0"/>
        <w:rPr>
          <w:rFonts w:ascii="Times New Roman" w:eastAsia="Calibri" w:hAnsi="Times New Roman" w:cs="Times New Roman"/>
          <w:b/>
          <w:sz w:val="24"/>
          <w:szCs w:val="24"/>
          <w:lang w:eastAsia="en-US"/>
        </w:rPr>
      </w:pPr>
      <w:r w:rsidRPr="00320C4D">
        <w:rPr>
          <w:rFonts w:ascii="Times New Roman" w:eastAsia="Calibri" w:hAnsi="Times New Roman" w:cs="Times New Roman"/>
          <w:b/>
          <w:sz w:val="24"/>
          <w:szCs w:val="24"/>
          <w:lang w:eastAsia="en-US"/>
        </w:rPr>
        <w:t>ГАРАНЦИОННИ СРОКОВЕ И ГАРАНЦИОННА ПОДДРЪЖКА</w:t>
      </w:r>
    </w:p>
    <w:p w:rsidR="003A747A" w:rsidRPr="00320C4D" w:rsidRDefault="003A747A" w:rsidP="003A747A">
      <w:pPr>
        <w:tabs>
          <w:tab w:val="left" w:pos="284"/>
        </w:tabs>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t>2.1.</w:t>
      </w:r>
      <w:r w:rsidRPr="00320C4D">
        <w:rPr>
          <w:rFonts w:ascii="Times New Roman" w:eastAsia="Calibri" w:hAnsi="Times New Roman" w:cs="Times New Roman"/>
          <w:sz w:val="24"/>
          <w:szCs w:val="24"/>
          <w:lang w:eastAsia="en-US"/>
        </w:rPr>
        <w:t xml:space="preserve"> </w:t>
      </w:r>
      <w:r w:rsidRPr="00320C4D">
        <w:rPr>
          <w:rFonts w:ascii="Times New Roman" w:eastAsia="Batang" w:hAnsi="Times New Roman" w:cs="Times New Roman"/>
          <w:iCs/>
          <w:sz w:val="24"/>
          <w:szCs w:val="24"/>
          <w:lang w:eastAsia="en-US"/>
        </w:rPr>
        <w:t>Гаранционният срок и срокът на гаранционна поддръжка</w:t>
      </w:r>
      <w:r w:rsidRPr="00320C4D" w:rsidDel="00C03378">
        <w:rPr>
          <w:rFonts w:ascii="Times New Roman" w:eastAsia="Calibri" w:hAnsi="Times New Roman" w:cs="Times New Roman"/>
          <w:sz w:val="24"/>
          <w:szCs w:val="24"/>
          <w:lang w:eastAsia="en-US"/>
        </w:rPr>
        <w:t xml:space="preserve"> </w:t>
      </w:r>
      <w:r w:rsidRPr="00320C4D">
        <w:rPr>
          <w:rFonts w:ascii="Times New Roman" w:eastAsia="Calibri" w:hAnsi="Times New Roman" w:cs="Times New Roman"/>
          <w:sz w:val="24"/>
          <w:szCs w:val="24"/>
          <w:lang w:eastAsia="en-US"/>
        </w:rPr>
        <w:t xml:space="preserve">на </w:t>
      </w:r>
      <w:r w:rsidRPr="00320C4D">
        <w:rPr>
          <w:rFonts w:ascii="Times New Roman" w:eastAsia="Calibri" w:hAnsi="Times New Roman" w:cs="Times New Roman"/>
          <w:bCs/>
          <w:sz w:val="24"/>
          <w:szCs w:val="24"/>
          <w:lang w:eastAsia="en-US"/>
        </w:rPr>
        <w:t>доставените медицинско оборудване и медицинска апаратура</w:t>
      </w:r>
      <w:r w:rsidRPr="00320C4D">
        <w:rPr>
          <w:rFonts w:ascii="Times New Roman" w:eastAsia="Calibri" w:hAnsi="Times New Roman" w:cs="Times New Roman"/>
          <w:sz w:val="24"/>
          <w:szCs w:val="24"/>
          <w:lang w:eastAsia="en-US"/>
        </w:rPr>
        <w:t xml:space="preserve"> е минимум 24 (двадесет и четири) месеца след </w:t>
      </w:r>
      <w:r w:rsidRPr="00320C4D">
        <w:rPr>
          <w:rFonts w:ascii="Times New Roman" w:eastAsia="Calibri" w:hAnsi="Times New Roman" w:cs="Times New Roman"/>
          <w:bCs/>
          <w:sz w:val="24"/>
          <w:szCs w:val="24"/>
          <w:lang w:eastAsia="en-US"/>
        </w:rPr>
        <w:t>монтаж</w:t>
      </w:r>
      <w:r w:rsidRPr="00320C4D">
        <w:rPr>
          <w:rFonts w:ascii="Times New Roman" w:eastAsia="Calibri" w:hAnsi="Times New Roman" w:cs="Times New Roman"/>
          <w:bCs/>
          <w:sz w:val="24"/>
          <w:szCs w:val="24"/>
          <w:lang w:val="ru-RU" w:eastAsia="en-US"/>
        </w:rPr>
        <w:t xml:space="preserve"> </w:t>
      </w:r>
      <w:r w:rsidRPr="00320C4D">
        <w:rPr>
          <w:rFonts w:ascii="Times New Roman" w:eastAsia="Calibri" w:hAnsi="Times New Roman" w:cs="Times New Roman"/>
          <w:bCs/>
          <w:sz w:val="24"/>
          <w:szCs w:val="24"/>
          <w:lang w:eastAsia="en-US"/>
        </w:rPr>
        <w:t>и инсталация (номенклатури 1.1., 1.2., 1.3., 1.4., 1.5., 1.6., 1.7., 1.8., 1.9.</w:t>
      </w:r>
      <w:r w:rsidRPr="00320C4D">
        <w:rPr>
          <w:rFonts w:ascii="Times New Roman" w:eastAsia="Calibri" w:hAnsi="Times New Roman" w:cs="Times New Roman"/>
          <w:bCs/>
          <w:sz w:val="24"/>
          <w:szCs w:val="24"/>
          <w:lang w:val="ru-RU" w:eastAsia="en-US"/>
        </w:rPr>
        <w:t xml:space="preserve">, </w:t>
      </w:r>
      <w:r w:rsidRPr="00320C4D">
        <w:rPr>
          <w:rFonts w:ascii="Times New Roman" w:eastAsia="Calibri" w:hAnsi="Times New Roman" w:cs="Times New Roman"/>
          <w:bCs/>
          <w:sz w:val="24"/>
          <w:szCs w:val="24"/>
          <w:lang w:eastAsia="en-US"/>
        </w:rPr>
        <w:t xml:space="preserve">1.10., 2.7.) или след пробно изпитване и въвеждане в експлоатация на доставените медицинско оборудване и медицинска апаратура (номенклатури 2.1., 2.2., 2.3., 2.4., 2.5., 2.6., 2.8., 2.9., 2.10., 2.11., 2.12., 2.13., 2.14., 3.1., </w:t>
      </w:r>
      <w:r w:rsidRPr="00320C4D">
        <w:rPr>
          <w:rFonts w:ascii="Times New Roman" w:eastAsia="Calibri" w:hAnsi="Times New Roman" w:cs="Times New Roman"/>
          <w:bCs/>
          <w:sz w:val="24"/>
          <w:szCs w:val="24"/>
          <w:lang w:eastAsia="en-US"/>
        </w:rPr>
        <w:lastRenderedPageBreak/>
        <w:t>3.2., 4.1., 4.2., 4.3.)</w:t>
      </w:r>
      <w:r w:rsidRPr="00320C4D">
        <w:rPr>
          <w:rFonts w:ascii="Times New Roman" w:eastAsia="Calibri" w:hAnsi="Times New Roman" w:cs="Times New Roman"/>
          <w:bCs/>
          <w:sz w:val="24"/>
          <w:szCs w:val="24"/>
          <w:lang w:val="ru-RU" w:eastAsia="en-US"/>
        </w:rPr>
        <w:t>,</w:t>
      </w:r>
      <w:r w:rsidRPr="00320C4D">
        <w:rPr>
          <w:rFonts w:ascii="Times New Roman" w:eastAsia="Calibri" w:hAnsi="Times New Roman" w:cs="Times New Roman"/>
          <w:bCs/>
          <w:sz w:val="24"/>
          <w:szCs w:val="24"/>
          <w:lang w:eastAsia="en-US"/>
        </w:rPr>
        <w:t xml:space="preserve"> </w:t>
      </w:r>
      <w:r w:rsidRPr="00320C4D">
        <w:rPr>
          <w:rFonts w:ascii="Times New Roman" w:eastAsia="Calibri" w:hAnsi="Times New Roman" w:cs="Times New Roman"/>
          <w:sz w:val="24"/>
          <w:szCs w:val="24"/>
          <w:lang w:eastAsia="en-US"/>
        </w:rPr>
        <w:t>но не по-кратък от посочения от избрания за изпълнител участник, както и от срока обявен от производителя.</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sz w:val="24"/>
          <w:szCs w:val="24"/>
          <w:lang w:eastAsia="en-US"/>
        </w:rPr>
        <w:t xml:space="preserve">Участникът следва да може да осигури, чрез предложените сервизни специалисти/сервизни инженери, гаранционна поддръжка на </w:t>
      </w:r>
      <w:r w:rsidRPr="00320C4D">
        <w:rPr>
          <w:rFonts w:ascii="Times New Roman" w:eastAsia="Calibri" w:hAnsi="Times New Roman" w:cs="Times New Roman"/>
          <w:bCs/>
          <w:iCs/>
          <w:sz w:val="24"/>
          <w:szCs w:val="24"/>
          <w:lang w:eastAsia="en-US"/>
        </w:rPr>
        <w:t xml:space="preserve">медицинска апаратура и/или медицинско оборудване. </w:t>
      </w:r>
      <w:r w:rsidRPr="00320C4D">
        <w:rPr>
          <w:rFonts w:ascii="Times New Roman" w:eastAsia="Calibri" w:hAnsi="Times New Roman" w:cs="Times New Roman"/>
          <w:sz w:val="24"/>
          <w:szCs w:val="24"/>
          <w:lang w:eastAsia="en-US"/>
        </w:rPr>
        <w:t xml:space="preserve">Участникът е длъжен да изпрати квалифицираните представители (сервизни специалисти/сервизни инженери) на място за констатиране и идентифициране на повредата при максимално време на реакция до 12 часа от получаване на рекламационното съобщение от </w:t>
      </w:r>
      <w:r>
        <w:rPr>
          <w:rFonts w:ascii="Times New Roman" w:eastAsia="Calibri" w:hAnsi="Times New Roman" w:cs="Times New Roman"/>
          <w:sz w:val="24"/>
          <w:szCs w:val="24"/>
          <w:lang w:eastAsia="en-US"/>
        </w:rPr>
        <w:t>в</w:t>
      </w:r>
      <w:r w:rsidRPr="00320C4D">
        <w:rPr>
          <w:rFonts w:ascii="Times New Roman" w:eastAsia="Calibri" w:hAnsi="Times New Roman" w:cs="Times New Roman"/>
          <w:sz w:val="24"/>
          <w:szCs w:val="24"/>
          <w:lang w:eastAsia="en-US"/>
        </w:rPr>
        <w:t xml:space="preserve">ъзложителя или от представител на структурата ползвател. Времето за отстраняването на проблема се определя от </w:t>
      </w:r>
      <w:r>
        <w:rPr>
          <w:rFonts w:ascii="Times New Roman" w:eastAsia="Calibri" w:hAnsi="Times New Roman" w:cs="Times New Roman"/>
          <w:sz w:val="24"/>
          <w:szCs w:val="24"/>
          <w:lang w:eastAsia="en-US"/>
        </w:rPr>
        <w:t>и</w:t>
      </w:r>
      <w:r w:rsidRPr="00320C4D">
        <w:rPr>
          <w:rFonts w:ascii="Times New Roman" w:eastAsia="Calibri" w:hAnsi="Times New Roman" w:cs="Times New Roman"/>
          <w:sz w:val="24"/>
          <w:szCs w:val="24"/>
          <w:lang w:eastAsia="en-US"/>
        </w:rPr>
        <w:t>зпълнителя, след констатирането на проблема и се посочва в двустранно подписан</w:t>
      </w:r>
      <w:r w:rsidRPr="0001597D">
        <w:rPr>
          <w:rFonts w:ascii="Times New Roman" w:eastAsia="Calibri" w:hAnsi="Times New Roman" w:cs="Times New Roman"/>
          <w:sz w:val="24"/>
          <w:szCs w:val="24"/>
          <w:lang w:eastAsia="en-US"/>
        </w:rPr>
        <w:t xml:space="preserve"> констативен</w:t>
      </w:r>
      <w:r w:rsidRPr="00320C4D">
        <w:rPr>
          <w:rFonts w:ascii="Times New Roman" w:eastAsia="Calibri" w:hAnsi="Times New Roman" w:cs="Times New Roman"/>
          <w:sz w:val="24"/>
          <w:szCs w:val="24"/>
          <w:lang w:eastAsia="en-US"/>
        </w:rPr>
        <w:t xml:space="preserve"> протокол. При необходимост от ремонт с продължителност повече от </w:t>
      </w:r>
      <w:r w:rsidRPr="00320C4D">
        <w:rPr>
          <w:rFonts w:ascii="Times New Roman" w:eastAsia="Calibri" w:hAnsi="Times New Roman" w:cs="Times New Roman"/>
          <w:sz w:val="24"/>
          <w:szCs w:val="24"/>
          <w:lang w:val="ru-RU" w:eastAsia="en-US"/>
        </w:rPr>
        <w:t xml:space="preserve">12 </w:t>
      </w:r>
      <w:r w:rsidRPr="00320C4D">
        <w:rPr>
          <w:rFonts w:ascii="Times New Roman" w:eastAsia="Calibri" w:hAnsi="Times New Roman" w:cs="Times New Roman"/>
          <w:sz w:val="24"/>
          <w:szCs w:val="24"/>
          <w:lang w:eastAsia="en-US"/>
        </w:rPr>
        <w:t xml:space="preserve">часа от подписването на </w:t>
      </w:r>
      <w:r>
        <w:rPr>
          <w:rFonts w:ascii="Times New Roman" w:hAnsi="Times New Roman"/>
          <w:sz w:val="24"/>
          <w:szCs w:val="24"/>
        </w:rPr>
        <w:t xml:space="preserve">констативния </w:t>
      </w:r>
      <w:r w:rsidRPr="00320C4D">
        <w:rPr>
          <w:rFonts w:ascii="Times New Roman" w:eastAsia="Calibri" w:hAnsi="Times New Roman" w:cs="Times New Roman"/>
          <w:sz w:val="24"/>
          <w:szCs w:val="24"/>
          <w:lang w:eastAsia="en-US"/>
        </w:rPr>
        <w:t xml:space="preserve">протокол или необходимост от ремонт в сервизна база по време на гаранционния срок в рамките на следващите 12 часа, </w:t>
      </w:r>
      <w:r>
        <w:rPr>
          <w:rFonts w:ascii="Times New Roman" w:eastAsia="Calibri" w:hAnsi="Times New Roman" w:cs="Times New Roman"/>
          <w:sz w:val="24"/>
          <w:szCs w:val="24"/>
          <w:lang w:eastAsia="en-US"/>
        </w:rPr>
        <w:t>и</w:t>
      </w:r>
      <w:r w:rsidRPr="00320C4D">
        <w:rPr>
          <w:rFonts w:ascii="Times New Roman" w:eastAsia="Calibri" w:hAnsi="Times New Roman" w:cs="Times New Roman"/>
          <w:sz w:val="24"/>
          <w:szCs w:val="24"/>
          <w:lang w:eastAsia="en-US"/>
        </w:rPr>
        <w:t xml:space="preserve">зпълнителят е длъжен да осигури временно заместващ апарат/модул, от същия вид, тип и функционалности. Когато е необходим ремонт в сервизната база на </w:t>
      </w:r>
      <w:r>
        <w:rPr>
          <w:rFonts w:ascii="Times New Roman" w:eastAsia="Calibri" w:hAnsi="Times New Roman" w:cs="Times New Roman"/>
          <w:sz w:val="24"/>
          <w:szCs w:val="24"/>
          <w:lang w:eastAsia="en-US"/>
        </w:rPr>
        <w:t>и</w:t>
      </w:r>
      <w:r w:rsidRPr="00320C4D">
        <w:rPr>
          <w:rFonts w:ascii="Times New Roman" w:eastAsia="Calibri" w:hAnsi="Times New Roman" w:cs="Times New Roman"/>
          <w:sz w:val="24"/>
          <w:szCs w:val="24"/>
          <w:lang w:eastAsia="en-US"/>
        </w:rPr>
        <w:t xml:space="preserve">зпълнителя, разходите за транспорт са за сметка на </w:t>
      </w:r>
      <w:r>
        <w:rPr>
          <w:rFonts w:ascii="Times New Roman" w:eastAsia="Calibri" w:hAnsi="Times New Roman" w:cs="Times New Roman"/>
          <w:sz w:val="24"/>
          <w:szCs w:val="24"/>
          <w:lang w:eastAsia="en-US"/>
        </w:rPr>
        <w:t>и</w:t>
      </w:r>
      <w:r w:rsidRPr="00320C4D">
        <w:rPr>
          <w:rFonts w:ascii="Times New Roman" w:eastAsia="Calibri" w:hAnsi="Times New Roman" w:cs="Times New Roman"/>
          <w:sz w:val="24"/>
          <w:szCs w:val="24"/>
          <w:lang w:eastAsia="en-US"/>
        </w:rPr>
        <w:t>зпълнителя. По време на гаранционния срок, изпълнителят ще поддържа оборудването/апаратурата, като не само отстранява възникналите повреди и неизправности, но и извършва профилактика и контрол на качеството, съгласно инструкциите на производител</w:t>
      </w:r>
      <w:r>
        <w:rPr>
          <w:rFonts w:ascii="Times New Roman" w:eastAsia="Calibri" w:hAnsi="Times New Roman" w:cs="Times New Roman"/>
          <w:sz w:val="24"/>
          <w:szCs w:val="24"/>
          <w:lang w:eastAsia="en-US"/>
        </w:rPr>
        <w:t>я. Гаранционните задължения на и</w:t>
      </w:r>
      <w:r w:rsidRPr="00320C4D">
        <w:rPr>
          <w:rFonts w:ascii="Times New Roman" w:eastAsia="Calibri" w:hAnsi="Times New Roman" w:cs="Times New Roman"/>
          <w:sz w:val="24"/>
          <w:szCs w:val="24"/>
          <w:lang w:eastAsia="en-US"/>
        </w:rPr>
        <w:t>зпълнителя включ</w:t>
      </w:r>
      <w:r>
        <w:rPr>
          <w:rFonts w:ascii="Times New Roman" w:eastAsia="Calibri" w:hAnsi="Times New Roman" w:cs="Times New Roman"/>
          <w:sz w:val="24"/>
          <w:szCs w:val="24"/>
          <w:lang w:eastAsia="en-US"/>
        </w:rPr>
        <w:t>ват извършване на безплатна за в</w:t>
      </w:r>
      <w:r w:rsidRPr="00320C4D">
        <w:rPr>
          <w:rFonts w:ascii="Times New Roman" w:eastAsia="Calibri" w:hAnsi="Times New Roman" w:cs="Times New Roman"/>
          <w:sz w:val="24"/>
          <w:szCs w:val="24"/>
          <w:lang w:eastAsia="en-US"/>
        </w:rPr>
        <w:t xml:space="preserve">ъзложителя текуща профилактика, подмяна на съответните модули и/или детайли, консумативи, актуализиране на софтуера, съгласно предписанията на </w:t>
      </w:r>
      <w:r>
        <w:rPr>
          <w:rFonts w:ascii="Times New Roman" w:eastAsia="Calibri" w:hAnsi="Times New Roman" w:cs="Times New Roman"/>
          <w:sz w:val="24"/>
          <w:szCs w:val="24"/>
          <w:lang w:eastAsia="en-US"/>
        </w:rPr>
        <w:t>п</w:t>
      </w:r>
      <w:r w:rsidRPr="00320C4D">
        <w:rPr>
          <w:rFonts w:ascii="Times New Roman" w:eastAsia="Calibri" w:hAnsi="Times New Roman" w:cs="Times New Roman"/>
          <w:sz w:val="24"/>
          <w:szCs w:val="24"/>
          <w:lang w:eastAsia="en-US"/>
        </w:rPr>
        <w:t xml:space="preserve">роизводителя. В случай, че за конкретния апарат няма такива предписания на </w:t>
      </w:r>
      <w:r>
        <w:rPr>
          <w:rFonts w:ascii="Times New Roman" w:eastAsia="Calibri" w:hAnsi="Times New Roman" w:cs="Times New Roman"/>
          <w:sz w:val="24"/>
          <w:szCs w:val="24"/>
          <w:lang w:eastAsia="en-US"/>
        </w:rPr>
        <w:t>п</w:t>
      </w:r>
      <w:r w:rsidRPr="00320C4D">
        <w:rPr>
          <w:rFonts w:ascii="Times New Roman" w:eastAsia="Calibri" w:hAnsi="Times New Roman" w:cs="Times New Roman"/>
          <w:sz w:val="24"/>
          <w:szCs w:val="24"/>
          <w:lang w:eastAsia="en-US"/>
        </w:rPr>
        <w:t xml:space="preserve">роизводителя, </w:t>
      </w:r>
      <w:r>
        <w:rPr>
          <w:rFonts w:ascii="Times New Roman" w:eastAsia="Calibri" w:hAnsi="Times New Roman" w:cs="Times New Roman"/>
          <w:sz w:val="24"/>
          <w:szCs w:val="24"/>
          <w:lang w:eastAsia="en-US"/>
        </w:rPr>
        <w:t>и</w:t>
      </w:r>
      <w:r w:rsidRPr="00320C4D">
        <w:rPr>
          <w:rFonts w:ascii="Times New Roman" w:eastAsia="Calibri" w:hAnsi="Times New Roman" w:cs="Times New Roman"/>
          <w:sz w:val="24"/>
          <w:szCs w:val="24"/>
          <w:lang w:eastAsia="en-US"/>
        </w:rPr>
        <w:t xml:space="preserve">зпълнителят се задължава да извършва безплатна за </w:t>
      </w:r>
      <w:r>
        <w:rPr>
          <w:rFonts w:ascii="Times New Roman" w:eastAsia="Calibri" w:hAnsi="Times New Roman" w:cs="Times New Roman"/>
          <w:sz w:val="24"/>
          <w:szCs w:val="24"/>
          <w:lang w:eastAsia="en-US"/>
        </w:rPr>
        <w:t>в</w:t>
      </w:r>
      <w:r w:rsidRPr="00320C4D">
        <w:rPr>
          <w:rFonts w:ascii="Times New Roman" w:eastAsia="Calibri" w:hAnsi="Times New Roman" w:cs="Times New Roman"/>
          <w:sz w:val="24"/>
          <w:szCs w:val="24"/>
          <w:lang w:eastAsia="en-US"/>
        </w:rPr>
        <w:t>ъзложителя текуща профилактика, подмяна на съответните модули и/или детайли, актуализиране на софтуера на всяко тримесечие след въвеждането на оборудването в експлоатация, за срока на гаранционн</w:t>
      </w:r>
      <w:r>
        <w:rPr>
          <w:rFonts w:ascii="Times New Roman" w:eastAsia="Calibri" w:hAnsi="Times New Roman" w:cs="Times New Roman"/>
          <w:sz w:val="24"/>
          <w:szCs w:val="24"/>
          <w:lang w:eastAsia="en-US"/>
        </w:rPr>
        <w:t>а</w:t>
      </w:r>
      <w:r w:rsidRPr="00320C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поддръжка</w:t>
      </w:r>
      <w:r w:rsidRPr="00320C4D">
        <w:rPr>
          <w:rFonts w:ascii="Times New Roman" w:eastAsia="Calibri" w:hAnsi="Times New Roman" w:cs="Times New Roman"/>
          <w:sz w:val="24"/>
          <w:szCs w:val="24"/>
          <w:lang w:eastAsia="en-US"/>
        </w:rPr>
        <w:t xml:space="preserve">. И в двата случая, за удостоверяване на работата на </w:t>
      </w:r>
      <w:r>
        <w:rPr>
          <w:rFonts w:ascii="Times New Roman" w:eastAsia="Calibri" w:hAnsi="Times New Roman" w:cs="Times New Roman"/>
          <w:sz w:val="24"/>
          <w:szCs w:val="24"/>
          <w:lang w:eastAsia="en-US"/>
        </w:rPr>
        <w:t>и</w:t>
      </w:r>
      <w:r w:rsidRPr="00320C4D">
        <w:rPr>
          <w:rFonts w:ascii="Times New Roman" w:eastAsia="Calibri" w:hAnsi="Times New Roman" w:cs="Times New Roman"/>
          <w:sz w:val="24"/>
          <w:szCs w:val="24"/>
          <w:lang w:eastAsia="en-US"/>
        </w:rPr>
        <w:t>зпълнителя, ще се подписва</w:t>
      </w:r>
      <w:r>
        <w:rPr>
          <w:rFonts w:ascii="Times New Roman" w:eastAsia="Calibri" w:hAnsi="Times New Roman" w:cs="Times New Roman"/>
          <w:sz w:val="24"/>
          <w:szCs w:val="24"/>
          <w:lang w:eastAsia="en-US"/>
        </w:rPr>
        <w:t>т двустранни протоколи между и</w:t>
      </w:r>
      <w:r w:rsidRPr="00320C4D">
        <w:rPr>
          <w:rFonts w:ascii="Times New Roman" w:eastAsia="Calibri" w:hAnsi="Times New Roman" w:cs="Times New Roman"/>
          <w:sz w:val="24"/>
          <w:szCs w:val="24"/>
          <w:lang w:eastAsia="en-US"/>
        </w:rPr>
        <w:t xml:space="preserve">зпълнителя и </w:t>
      </w:r>
      <w:r>
        <w:rPr>
          <w:rFonts w:ascii="Times New Roman" w:eastAsia="Calibri" w:hAnsi="Times New Roman" w:cs="Times New Roman"/>
          <w:sz w:val="24"/>
          <w:szCs w:val="24"/>
          <w:lang w:eastAsia="en-US"/>
        </w:rPr>
        <w:t>в</w:t>
      </w:r>
      <w:r w:rsidRPr="00320C4D">
        <w:rPr>
          <w:rFonts w:ascii="Times New Roman" w:eastAsia="Calibri" w:hAnsi="Times New Roman" w:cs="Times New Roman"/>
          <w:sz w:val="24"/>
          <w:szCs w:val="24"/>
          <w:lang w:eastAsia="en-US"/>
        </w:rPr>
        <w:t xml:space="preserve">ъзложителя или определени от него лица. </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sz w:val="24"/>
          <w:szCs w:val="24"/>
          <w:lang w:eastAsia="en-US"/>
        </w:rPr>
        <w:t>По време на гаранционн</w:t>
      </w:r>
      <w:r>
        <w:rPr>
          <w:rFonts w:ascii="Times New Roman" w:eastAsia="Calibri" w:hAnsi="Times New Roman" w:cs="Times New Roman"/>
          <w:sz w:val="24"/>
          <w:szCs w:val="24"/>
          <w:lang w:eastAsia="en-US"/>
        </w:rPr>
        <w:t>ата</w:t>
      </w:r>
      <w:r w:rsidRPr="00320C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поддръжка</w:t>
      </w:r>
      <w:r w:rsidRPr="00320C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Pr="00320C4D">
        <w:rPr>
          <w:rFonts w:ascii="Times New Roman" w:eastAsia="Calibri" w:hAnsi="Times New Roman" w:cs="Times New Roman"/>
          <w:sz w:val="24"/>
          <w:szCs w:val="24"/>
          <w:lang w:eastAsia="en-US"/>
        </w:rPr>
        <w:t>зпълнителят се задължава да извършва ремонт или замяна на всички модули и детайли, които се повредят или изхабят, при нормалното използване и функциониране на апарата. Изпълнителят не отговаря за повредени или дефектирали части, които не са подменени от него, както и за вреди, настъпили в следствие на действия на трети лица, извършили ремонт на апаратурата/оборудването. По време на гаранционния срок, максималната продължителност на прекратяване на работа на апаратурата/оборудването поради повреди и профилактика, да бъде по-малк</w:t>
      </w:r>
      <w:r>
        <w:rPr>
          <w:rFonts w:ascii="Times New Roman" w:eastAsia="Calibri" w:hAnsi="Times New Roman" w:cs="Times New Roman"/>
          <w:sz w:val="24"/>
          <w:szCs w:val="24"/>
          <w:lang w:eastAsia="en-US"/>
        </w:rPr>
        <w:t>а</w:t>
      </w:r>
      <w:r w:rsidRPr="00320C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или равна на</w:t>
      </w:r>
      <w:r w:rsidRPr="00320C4D">
        <w:rPr>
          <w:rFonts w:ascii="Times New Roman" w:eastAsia="Calibri" w:hAnsi="Times New Roman" w:cs="Times New Roman"/>
          <w:sz w:val="24"/>
          <w:szCs w:val="24"/>
          <w:lang w:eastAsia="en-US"/>
        </w:rPr>
        <w:t xml:space="preserve"> триста и шестдесет (360) астрономически часа годишно. В случай, че това време превиши 360 астрономически часа годишно, изпълнителят приема гаранционния срок (или срок на гаранционна поддръжка) да бъдат удължени с толкова дни, колкото часа над определените 360 астрономически часа годишно оборудването/апаратурата не е работила поради повреди и профилактика. </w:t>
      </w:r>
    </w:p>
    <w:p w:rsidR="003A747A" w:rsidRPr="00320C4D" w:rsidRDefault="003A747A" w:rsidP="003A747A">
      <w:pPr>
        <w:autoSpaceDE w:val="0"/>
        <w:autoSpaceDN w:val="0"/>
        <w:spacing w:before="0" w:line="276" w:lineRule="auto"/>
        <w:contextualSpacing/>
        <w:rPr>
          <w:rFonts w:ascii="Times New Roman" w:eastAsia="Calibri" w:hAnsi="Times New Roman" w:cs="Times New Roman"/>
          <w:bCs/>
          <w:i/>
          <w:iCs/>
          <w:sz w:val="24"/>
          <w:szCs w:val="24"/>
          <w:lang w:eastAsia="en-US"/>
        </w:rPr>
      </w:pPr>
      <w:r w:rsidRPr="00320C4D">
        <w:rPr>
          <w:rFonts w:ascii="Times New Roman" w:eastAsia="Calibri" w:hAnsi="Times New Roman" w:cs="Times New Roman"/>
          <w:bCs/>
          <w:i/>
          <w:iCs/>
          <w:sz w:val="24"/>
          <w:szCs w:val="24"/>
          <w:lang w:eastAsia="en-US"/>
        </w:rPr>
        <w:t>Тези обстоятелства се декларират в предложението за изпълнение на участниците</w:t>
      </w:r>
      <w:r>
        <w:rPr>
          <w:rFonts w:ascii="Times New Roman" w:eastAsia="Calibri" w:hAnsi="Times New Roman" w:cs="Times New Roman"/>
          <w:bCs/>
          <w:i/>
          <w:iCs/>
          <w:sz w:val="24"/>
          <w:szCs w:val="24"/>
          <w:lang w:eastAsia="en-US"/>
        </w:rPr>
        <w:t>.</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t>2.2.</w:t>
      </w:r>
      <w:r w:rsidRPr="00320C4D">
        <w:rPr>
          <w:rFonts w:ascii="Times New Roman" w:eastAsia="Calibri" w:hAnsi="Times New Roman" w:cs="Times New Roman"/>
          <w:sz w:val="24"/>
          <w:szCs w:val="24"/>
          <w:lang w:eastAsia="en-US"/>
        </w:rPr>
        <w:t xml:space="preserve"> Участникът</w:t>
      </w:r>
      <w:r>
        <w:rPr>
          <w:rFonts w:ascii="Times New Roman" w:eastAsia="Calibri" w:hAnsi="Times New Roman" w:cs="Times New Roman"/>
          <w:sz w:val="24"/>
          <w:szCs w:val="24"/>
          <w:lang w:eastAsia="en-US"/>
        </w:rPr>
        <w:t>, в случай че бъде избран за изпълнител ще</w:t>
      </w:r>
      <w:r w:rsidRPr="00320C4D">
        <w:rPr>
          <w:rFonts w:ascii="Times New Roman" w:eastAsia="Calibri" w:hAnsi="Times New Roman" w:cs="Times New Roman"/>
          <w:sz w:val="24"/>
          <w:szCs w:val="24"/>
          <w:lang w:eastAsia="en-US"/>
        </w:rPr>
        <w:t xml:space="preserve"> осигурява оригинални резервни части за срока на гаранционна</w:t>
      </w:r>
      <w:r>
        <w:rPr>
          <w:rFonts w:ascii="Times New Roman" w:eastAsia="Calibri" w:hAnsi="Times New Roman" w:cs="Times New Roman"/>
          <w:sz w:val="24"/>
          <w:szCs w:val="24"/>
          <w:lang w:eastAsia="en-US"/>
        </w:rPr>
        <w:t>та</w:t>
      </w:r>
      <w:r w:rsidRPr="00320C4D">
        <w:rPr>
          <w:rFonts w:ascii="Times New Roman" w:eastAsia="Calibri" w:hAnsi="Times New Roman" w:cs="Times New Roman"/>
          <w:sz w:val="24"/>
          <w:szCs w:val="24"/>
          <w:lang w:eastAsia="en-US"/>
        </w:rPr>
        <w:t xml:space="preserve"> поддръжка</w:t>
      </w:r>
      <w:r w:rsidRPr="00931EE5">
        <w:rPr>
          <w:rFonts w:ascii="Times New Roman" w:eastAsia="MS Mincho" w:hAnsi="Times New Roman" w:cs="Vrinda"/>
          <w:noProof/>
          <w:snapToGrid w:val="0"/>
          <w:sz w:val="24"/>
          <w:szCs w:val="24"/>
          <w:lang w:val="ru-RU" w:eastAsia="ja-JP" w:bidi="hi-IN"/>
        </w:rPr>
        <w:t xml:space="preserve"> на </w:t>
      </w:r>
      <w:r w:rsidRPr="00931EE5">
        <w:rPr>
          <w:rFonts w:ascii="Times New Roman" w:eastAsia="Calibri" w:hAnsi="Times New Roman" w:cs="Times New Roman"/>
          <w:noProof/>
          <w:sz w:val="24"/>
          <w:szCs w:val="24"/>
          <w:lang w:eastAsia="en-US" w:bidi="bn-BD"/>
        </w:rPr>
        <w:t>медицинското оборудване/медицинската апаратура</w:t>
      </w:r>
      <w:r w:rsidRPr="00320C4D">
        <w:rPr>
          <w:rFonts w:ascii="Times New Roman" w:eastAsia="Calibri" w:hAnsi="Times New Roman" w:cs="Times New Roman"/>
          <w:sz w:val="24"/>
          <w:szCs w:val="24"/>
          <w:lang w:eastAsia="en-US"/>
        </w:rPr>
        <w:t xml:space="preserve">. </w:t>
      </w:r>
    </w:p>
    <w:p w:rsidR="003A747A" w:rsidRDefault="003A747A" w:rsidP="003A747A">
      <w:pPr>
        <w:autoSpaceDE w:val="0"/>
        <w:autoSpaceDN w:val="0"/>
        <w:spacing w:before="0" w:line="276" w:lineRule="auto"/>
        <w:contextualSpacing/>
        <w:rPr>
          <w:rFonts w:ascii="Times New Roman" w:eastAsia="Calibri" w:hAnsi="Times New Roman" w:cs="Times New Roman"/>
          <w:bCs/>
          <w:i/>
          <w:iCs/>
          <w:sz w:val="24"/>
          <w:szCs w:val="24"/>
          <w:lang w:eastAsia="en-US"/>
        </w:rPr>
      </w:pPr>
      <w:r w:rsidRPr="00320C4D">
        <w:rPr>
          <w:rFonts w:ascii="Times New Roman" w:eastAsia="Calibri" w:hAnsi="Times New Roman" w:cs="Times New Roman"/>
          <w:i/>
          <w:iCs/>
          <w:sz w:val="24"/>
          <w:szCs w:val="24"/>
          <w:lang w:eastAsia="en-US"/>
        </w:rPr>
        <w:t xml:space="preserve">Това обстоятелство се </w:t>
      </w:r>
      <w:r w:rsidRPr="00320C4D">
        <w:rPr>
          <w:rFonts w:ascii="Times New Roman" w:eastAsia="Calibri" w:hAnsi="Times New Roman" w:cs="Times New Roman"/>
          <w:bCs/>
          <w:i/>
          <w:iCs/>
          <w:sz w:val="24"/>
          <w:szCs w:val="24"/>
          <w:lang w:eastAsia="en-US"/>
        </w:rPr>
        <w:t xml:space="preserve">декларира в предложението за изпълнение на </w:t>
      </w:r>
      <w:r>
        <w:rPr>
          <w:rFonts w:ascii="Times New Roman" w:eastAsia="Calibri" w:hAnsi="Times New Roman" w:cs="Times New Roman"/>
          <w:bCs/>
          <w:i/>
          <w:iCs/>
          <w:sz w:val="24"/>
          <w:szCs w:val="24"/>
          <w:lang w:eastAsia="en-US"/>
        </w:rPr>
        <w:t>поръчката.</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p>
    <w:p w:rsidR="003A747A" w:rsidRPr="00320C4D" w:rsidRDefault="003A747A" w:rsidP="003A747A">
      <w:pPr>
        <w:pStyle w:val="ListParagraph"/>
        <w:numPr>
          <w:ilvl w:val="0"/>
          <w:numId w:val="42"/>
        </w:numPr>
        <w:tabs>
          <w:tab w:val="left" w:pos="0"/>
          <w:tab w:val="left" w:pos="284"/>
        </w:tabs>
        <w:spacing w:before="0" w:after="200" w:line="276" w:lineRule="auto"/>
        <w:ind w:left="0" w:right="142" w:firstLine="0"/>
        <w:rPr>
          <w:rFonts w:ascii="Times New Roman" w:eastAsia="Calibri" w:hAnsi="Times New Roman" w:cs="Times New Roman"/>
          <w:b/>
          <w:sz w:val="24"/>
          <w:szCs w:val="24"/>
          <w:lang w:eastAsia="en-US"/>
        </w:rPr>
      </w:pPr>
      <w:r w:rsidRPr="00320C4D">
        <w:rPr>
          <w:rFonts w:ascii="Times New Roman" w:eastAsia="Calibri" w:hAnsi="Times New Roman" w:cs="Times New Roman"/>
          <w:b/>
          <w:sz w:val="24"/>
          <w:szCs w:val="24"/>
          <w:lang w:eastAsia="en-US"/>
        </w:rPr>
        <w:t>ОБЩИ ИЗИСКВАНИЯ КЪМ МЕДИЦИНСКОТО ОБОРУДВАНЕ/МЕДИЦИНСКАТА АПАРАТУРА.</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t>3.1.</w:t>
      </w:r>
      <w:r w:rsidRPr="00320C4D">
        <w:rPr>
          <w:rFonts w:ascii="Times New Roman" w:eastAsia="Calibri" w:hAnsi="Times New Roman" w:cs="Times New Roman"/>
          <w:sz w:val="24"/>
          <w:szCs w:val="24"/>
          <w:lang w:eastAsia="en-US"/>
        </w:rPr>
        <w:t xml:space="preserve"> П</w:t>
      </w:r>
      <w:r w:rsidRPr="00320C4D">
        <w:rPr>
          <w:rFonts w:ascii="Times New Roman" w:eastAsia="Calibri" w:hAnsi="Times New Roman" w:cs="Times New Roman"/>
          <w:sz w:val="24"/>
          <w:szCs w:val="24"/>
          <w:lang w:val="ru-RU" w:eastAsia="en-US"/>
        </w:rPr>
        <w:t xml:space="preserve">редлаганото </w:t>
      </w:r>
      <w:r w:rsidRPr="00320C4D">
        <w:rPr>
          <w:rFonts w:ascii="Times New Roman" w:eastAsia="Calibri" w:hAnsi="Times New Roman" w:cs="Times New Roman"/>
          <w:sz w:val="24"/>
          <w:szCs w:val="24"/>
          <w:lang w:eastAsia="en-US"/>
        </w:rPr>
        <w:t xml:space="preserve">медицинско оборудване/медицинска апаратура трябва да отговаря на посочените в приложения №№ 1, 2, 3 и 4 минималните изисквания или да притежава по-добри параметри. </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lastRenderedPageBreak/>
        <w:t>3.2.</w:t>
      </w:r>
      <w:r w:rsidRPr="00320C4D">
        <w:rPr>
          <w:rFonts w:ascii="Times New Roman" w:eastAsia="Calibri" w:hAnsi="Times New Roman" w:cs="Times New Roman"/>
          <w:sz w:val="24"/>
          <w:szCs w:val="24"/>
          <w:lang w:eastAsia="en-US"/>
        </w:rPr>
        <w:t xml:space="preserve"> Предложението на участника трябва да включва доставка до крайните получатели, инсталация и монтаж, пробно изпитване, въвеждане в експлоатация с всички необходими за експлоатацията принадлежности и консумативи на медицинското оборудване и/или медицинската апаратура и обучение (в приложимите случаи).</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t>3.3.</w:t>
      </w:r>
      <w:r w:rsidRPr="00320C4D">
        <w:rPr>
          <w:rFonts w:ascii="Times New Roman" w:eastAsia="Calibri" w:hAnsi="Times New Roman" w:cs="Times New Roman"/>
          <w:sz w:val="24"/>
          <w:szCs w:val="24"/>
          <w:lang w:eastAsia="en-US"/>
        </w:rPr>
        <w:t xml:space="preserve"> П</w:t>
      </w:r>
      <w:r w:rsidRPr="00320C4D">
        <w:rPr>
          <w:rFonts w:ascii="Times New Roman" w:eastAsia="Calibri" w:hAnsi="Times New Roman" w:cs="Times New Roman"/>
          <w:sz w:val="24"/>
          <w:szCs w:val="24"/>
          <w:lang w:val="ru-RU" w:eastAsia="en-US"/>
        </w:rPr>
        <w:t xml:space="preserve">редлаганите </w:t>
      </w:r>
      <w:r w:rsidRPr="00320C4D">
        <w:rPr>
          <w:rFonts w:ascii="Times New Roman" w:eastAsia="Calibri" w:hAnsi="Times New Roman" w:cs="Times New Roman"/>
          <w:sz w:val="24"/>
          <w:szCs w:val="24"/>
          <w:lang w:eastAsia="en-US"/>
        </w:rPr>
        <w:t>медицинското оборудване/медицинската апаратура да бъдат фабрично нови, произведени не по-рано от 2019г., да не са ползвани за демонстрационни цели, да не са рециклирани или демо оборудване/апаратура.</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t>3.4.</w:t>
      </w:r>
      <w:r w:rsidRPr="00320C4D">
        <w:rPr>
          <w:rFonts w:ascii="Times New Roman" w:eastAsia="Calibri" w:hAnsi="Times New Roman" w:cs="Times New Roman"/>
          <w:sz w:val="24"/>
          <w:szCs w:val="24"/>
          <w:lang w:eastAsia="en-US"/>
        </w:rPr>
        <w:t xml:space="preserve"> Всички части на устройствата трябва да бъдат нови, без дефекти и да не са използвани за демонстрационни цели. </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t>3.5.</w:t>
      </w:r>
      <w:r w:rsidRPr="00320C4D">
        <w:rPr>
          <w:rFonts w:ascii="Times New Roman" w:eastAsia="Calibri" w:hAnsi="Times New Roman" w:cs="Times New Roman"/>
          <w:sz w:val="24"/>
          <w:szCs w:val="24"/>
          <w:lang w:eastAsia="en-US"/>
        </w:rPr>
        <w:t xml:space="preserve"> При доставка на предложените медицинско оборудване/медицинска апаратура, същите следва да бъдат предоставени с пълно Ръководство за употреба на производителя на български и английски език на хартиен и електронен носител, в което да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 (в приложимите случаи).</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t>3.6.</w:t>
      </w:r>
      <w:r w:rsidRPr="00320C4D">
        <w:rPr>
          <w:rFonts w:ascii="Times New Roman" w:eastAsia="Calibri" w:hAnsi="Times New Roman" w:cs="Times New Roman"/>
          <w:sz w:val="24"/>
          <w:szCs w:val="24"/>
          <w:lang w:eastAsia="en-US"/>
        </w:rPr>
        <w:t xml:space="preserve"> Участникът, в случай, че бъде избран за изпълнител, трябва да предостави пълен списък на всички материали и консумативи, необходими за работата на медицинското оборудване/медицинската апаратура.</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i/>
          <w:iCs/>
          <w:sz w:val="24"/>
          <w:szCs w:val="24"/>
          <w:u w:val="single"/>
          <w:lang w:eastAsia="en-US"/>
        </w:rPr>
        <w:t>Това обстоятелство се декларира в предложението за изпълнение на участника</w:t>
      </w:r>
      <w:r w:rsidRPr="00320C4D">
        <w:rPr>
          <w:rFonts w:ascii="Times New Roman" w:eastAsia="Calibri" w:hAnsi="Times New Roman" w:cs="Times New Roman"/>
          <w:sz w:val="24"/>
          <w:szCs w:val="24"/>
          <w:lang w:eastAsia="en-US"/>
        </w:rPr>
        <w:t>, че в случай, че бъде избран за изпълнител, участникът ще предостави пълен списък на всички материали и консумативи, необходими за работата на медицинското оборудване/медицинската апаратура.</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b/>
          <w:bCs/>
          <w:sz w:val="24"/>
          <w:szCs w:val="24"/>
          <w:lang w:eastAsia="en-US"/>
        </w:rPr>
        <w:t>3.7.</w:t>
      </w:r>
      <w:r w:rsidRPr="00320C4D">
        <w:rPr>
          <w:rFonts w:ascii="Times New Roman" w:eastAsia="Calibri" w:hAnsi="Times New Roman" w:cs="Times New Roman"/>
          <w:sz w:val="24"/>
          <w:szCs w:val="24"/>
          <w:lang w:eastAsia="en-US"/>
        </w:rPr>
        <w:t xml:space="preserve"> Участникът трябва да осигури необходимото обучение на персонала на крайните получатели, съобразено с характеристиките на оферираните медицинско оборудване/медицинска апаратура и препоръките на производителя. Участникът трябва да осигури обучение на персонала, с продължителност минимум 1 работен ден</w:t>
      </w:r>
      <w:r>
        <w:rPr>
          <w:rFonts w:ascii="Times New Roman" w:eastAsia="Calibri" w:hAnsi="Times New Roman" w:cs="Times New Roman"/>
          <w:sz w:val="24"/>
          <w:szCs w:val="24"/>
          <w:lang w:eastAsia="en-US"/>
        </w:rPr>
        <w:t xml:space="preserve"> </w:t>
      </w:r>
      <w:r w:rsidRPr="005575CB">
        <w:rPr>
          <w:rFonts w:ascii="Times New Roman" w:eastAsia="Calibri" w:hAnsi="Times New Roman" w:cs="Times New Roman"/>
          <w:sz w:val="24"/>
          <w:szCs w:val="24"/>
          <w:lang w:eastAsia="en-US"/>
        </w:rPr>
        <w:t>(в приложимите случаи)</w:t>
      </w:r>
      <w:r w:rsidRPr="00320C4D">
        <w:rPr>
          <w:rFonts w:ascii="Times New Roman" w:eastAsia="Calibri" w:hAnsi="Times New Roman" w:cs="Times New Roman"/>
          <w:sz w:val="24"/>
          <w:szCs w:val="24"/>
          <w:lang w:eastAsia="en-US"/>
        </w:rPr>
        <w:t>.</w:t>
      </w:r>
    </w:p>
    <w:p w:rsidR="003A747A" w:rsidRPr="00320C4D" w:rsidRDefault="003A747A" w:rsidP="003A747A">
      <w:pPr>
        <w:autoSpaceDE w:val="0"/>
        <w:autoSpaceDN w:val="0"/>
        <w:spacing w:before="0" w:line="276" w:lineRule="auto"/>
        <w:contextualSpacing/>
        <w:rPr>
          <w:rFonts w:ascii="Times New Roman" w:eastAsia="Calibri" w:hAnsi="Times New Roman" w:cs="Times New Roman"/>
          <w:sz w:val="24"/>
          <w:szCs w:val="24"/>
          <w:lang w:eastAsia="en-US"/>
        </w:rPr>
      </w:pPr>
      <w:r w:rsidRPr="00320C4D">
        <w:rPr>
          <w:rFonts w:ascii="Times New Roman" w:eastAsia="Calibri" w:hAnsi="Times New Roman" w:cs="Times New Roman"/>
          <w:i/>
          <w:iCs/>
          <w:sz w:val="24"/>
          <w:szCs w:val="24"/>
          <w:u w:val="single"/>
          <w:lang w:eastAsia="en-US"/>
        </w:rPr>
        <w:t>Това обстоятелство се декларира в предложението за изпълнение на участника</w:t>
      </w:r>
      <w:r w:rsidRPr="00320C4D">
        <w:rPr>
          <w:rFonts w:ascii="Times New Roman" w:eastAsia="Calibri" w:hAnsi="Times New Roman" w:cs="Times New Roman"/>
          <w:sz w:val="24"/>
          <w:szCs w:val="24"/>
          <w:lang w:eastAsia="en-US"/>
        </w:rPr>
        <w:t xml:space="preserve">, че ще бъде осигурено обучение на персонала, с продължителност минимум 1 работен ден, съобразено с характеристиките на оферираните медицинско оборудване/медицинска апаратура и препоръките на производителя. </w:t>
      </w:r>
    </w:p>
    <w:p w:rsidR="003A747A" w:rsidRPr="00320C4D" w:rsidRDefault="003A747A" w:rsidP="003A747A">
      <w:pPr>
        <w:tabs>
          <w:tab w:val="left" w:pos="567"/>
        </w:tabs>
        <w:adjustRightInd w:val="0"/>
        <w:spacing w:before="0" w:line="276" w:lineRule="auto"/>
        <w:rPr>
          <w:rFonts w:ascii="Times New Roman" w:eastAsia="MS Mincho" w:hAnsi="Times New Roman" w:cs="Times New Roman"/>
          <w:noProof/>
          <w:snapToGrid w:val="0"/>
          <w:sz w:val="24"/>
          <w:szCs w:val="24"/>
          <w:lang w:eastAsia="ja-JP" w:bidi="hi-IN"/>
        </w:rPr>
      </w:pPr>
      <w:r w:rsidRPr="00320C4D">
        <w:rPr>
          <w:rFonts w:ascii="Times New Roman" w:eastAsia="MS Mincho" w:hAnsi="Times New Roman" w:cs="Times New Roman"/>
          <w:b/>
          <w:bCs/>
          <w:noProof/>
          <w:snapToGrid w:val="0"/>
          <w:sz w:val="24"/>
          <w:szCs w:val="24"/>
          <w:lang w:eastAsia="ja-JP" w:bidi="hi-IN"/>
        </w:rPr>
        <w:t>3.8.</w:t>
      </w:r>
      <w:r w:rsidRPr="00320C4D">
        <w:rPr>
          <w:rFonts w:ascii="Times New Roman" w:eastAsia="MS Mincho" w:hAnsi="Times New Roman" w:cs="Times New Roman"/>
          <w:noProof/>
          <w:snapToGrid w:val="0"/>
          <w:sz w:val="24"/>
          <w:szCs w:val="24"/>
          <w:lang w:eastAsia="ja-JP" w:bidi="hi-IN"/>
        </w:rPr>
        <w:t xml:space="preserve"> За предлаганите медицински изделия (медицинско оборудване и медицинска апаратура), предмет на настоящата обществена поръчка да са изпълнени приложимите процедури за оценяване на съответствието. </w:t>
      </w:r>
    </w:p>
    <w:p w:rsidR="003A747A" w:rsidRPr="00320C4D" w:rsidRDefault="003A747A" w:rsidP="003A747A">
      <w:pPr>
        <w:tabs>
          <w:tab w:val="left" w:pos="567"/>
        </w:tabs>
        <w:adjustRightInd w:val="0"/>
        <w:spacing w:before="0" w:line="276" w:lineRule="auto"/>
        <w:rPr>
          <w:rFonts w:ascii="Times New Roman" w:eastAsia="MS Mincho" w:hAnsi="Times New Roman" w:cs="Times New Roman"/>
          <w:noProof/>
          <w:snapToGrid w:val="0"/>
          <w:sz w:val="24"/>
          <w:szCs w:val="24"/>
          <w:lang w:eastAsia="ja-JP" w:bidi="hi-IN"/>
        </w:rPr>
      </w:pPr>
      <w:r w:rsidRPr="00320C4D">
        <w:rPr>
          <w:rFonts w:ascii="Times New Roman" w:eastAsia="MS Mincho" w:hAnsi="Times New Roman" w:cs="Times New Roman"/>
          <w:i/>
          <w:noProof/>
          <w:snapToGrid w:val="0"/>
          <w:sz w:val="24"/>
          <w:szCs w:val="24"/>
          <w:u w:val="single"/>
          <w:lang w:eastAsia="ja-JP" w:bidi="hi-IN"/>
        </w:rPr>
        <w:t>Това обстоятелство се доказва с представяне на:</w:t>
      </w:r>
      <w:r w:rsidRPr="00320C4D">
        <w:rPr>
          <w:rFonts w:ascii="Times New Roman" w:eastAsia="MS Mincho" w:hAnsi="Times New Roman" w:cs="Times New Roman"/>
          <w:noProof/>
          <w:snapToGrid w:val="0"/>
          <w:sz w:val="24"/>
          <w:szCs w:val="24"/>
          <w:lang w:eastAsia="ja-JP" w:bidi="hi-IN"/>
        </w:rPr>
        <w:t xml:space="preserve"> придружено с превод на български език и заверено от участника</w:t>
      </w:r>
      <w:r w:rsidRPr="00320C4D">
        <w:rPr>
          <w:rFonts w:ascii="Times New Roman" w:eastAsia="MS Mincho" w:hAnsi="Times New Roman" w:cs="Times New Roman"/>
          <w:noProof/>
          <w:snapToGrid w:val="0"/>
          <w:sz w:val="24"/>
          <w:szCs w:val="24"/>
          <w:lang w:val="ru-RU" w:eastAsia="ja-JP" w:bidi="hi-IN"/>
        </w:rPr>
        <w:t>:</w:t>
      </w:r>
      <w:r w:rsidRPr="00320C4D">
        <w:rPr>
          <w:rFonts w:ascii="Times New Roman" w:eastAsia="MS Mincho" w:hAnsi="Times New Roman" w:cs="Times New Roman"/>
          <w:noProof/>
          <w:snapToGrid w:val="0"/>
          <w:sz w:val="24"/>
          <w:szCs w:val="24"/>
          <w:lang w:eastAsia="ja-JP" w:bidi="hi-IN"/>
        </w:rPr>
        <w:t xml:space="preserve"> </w:t>
      </w:r>
    </w:p>
    <w:p w:rsidR="003A747A" w:rsidRPr="00320C4D" w:rsidRDefault="003A747A" w:rsidP="003A747A">
      <w:pPr>
        <w:tabs>
          <w:tab w:val="left" w:pos="567"/>
        </w:tabs>
        <w:adjustRightInd w:val="0"/>
        <w:spacing w:before="0" w:line="276" w:lineRule="auto"/>
        <w:rPr>
          <w:rFonts w:ascii="Times New Roman" w:eastAsia="MS Mincho" w:hAnsi="Times New Roman" w:cs="Times New Roman"/>
          <w:noProof/>
          <w:snapToGrid w:val="0"/>
          <w:sz w:val="24"/>
          <w:szCs w:val="24"/>
          <w:lang w:eastAsia="ja-JP" w:bidi="hi-IN"/>
        </w:rPr>
      </w:pPr>
      <w:r w:rsidRPr="00320C4D">
        <w:rPr>
          <w:rFonts w:ascii="Times New Roman" w:eastAsia="MS Mincho" w:hAnsi="Times New Roman" w:cs="Times New Roman"/>
          <w:noProof/>
          <w:snapToGrid w:val="0"/>
          <w:sz w:val="24"/>
          <w:szCs w:val="24"/>
          <w:lang w:eastAsia="ja-JP" w:bidi="hi-IN"/>
        </w:rPr>
        <w:t xml:space="preserve">а) копие на ЕС сертификат за съответствие с Директива 93/42/ЕЕС, издаден от нотифициран орган и/или </w:t>
      </w:r>
      <w:r>
        <w:rPr>
          <w:rFonts w:ascii="Times New Roman" w:eastAsia="MS Mincho" w:hAnsi="Times New Roman" w:cs="Times New Roman"/>
          <w:noProof/>
          <w:snapToGrid w:val="0"/>
          <w:sz w:val="24"/>
          <w:szCs w:val="24"/>
          <w:lang w:eastAsia="ja-JP" w:bidi="hi-IN"/>
        </w:rPr>
        <w:t>(</w:t>
      </w:r>
      <w:r w:rsidRPr="00320C4D">
        <w:rPr>
          <w:rFonts w:ascii="Times New Roman" w:eastAsia="MS Mincho" w:hAnsi="Times New Roman" w:cs="Times New Roman"/>
          <w:noProof/>
          <w:snapToGrid w:val="0"/>
          <w:sz w:val="24"/>
          <w:szCs w:val="24"/>
          <w:lang w:eastAsia="ja-JP" w:bidi="hi-IN"/>
        </w:rPr>
        <w:t>отнася се за обособена позиция № 2, всички номенклатури</w:t>
      </w:r>
      <w:r>
        <w:rPr>
          <w:rFonts w:ascii="Times New Roman" w:eastAsia="MS Mincho" w:hAnsi="Times New Roman" w:cs="Times New Roman"/>
          <w:noProof/>
          <w:snapToGrid w:val="0"/>
          <w:sz w:val="24"/>
          <w:szCs w:val="24"/>
          <w:lang w:eastAsia="ja-JP" w:bidi="hi-IN"/>
        </w:rPr>
        <w:t>)</w:t>
      </w:r>
      <w:r w:rsidRPr="00320C4D">
        <w:rPr>
          <w:rFonts w:ascii="Times New Roman" w:eastAsia="MS Mincho" w:hAnsi="Times New Roman" w:cs="Times New Roman"/>
          <w:noProof/>
          <w:snapToGrid w:val="0"/>
          <w:sz w:val="24"/>
          <w:szCs w:val="24"/>
          <w:lang w:eastAsia="ja-JP" w:bidi="hi-IN"/>
        </w:rPr>
        <w:t>;</w:t>
      </w:r>
    </w:p>
    <w:p w:rsidR="003A747A" w:rsidRPr="00320C4D" w:rsidRDefault="003A747A" w:rsidP="003A747A">
      <w:pPr>
        <w:spacing w:before="0" w:line="276" w:lineRule="auto"/>
        <w:rPr>
          <w:rFonts w:ascii="Times New Roman" w:eastAsia="Calibri" w:hAnsi="Times New Roman" w:cs="Times New Roman"/>
          <w:sz w:val="24"/>
          <w:szCs w:val="24"/>
          <w:lang w:eastAsia="en-US"/>
        </w:rPr>
      </w:pPr>
      <w:r w:rsidRPr="00320C4D">
        <w:rPr>
          <w:rFonts w:ascii="Times New Roman" w:eastAsia="MS Mincho" w:hAnsi="Times New Roman" w:cs="Times New Roman"/>
          <w:noProof/>
          <w:snapToGrid w:val="0"/>
          <w:sz w:val="24"/>
          <w:szCs w:val="24"/>
          <w:lang w:eastAsia="ja-JP" w:bidi="hi-IN"/>
        </w:rPr>
        <w:t>б) копие на декларация за съответствие с</w:t>
      </w:r>
      <w:r w:rsidRPr="00320C4D">
        <w:rPr>
          <w:rFonts w:ascii="Times New Roman" w:eastAsia="Calibri" w:hAnsi="Times New Roman" w:cs="Times New Roman"/>
          <w:sz w:val="24"/>
          <w:szCs w:val="24"/>
          <w:lang w:eastAsia="en-US"/>
        </w:rPr>
        <w:t xml:space="preserve"> Директива 93/42/ЕЕС, издадена от производителя/ите на</w:t>
      </w:r>
      <w:r w:rsidRPr="00320C4D">
        <w:rPr>
          <w:rFonts w:ascii="Times New Roman" w:eastAsia="Calibri" w:hAnsi="Times New Roman" w:cs="Times New Roman"/>
          <w:sz w:val="24"/>
          <w:szCs w:val="24"/>
          <w:lang w:val="ru-RU" w:eastAsia="en-US"/>
        </w:rPr>
        <w:t xml:space="preserve"> </w:t>
      </w:r>
      <w:r w:rsidRPr="00320C4D">
        <w:rPr>
          <w:rFonts w:ascii="Times New Roman" w:eastAsia="Calibri" w:hAnsi="Times New Roman" w:cs="Times New Roman"/>
          <w:sz w:val="24"/>
          <w:szCs w:val="24"/>
          <w:lang w:eastAsia="en-US"/>
        </w:rPr>
        <w:t>медицински изделия (медицинско оборудване и медицинска апаратура) или упълномощен</w:t>
      </w:r>
      <w:r>
        <w:rPr>
          <w:rFonts w:ascii="Times New Roman" w:eastAsia="Calibri" w:hAnsi="Times New Roman" w:cs="Times New Roman"/>
          <w:sz w:val="24"/>
          <w:szCs w:val="24"/>
          <w:lang w:eastAsia="en-US"/>
        </w:rPr>
        <w:t>/и негов/и/техни представител/и.</w:t>
      </w:r>
    </w:p>
    <w:p w:rsidR="003A747A" w:rsidRPr="00320C4D" w:rsidRDefault="003A747A" w:rsidP="003A747A">
      <w:pPr>
        <w:autoSpaceDE w:val="0"/>
        <w:autoSpaceDN w:val="0"/>
        <w:adjustRightInd w:val="0"/>
        <w:spacing w:before="0" w:line="276" w:lineRule="auto"/>
        <w:contextualSpacing/>
        <w:rPr>
          <w:rFonts w:ascii="Times New Roman" w:eastAsia="MS Mincho" w:hAnsi="Times New Roman" w:cs="Times New Roman"/>
          <w:noProof/>
          <w:snapToGrid w:val="0"/>
          <w:sz w:val="24"/>
          <w:szCs w:val="24"/>
          <w:lang w:eastAsia="ja-JP" w:bidi="hi-IN"/>
        </w:rPr>
      </w:pPr>
      <w:r w:rsidRPr="00320C4D">
        <w:rPr>
          <w:rFonts w:ascii="Times New Roman" w:eastAsia="Calibri" w:hAnsi="Times New Roman" w:cs="Times New Roman"/>
          <w:b/>
          <w:bCs/>
          <w:sz w:val="24"/>
          <w:szCs w:val="24"/>
          <w:lang w:eastAsia="en-US"/>
        </w:rPr>
        <w:t>3.9.</w:t>
      </w:r>
      <w:r w:rsidRPr="00320C4D">
        <w:rPr>
          <w:rFonts w:ascii="Times New Roman" w:eastAsia="Calibri" w:hAnsi="Times New Roman" w:cs="Times New Roman"/>
          <w:sz w:val="24"/>
          <w:szCs w:val="24"/>
          <w:lang w:eastAsia="en-US"/>
        </w:rPr>
        <w:t xml:space="preserve"> </w:t>
      </w:r>
      <w:r w:rsidRPr="00320C4D">
        <w:rPr>
          <w:rFonts w:ascii="Times New Roman" w:eastAsia="MS Mincho" w:hAnsi="Times New Roman" w:cs="Times New Roman"/>
          <w:noProof/>
          <w:snapToGrid w:val="0"/>
          <w:sz w:val="24"/>
          <w:szCs w:val="24"/>
          <w:lang w:eastAsia="ja-JP" w:bidi="hi-IN"/>
        </w:rPr>
        <w:t>Всички описани технически характеристики на медицинското оборудване и медицинската апаратура, следва да са видни от представени от участника копия на официални документи, описания и/или официални каталози на производителя/ите. В предложението си за изпълнение на поръчката участникът може да предостави и връзка (link) към официалния интернет сайт на производителя/ите с публикуваните технически данни на съответните оборудване или апаратура.</w:t>
      </w:r>
    </w:p>
    <w:p w:rsidR="003A747A" w:rsidRPr="00320C4D" w:rsidRDefault="003A747A" w:rsidP="003A747A">
      <w:pPr>
        <w:tabs>
          <w:tab w:val="left" w:pos="567"/>
        </w:tabs>
        <w:adjustRightInd w:val="0"/>
        <w:spacing w:before="0" w:line="276" w:lineRule="auto"/>
        <w:rPr>
          <w:rFonts w:ascii="Times New Roman" w:eastAsia="MS Mincho" w:hAnsi="Times New Roman" w:cs="Times New Roman"/>
          <w:noProof/>
          <w:snapToGrid w:val="0"/>
          <w:sz w:val="24"/>
          <w:szCs w:val="24"/>
          <w:lang w:eastAsia="ja-JP" w:bidi="hi-IN"/>
        </w:rPr>
      </w:pPr>
      <w:r w:rsidRPr="00320C4D">
        <w:rPr>
          <w:rFonts w:ascii="Times New Roman" w:eastAsia="Batang" w:hAnsi="Times New Roman" w:cs="Times New Roman"/>
          <w:i/>
          <w:sz w:val="24"/>
          <w:szCs w:val="24"/>
          <w:u w:val="single"/>
          <w:lang w:eastAsia="en-US"/>
        </w:rPr>
        <w:t>Това обстоятелство се доказва с представяне на</w:t>
      </w:r>
      <w:r w:rsidRPr="00320C4D">
        <w:rPr>
          <w:rFonts w:ascii="Times New Roman" w:eastAsia="Batang" w:hAnsi="Times New Roman" w:cs="Times New Roman"/>
          <w:sz w:val="24"/>
          <w:szCs w:val="24"/>
          <w:lang w:eastAsia="en-US"/>
        </w:rPr>
        <w:t xml:space="preserve"> оригинали или заверени копия, придружени с превод на български език (в приложимите случаи) </w:t>
      </w:r>
      <w:r w:rsidRPr="00320C4D">
        <w:rPr>
          <w:rFonts w:ascii="Times New Roman" w:eastAsia="MS Mincho" w:hAnsi="Times New Roman" w:cs="Times New Roman"/>
          <w:noProof/>
          <w:snapToGrid w:val="0"/>
          <w:sz w:val="24"/>
          <w:szCs w:val="24"/>
          <w:lang w:eastAsia="ja-JP" w:bidi="hi-IN"/>
        </w:rPr>
        <w:t>официални документи, описания и/или официални каталози на производителя/ите на медицинското оборудване и медицинската апаратура</w:t>
      </w:r>
      <w:r w:rsidRPr="00320C4D">
        <w:rPr>
          <w:rFonts w:ascii="Times New Roman" w:eastAsia="Calibri" w:hAnsi="Times New Roman" w:cs="Times New Roman"/>
          <w:sz w:val="24"/>
          <w:szCs w:val="24"/>
          <w:lang w:eastAsia="en-US"/>
        </w:rPr>
        <w:t xml:space="preserve">. Участниците следва да могат да докажат съответствието на </w:t>
      </w:r>
      <w:r w:rsidRPr="00320C4D">
        <w:rPr>
          <w:rFonts w:ascii="Times New Roman" w:eastAsia="MS Mincho" w:hAnsi="Times New Roman" w:cs="Times New Roman"/>
          <w:noProof/>
          <w:snapToGrid w:val="0"/>
          <w:sz w:val="24"/>
          <w:szCs w:val="24"/>
          <w:lang w:eastAsia="ja-JP" w:bidi="hi-IN"/>
        </w:rPr>
        <w:t>медицинското оборудване и медицинската апаратура</w:t>
      </w:r>
      <w:r w:rsidRPr="00320C4D">
        <w:rPr>
          <w:rFonts w:ascii="Times New Roman" w:eastAsia="Calibri" w:hAnsi="Times New Roman" w:cs="Times New Roman"/>
          <w:sz w:val="24"/>
          <w:szCs w:val="24"/>
          <w:lang w:eastAsia="en-US"/>
        </w:rPr>
        <w:t xml:space="preserve"> при искане от възложителя.</w:t>
      </w:r>
    </w:p>
    <w:p w:rsidR="003A747A" w:rsidRPr="00320C4D" w:rsidRDefault="003A747A" w:rsidP="003A747A">
      <w:pPr>
        <w:spacing w:before="0"/>
        <w:rPr>
          <w:rFonts w:ascii="Times New Roman" w:eastAsia="Calibri" w:hAnsi="Times New Roman" w:cs="Times New Roman"/>
          <w:bCs/>
          <w:iCs/>
          <w:noProof/>
          <w:sz w:val="24"/>
          <w:szCs w:val="24"/>
          <w:lang w:eastAsia="en-US"/>
        </w:rPr>
      </w:pPr>
    </w:p>
    <w:p w:rsidR="003A747A" w:rsidRPr="00320C4D" w:rsidRDefault="003A747A" w:rsidP="003A747A">
      <w:pPr>
        <w:pStyle w:val="ListParagraph"/>
        <w:numPr>
          <w:ilvl w:val="0"/>
          <w:numId w:val="42"/>
        </w:numPr>
        <w:tabs>
          <w:tab w:val="left" w:pos="0"/>
          <w:tab w:val="left" w:pos="284"/>
        </w:tabs>
        <w:spacing w:before="0" w:after="200" w:line="276" w:lineRule="auto"/>
        <w:ind w:left="0" w:right="142" w:firstLine="0"/>
        <w:rPr>
          <w:rFonts w:ascii="Times New Roman" w:eastAsia="Calibri" w:hAnsi="Times New Roman" w:cs="Times New Roman"/>
          <w:b/>
          <w:sz w:val="24"/>
          <w:szCs w:val="24"/>
          <w:lang w:eastAsia="en-US"/>
        </w:rPr>
      </w:pPr>
      <w:r w:rsidRPr="00320C4D">
        <w:rPr>
          <w:rFonts w:ascii="Times New Roman" w:eastAsia="Calibri" w:hAnsi="Times New Roman" w:cs="Times New Roman"/>
          <w:b/>
          <w:sz w:val="24"/>
          <w:szCs w:val="24"/>
          <w:lang w:eastAsia="en-US"/>
        </w:rPr>
        <w:t>СРОК</w:t>
      </w:r>
      <w:r w:rsidRPr="00320C4D">
        <w:rPr>
          <w:rFonts w:ascii="Times New Roman" w:eastAsia="Calibri" w:hAnsi="Times New Roman" w:cs="Times New Roman"/>
          <w:b/>
          <w:bCs/>
          <w:sz w:val="24"/>
          <w:szCs w:val="24"/>
          <w:lang w:eastAsia="en-US"/>
        </w:rPr>
        <w:t xml:space="preserve"> ЗА </w:t>
      </w:r>
      <w:r w:rsidRPr="00320C4D">
        <w:rPr>
          <w:rFonts w:ascii="Times New Roman" w:eastAsia="Calibri" w:hAnsi="Times New Roman" w:cs="Times New Roman"/>
          <w:b/>
          <w:sz w:val="24"/>
          <w:szCs w:val="24"/>
          <w:lang w:eastAsia="en-US"/>
        </w:rPr>
        <w:t>ИЗПЪЛНЕНИЕ</w:t>
      </w:r>
      <w:r w:rsidRPr="00320C4D">
        <w:rPr>
          <w:rFonts w:ascii="Times New Roman" w:eastAsia="Calibri" w:hAnsi="Times New Roman" w:cs="Times New Roman"/>
          <w:b/>
          <w:bCs/>
          <w:sz w:val="24"/>
          <w:szCs w:val="24"/>
          <w:lang w:eastAsia="en-US"/>
        </w:rPr>
        <w:t xml:space="preserve"> НА </w:t>
      </w:r>
      <w:r w:rsidRPr="00320C4D">
        <w:rPr>
          <w:rFonts w:ascii="Times New Roman" w:eastAsia="Calibri" w:hAnsi="Times New Roman" w:cs="Times New Roman"/>
          <w:b/>
          <w:sz w:val="24"/>
          <w:szCs w:val="24"/>
          <w:lang w:eastAsia="en-US"/>
        </w:rPr>
        <w:t>ПОРЪЧКАТА. СРОК ЗА ИЗПЪЛНЕНИЕ НА ДОГОВОРА.</w:t>
      </w:r>
    </w:p>
    <w:p w:rsidR="003A747A" w:rsidRPr="00320C4D" w:rsidRDefault="003A747A" w:rsidP="003A747A">
      <w:pPr>
        <w:spacing w:before="0" w:line="276" w:lineRule="auto"/>
        <w:ind w:firstLine="709"/>
        <w:rPr>
          <w:rFonts w:ascii="Times New Roman" w:hAnsi="Times New Roman" w:cs="Times New Roman"/>
          <w:sz w:val="24"/>
          <w:szCs w:val="24"/>
        </w:rPr>
      </w:pPr>
      <w:r w:rsidRPr="00320C4D">
        <w:rPr>
          <w:rFonts w:ascii="Times New Roman" w:hAnsi="Times New Roman" w:cs="Times New Roman"/>
          <w:sz w:val="24"/>
          <w:szCs w:val="24"/>
        </w:rPr>
        <w:t xml:space="preserve">Договорът влиза в сила от датата на подписването му, като дейностите по доставката на оборудването и апаратурата, инсталация, монтаж, пробно изпитване, въвеждане в експлоатация и обучение, следва да бъдат изпълнени </w:t>
      </w:r>
      <w:r w:rsidRPr="00C65E30">
        <w:rPr>
          <w:rFonts w:ascii="Times New Roman" w:eastAsia="Calibri" w:hAnsi="Times New Roman" w:cs="Times New Roman"/>
          <w:sz w:val="24"/>
          <w:szCs w:val="24"/>
          <w:lang w:eastAsia="en-US"/>
        </w:rPr>
        <w:t>в срок до 36 месеца от датата на сключване на договора, но не по-късно от крайния срок за изпълнението на проекта.</w:t>
      </w:r>
      <w:r w:rsidRPr="00320C4D">
        <w:rPr>
          <w:rFonts w:ascii="Times New Roman" w:hAnsi="Times New Roman" w:cs="Times New Roman"/>
          <w:sz w:val="24"/>
          <w:szCs w:val="24"/>
        </w:rPr>
        <w:t xml:space="preserve"> </w:t>
      </w:r>
    </w:p>
    <w:p w:rsidR="003A747A" w:rsidRPr="00320C4D" w:rsidRDefault="003A747A" w:rsidP="003A747A">
      <w:pPr>
        <w:spacing w:before="0" w:line="276" w:lineRule="auto"/>
        <w:ind w:firstLine="709"/>
        <w:rPr>
          <w:rFonts w:ascii="Times New Roman" w:hAnsi="Times New Roman" w:cs="Times New Roman"/>
          <w:bCs/>
          <w:sz w:val="24"/>
          <w:szCs w:val="24"/>
        </w:rPr>
      </w:pPr>
      <w:r w:rsidRPr="00320C4D">
        <w:rPr>
          <w:rFonts w:ascii="Times New Roman" w:hAnsi="Times New Roman" w:cs="Times New Roman"/>
          <w:bCs/>
          <w:sz w:val="24"/>
          <w:szCs w:val="24"/>
        </w:rPr>
        <w:t xml:space="preserve">Срокът за изпълнение на всяка от </w:t>
      </w:r>
      <w:r w:rsidRPr="00320C4D">
        <w:rPr>
          <w:rFonts w:ascii="Times New Roman" w:hAnsi="Times New Roman" w:cs="Times New Roman"/>
          <w:iCs/>
          <w:sz w:val="24"/>
          <w:szCs w:val="24"/>
        </w:rPr>
        <w:t xml:space="preserve">доставките по сключените договори за съответното </w:t>
      </w:r>
      <w:r w:rsidRPr="00320C4D">
        <w:rPr>
          <w:rFonts w:ascii="Times New Roman" w:hAnsi="Times New Roman" w:cs="Times New Roman"/>
          <w:sz w:val="24"/>
          <w:szCs w:val="24"/>
        </w:rPr>
        <w:t>оборудване и апаратура</w:t>
      </w:r>
      <w:r w:rsidRPr="00320C4D">
        <w:rPr>
          <w:rFonts w:ascii="Times New Roman" w:hAnsi="Times New Roman" w:cs="Times New Roman"/>
          <w:iCs/>
          <w:sz w:val="24"/>
          <w:szCs w:val="24"/>
        </w:rPr>
        <w:t xml:space="preserve"> </w:t>
      </w:r>
      <w:r w:rsidRPr="00320C4D">
        <w:rPr>
          <w:rFonts w:ascii="Times New Roman" w:hAnsi="Times New Roman" w:cs="Times New Roman"/>
          <w:bCs/>
          <w:sz w:val="24"/>
          <w:szCs w:val="24"/>
        </w:rPr>
        <w:t>е в период от три до четири месеца от получаването на писмена заявка от Възложителя. При възможност на Изпълнителя и готовност на Възложителя, доставките може да се осъществяват и преди изтичането на този период. Конкретн</w:t>
      </w:r>
      <w:r>
        <w:rPr>
          <w:rFonts w:ascii="Times New Roman" w:hAnsi="Times New Roman" w:cs="Times New Roman"/>
          <w:bCs/>
          <w:sz w:val="24"/>
          <w:szCs w:val="24"/>
        </w:rPr>
        <w:t>ото</w:t>
      </w:r>
      <w:r w:rsidRPr="00320C4D">
        <w:rPr>
          <w:rFonts w:ascii="Times New Roman" w:hAnsi="Times New Roman" w:cs="Times New Roman"/>
          <w:bCs/>
          <w:sz w:val="24"/>
          <w:szCs w:val="24"/>
        </w:rPr>
        <w:t xml:space="preserve"> място на доставка, ще бъд</w:t>
      </w:r>
      <w:r>
        <w:rPr>
          <w:rFonts w:ascii="Times New Roman" w:hAnsi="Times New Roman" w:cs="Times New Roman"/>
          <w:bCs/>
          <w:sz w:val="24"/>
          <w:szCs w:val="24"/>
        </w:rPr>
        <w:t>е</w:t>
      </w:r>
      <w:r w:rsidRPr="00320C4D">
        <w:rPr>
          <w:rFonts w:ascii="Times New Roman" w:hAnsi="Times New Roman" w:cs="Times New Roman"/>
          <w:bCs/>
          <w:sz w:val="24"/>
          <w:szCs w:val="24"/>
        </w:rPr>
        <w:t xml:space="preserve"> допълнително уточнен</w:t>
      </w:r>
      <w:r>
        <w:rPr>
          <w:rFonts w:ascii="Times New Roman" w:hAnsi="Times New Roman" w:cs="Times New Roman"/>
          <w:bCs/>
          <w:sz w:val="24"/>
          <w:szCs w:val="24"/>
        </w:rPr>
        <w:t>о</w:t>
      </w:r>
      <w:r w:rsidRPr="00320C4D">
        <w:rPr>
          <w:rFonts w:ascii="Times New Roman" w:hAnsi="Times New Roman" w:cs="Times New Roman"/>
          <w:bCs/>
          <w:sz w:val="24"/>
          <w:szCs w:val="24"/>
        </w:rPr>
        <w:t xml:space="preserve"> между двете страни. Доставките ще се извършват на части, съобразно готовността на Възложителя за приемане на активите. През първата година от изпълнението на договора Изпълнителят следва да има готовност за доставка, след получаване на заявка от страна на Възложителя, на съответната апаратура, предвидена за до 10 бр. Спешни отделения, до 10 бр. ФСМП от тип 1 и до 30 бр. ФСМП от тип 2.</w:t>
      </w:r>
    </w:p>
    <w:p w:rsidR="003A747A" w:rsidRDefault="003A747A" w:rsidP="003A747A">
      <w:pPr>
        <w:spacing w:before="0" w:line="276" w:lineRule="auto"/>
        <w:rPr>
          <w:rFonts w:ascii="Times New Roman" w:eastAsia="Calibri" w:hAnsi="Times New Roman" w:cs="Times New Roman"/>
          <w:sz w:val="24"/>
          <w:szCs w:val="24"/>
          <w:lang w:eastAsia="en-US"/>
        </w:rPr>
      </w:pPr>
      <w:r w:rsidRPr="00597330">
        <w:rPr>
          <w:rFonts w:ascii="Times New Roman" w:hAnsi="Times New Roman" w:cs="Times New Roman"/>
          <w:bCs/>
          <w:sz w:val="24"/>
          <w:szCs w:val="24"/>
        </w:rPr>
        <w:t>До два месеца преди изтичането на първата година от договора, Възложителят ще предостави максималния брой на доставките от всеки тип апаратурата, които ще се извършат през втората година от изпълнението на договора</w:t>
      </w:r>
      <w:r>
        <w:rPr>
          <w:rFonts w:ascii="Times New Roman" w:hAnsi="Times New Roman" w:cs="Times New Roman"/>
          <w:bCs/>
          <w:sz w:val="24"/>
          <w:szCs w:val="24"/>
        </w:rPr>
        <w:t>.</w:t>
      </w:r>
      <w:r w:rsidRPr="00597330">
        <w:rPr>
          <w:rFonts w:ascii="Times New Roman" w:hAnsi="Times New Roman" w:cs="Times New Roman"/>
          <w:bCs/>
          <w:sz w:val="24"/>
          <w:szCs w:val="24"/>
        </w:rPr>
        <w:t xml:space="preserve"> </w:t>
      </w:r>
      <w:r>
        <w:rPr>
          <w:rFonts w:ascii="Times New Roman" w:hAnsi="Times New Roman" w:cs="Times New Roman"/>
          <w:bCs/>
          <w:sz w:val="24"/>
          <w:szCs w:val="24"/>
        </w:rPr>
        <w:t xml:space="preserve">Незаявеното оборудване </w:t>
      </w:r>
      <w:r w:rsidRPr="007446B9">
        <w:rPr>
          <w:rFonts w:ascii="Times New Roman" w:hAnsi="Times New Roman" w:cs="Times New Roman"/>
          <w:bCs/>
          <w:sz w:val="24"/>
          <w:szCs w:val="24"/>
        </w:rPr>
        <w:t>през първата и втората година</w:t>
      </w:r>
      <w:r>
        <w:rPr>
          <w:rFonts w:ascii="Times New Roman" w:hAnsi="Times New Roman" w:cs="Times New Roman"/>
          <w:bCs/>
          <w:sz w:val="24"/>
          <w:szCs w:val="24"/>
        </w:rPr>
        <w:t xml:space="preserve">, </w:t>
      </w:r>
      <w:r w:rsidRPr="007446B9">
        <w:rPr>
          <w:rFonts w:ascii="Times New Roman" w:hAnsi="Times New Roman" w:cs="Times New Roman"/>
          <w:bCs/>
          <w:sz w:val="24"/>
          <w:szCs w:val="24"/>
        </w:rPr>
        <w:t xml:space="preserve"> </w:t>
      </w:r>
      <w:r w:rsidRPr="00636802">
        <w:rPr>
          <w:rFonts w:ascii="Times New Roman" w:hAnsi="Times New Roman"/>
          <w:bCs/>
          <w:sz w:val="24"/>
          <w:szCs w:val="24"/>
        </w:rPr>
        <w:t xml:space="preserve">както и остатъчните количества (ако има такива) </w:t>
      </w:r>
      <w:r w:rsidRPr="00636802">
        <w:rPr>
          <w:rFonts w:ascii="Times New Roman" w:hAnsi="Times New Roman" w:cs="Times New Roman"/>
          <w:bCs/>
          <w:sz w:val="24"/>
          <w:szCs w:val="24"/>
        </w:rPr>
        <w:t>от всеки от договорите, ще бъде доставено през третата година от изпълнението им,</w:t>
      </w:r>
      <w:r w:rsidRPr="00636802">
        <w:rPr>
          <w:rFonts w:ascii="Times New Roman" w:eastAsia="Calibri" w:hAnsi="Times New Roman" w:cs="Times New Roman"/>
          <w:bCs/>
          <w:sz w:val="24"/>
          <w:szCs w:val="24"/>
          <w:lang w:eastAsia="en-US"/>
        </w:rPr>
        <w:t xml:space="preserve"> въз основа на заявка от страна на Възложителят</w:t>
      </w:r>
      <w:r w:rsidRPr="00636802">
        <w:rPr>
          <w:rFonts w:ascii="Times New Roman" w:hAnsi="Times New Roman" w:cs="Times New Roman"/>
          <w:bCs/>
          <w:sz w:val="24"/>
          <w:szCs w:val="24"/>
        </w:rPr>
        <w:t>.</w:t>
      </w:r>
      <w:r w:rsidRPr="00581DB4">
        <w:rPr>
          <w:rFonts w:ascii="Times New Roman" w:hAnsi="Times New Roman" w:cs="Times New Roman"/>
          <w:sz w:val="24"/>
          <w:szCs w:val="24"/>
        </w:rPr>
        <w:t xml:space="preserve"> Изпълнителят уведомява Възложителя писмено в срок до </w:t>
      </w:r>
      <w:r w:rsidRPr="00581DB4">
        <w:rPr>
          <w:rFonts w:ascii="Times New Roman" w:hAnsi="Times New Roman" w:cs="Times New Roman"/>
          <w:sz w:val="24"/>
          <w:szCs w:val="24"/>
          <w:lang w:eastAsia="en-US"/>
        </w:rPr>
        <w:t>7 (седем) календарни дни</w:t>
      </w:r>
      <w:r w:rsidRPr="00581DB4">
        <w:rPr>
          <w:rFonts w:ascii="Times New Roman" w:hAnsi="Times New Roman" w:cs="Times New Roman"/>
          <w:sz w:val="24"/>
          <w:szCs w:val="24"/>
        </w:rPr>
        <w:t xml:space="preserve"> предварително за конкретните дати и час, на които ще се извърши съответната доставка.</w:t>
      </w:r>
      <w:r w:rsidRPr="00581DB4">
        <w:rPr>
          <w:rFonts w:ascii="Times New Roman" w:eastAsia="Calibri" w:hAnsi="Times New Roman" w:cs="Times New Roman"/>
          <w:color w:val="000000"/>
          <w:sz w:val="24"/>
          <w:szCs w:val="24"/>
          <w:lang w:eastAsia="en-US"/>
        </w:rPr>
        <w:t xml:space="preserve"> При предаването на медицинското оборудване и/или медицинската апаратура, Изпълнителят осигурява на Възложителя необходимото според обстоятелствата време да я прегледа за явни Несъответствия, като същото не </w:t>
      </w:r>
      <w:r w:rsidRPr="00581DB4">
        <w:rPr>
          <w:rFonts w:ascii="Times New Roman" w:eastAsia="Calibri" w:hAnsi="Times New Roman" w:cs="Times New Roman"/>
          <w:sz w:val="24"/>
          <w:szCs w:val="24"/>
          <w:lang w:eastAsia="en-US"/>
        </w:rPr>
        <w:t xml:space="preserve">може да </w:t>
      </w:r>
      <w:r>
        <w:rPr>
          <w:rFonts w:ascii="Times New Roman" w:eastAsia="Calibri" w:hAnsi="Times New Roman" w:cs="Times New Roman"/>
          <w:sz w:val="24"/>
          <w:szCs w:val="24"/>
          <w:lang w:eastAsia="en-US"/>
        </w:rPr>
        <w:t>е по-малко от</w:t>
      </w:r>
      <w:r w:rsidRPr="00581DB4">
        <w:rPr>
          <w:rFonts w:ascii="Times New Roman" w:eastAsia="Calibri" w:hAnsi="Times New Roman" w:cs="Times New Roman"/>
          <w:sz w:val="24"/>
          <w:szCs w:val="24"/>
          <w:lang w:eastAsia="en-US"/>
        </w:rPr>
        <w:t xml:space="preserve"> </w:t>
      </w:r>
      <w:r w:rsidRPr="00581DB4">
        <w:rPr>
          <w:rFonts w:ascii="Times New Roman" w:hAnsi="Times New Roman" w:cs="Times New Roman"/>
          <w:sz w:val="24"/>
          <w:szCs w:val="24"/>
          <w:lang w:eastAsia="en-US"/>
        </w:rPr>
        <w:t>1 (един) ден</w:t>
      </w:r>
      <w:r w:rsidRPr="00581DB4">
        <w:rPr>
          <w:rFonts w:ascii="Times New Roman" w:eastAsia="Calibri" w:hAnsi="Times New Roman" w:cs="Times New Roman"/>
          <w:sz w:val="24"/>
          <w:szCs w:val="24"/>
          <w:lang w:eastAsia="en-US"/>
        </w:rPr>
        <w:t>.</w:t>
      </w:r>
    </w:p>
    <w:p w:rsidR="003A747A" w:rsidRPr="00581DB4" w:rsidRDefault="003A747A" w:rsidP="003A747A">
      <w:pPr>
        <w:pStyle w:val="ListParagraph"/>
        <w:numPr>
          <w:ilvl w:val="0"/>
          <w:numId w:val="11"/>
        </w:numPr>
        <w:tabs>
          <w:tab w:val="clear" w:pos="1544"/>
          <w:tab w:val="num" w:pos="284"/>
        </w:tabs>
        <w:spacing w:before="0" w:line="276" w:lineRule="auto"/>
        <w:ind w:left="0" w:firstLine="0"/>
        <w:rPr>
          <w:rFonts w:ascii="Times New Roman" w:hAnsi="Times New Roman" w:cs="Times New Roman"/>
          <w:bCs/>
          <w:sz w:val="24"/>
          <w:szCs w:val="24"/>
        </w:rPr>
      </w:pPr>
      <w:r w:rsidRPr="00581DB4">
        <w:rPr>
          <w:rFonts w:ascii="Times New Roman" w:hAnsi="Times New Roman"/>
          <w:sz w:val="24"/>
          <w:szCs w:val="24"/>
        </w:rPr>
        <w:t>Срокът за монтаж и инсталация на медицинското оборудване/медицинската апаратура, както и за пробно изпитване и въвеждане в експлоатация на медицинското оборудване/медицинската апаратура (в приложимите случаи) е до 7 (седем) календарни дни, считано от датата на получаване на заявка от страна на Възложителя.</w:t>
      </w:r>
    </w:p>
    <w:p w:rsidR="003A747A" w:rsidRPr="007E7462" w:rsidRDefault="003A747A" w:rsidP="003A747A">
      <w:pPr>
        <w:pStyle w:val="ListParagraph"/>
        <w:numPr>
          <w:ilvl w:val="0"/>
          <w:numId w:val="11"/>
        </w:numPr>
        <w:tabs>
          <w:tab w:val="clear" w:pos="1544"/>
          <w:tab w:val="left" w:pos="284"/>
        </w:tabs>
        <w:spacing w:before="0" w:line="276" w:lineRule="auto"/>
        <w:ind w:left="0" w:firstLine="0"/>
        <w:rPr>
          <w:rFonts w:ascii="Times New Roman" w:hAnsi="Times New Roman" w:cs="Times New Roman"/>
          <w:bCs/>
          <w:sz w:val="24"/>
          <w:szCs w:val="24"/>
        </w:rPr>
      </w:pPr>
      <w:r w:rsidRPr="0005104B">
        <w:rPr>
          <w:rFonts w:ascii="Times New Roman" w:hAnsi="Times New Roman" w:cs="Times New Roman"/>
          <w:sz w:val="24"/>
          <w:szCs w:val="24"/>
        </w:rPr>
        <w:t xml:space="preserve">Срокът за обучение на </w:t>
      </w:r>
      <w:r>
        <w:rPr>
          <w:rFonts w:ascii="Times New Roman" w:hAnsi="Times New Roman" w:cs="Times New Roman"/>
          <w:sz w:val="24"/>
          <w:szCs w:val="24"/>
        </w:rPr>
        <w:t>персонала на крайните получатели</w:t>
      </w:r>
      <w:r w:rsidRPr="0005104B">
        <w:rPr>
          <w:rFonts w:ascii="Times New Roman" w:hAnsi="Times New Roman" w:cs="Times New Roman"/>
          <w:sz w:val="24"/>
          <w:szCs w:val="24"/>
        </w:rPr>
        <w:t xml:space="preserve">, посочени от </w:t>
      </w:r>
      <w:r>
        <w:rPr>
          <w:rFonts w:ascii="Times New Roman" w:hAnsi="Times New Roman" w:cs="Times New Roman"/>
          <w:sz w:val="24"/>
          <w:szCs w:val="24"/>
        </w:rPr>
        <w:t>в</w:t>
      </w:r>
      <w:r w:rsidRPr="0005104B">
        <w:rPr>
          <w:rFonts w:ascii="Times New Roman" w:hAnsi="Times New Roman" w:cs="Times New Roman"/>
          <w:sz w:val="24"/>
          <w:szCs w:val="24"/>
        </w:rPr>
        <w:t>ъзложителя за работа с медицинското оборудване/медицинската апаратура е не по-малко от 1 един работен ден</w:t>
      </w:r>
      <w:r>
        <w:rPr>
          <w:rFonts w:ascii="Times New Roman" w:hAnsi="Times New Roman" w:cs="Times New Roman"/>
          <w:sz w:val="24"/>
          <w:szCs w:val="24"/>
        </w:rPr>
        <w:t xml:space="preserve"> </w:t>
      </w:r>
      <w:r w:rsidRPr="00FE5D77">
        <w:rPr>
          <w:rFonts w:ascii="Times New Roman" w:hAnsi="Times New Roman" w:cs="Times New Roman"/>
          <w:sz w:val="24"/>
          <w:szCs w:val="24"/>
        </w:rPr>
        <w:t>(в приложимите случаи)</w:t>
      </w:r>
      <w:r>
        <w:rPr>
          <w:rFonts w:ascii="Times New Roman" w:hAnsi="Times New Roman" w:cs="Times New Roman"/>
          <w:sz w:val="24"/>
          <w:szCs w:val="24"/>
        </w:rPr>
        <w:t>.</w:t>
      </w:r>
    </w:p>
    <w:p w:rsidR="003A747A" w:rsidRDefault="003A747A" w:rsidP="003A747A">
      <w:pPr>
        <w:numPr>
          <w:ilvl w:val="0"/>
          <w:numId w:val="11"/>
        </w:numPr>
        <w:tabs>
          <w:tab w:val="left" w:pos="284"/>
          <w:tab w:val="num" w:pos="851"/>
        </w:tabs>
        <w:spacing w:before="0" w:line="276" w:lineRule="auto"/>
        <w:ind w:left="0" w:firstLine="0"/>
        <w:contextualSpacing/>
        <w:rPr>
          <w:rFonts w:ascii="Times New Roman" w:hAnsi="Times New Roman" w:cs="Times New Roman"/>
          <w:sz w:val="24"/>
          <w:szCs w:val="24"/>
        </w:rPr>
      </w:pPr>
      <w:r w:rsidRPr="00213AA1">
        <w:rPr>
          <w:rFonts w:ascii="Times New Roman" w:eastAsia="Batang" w:hAnsi="Times New Roman" w:cs="Times New Roman"/>
          <w:iCs/>
          <w:sz w:val="24"/>
          <w:szCs w:val="24"/>
        </w:rPr>
        <w:t xml:space="preserve">Срокът за изпълнение на договора по отношение на </w:t>
      </w:r>
      <w:r>
        <w:rPr>
          <w:rFonts w:ascii="Times New Roman" w:eastAsia="Batang" w:hAnsi="Times New Roman" w:cs="Times New Roman"/>
          <w:iCs/>
          <w:sz w:val="24"/>
          <w:szCs w:val="24"/>
        </w:rPr>
        <w:t xml:space="preserve">гаранционния срок </w:t>
      </w:r>
      <w:r w:rsidRPr="00A275D7">
        <w:rPr>
          <w:rFonts w:ascii="Times New Roman" w:eastAsia="Batang" w:hAnsi="Times New Roman" w:cs="Times New Roman"/>
          <w:iCs/>
          <w:sz w:val="24"/>
          <w:szCs w:val="24"/>
        </w:rPr>
        <w:t>и срокът на гаранционна поддръжка</w:t>
      </w:r>
      <w:r w:rsidRPr="00A275D7" w:rsidDel="00C03378">
        <w:rPr>
          <w:rFonts w:ascii="Times New Roman" w:hAnsi="Times New Roman" w:cs="Times New Roman"/>
          <w:sz w:val="24"/>
          <w:szCs w:val="24"/>
        </w:rPr>
        <w:t xml:space="preserve"> </w:t>
      </w:r>
      <w:r w:rsidRPr="00A275D7">
        <w:rPr>
          <w:rFonts w:ascii="Times New Roman" w:hAnsi="Times New Roman" w:cs="Times New Roman"/>
          <w:sz w:val="24"/>
          <w:szCs w:val="24"/>
        </w:rPr>
        <w:t xml:space="preserve">на </w:t>
      </w:r>
      <w:r w:rsidRPr="00A275D7">
        <w:rPr>
          <w:rFonts w:ascii="Times New Roman" w:hAnsi="Times New Roman" w:cs="Times New Roman"/>
          <w:bCs/>
          <w:sz w:val="24"/>
          <w:szCs w:val="24"/>
        </w:rPr>
        <w:t>доставените медицинско оборудване и медицинска апаратура</w:t>
      </w:r>
      <w:r w:rsidRPr="00A275D7">
        <w:rPr>
          <w:rFonts w:ascii="Times New Roman" w:hAnsi="Times New Roman" w:cs="Times New Roman"/>
          <w:sz w:val="24"/>
          <w:szCs w:val="24"/>
        </w:rPr>
        <w:t xml:space="preserve"> е</w:t>
      </w:r>
      <w:r>
        <w:rPr>
          <w:rFonts w:ascii="Times New Roman" w:hAnsi="Times New Roman" w:cs="Times New Roman"/>
          <w:sz w:val="24"/>
          <w:szCs w:val="24"/>
        </w:rPr>
        <w:t xml:space="preserve"> минимум</w:t>
      </w:r>
      <w:r w:rsidRPr="00A275D7">
        <w:rPr>
          <w:rFonts w:ascii="Times New Roman" w:hAnsi="Times New Roman" w:cs="Times New Roman"/>
          <w:sz w:val="24"/>
          <w:szCs w:val="24"/>
        </w:rPr>
        <w:t xml:space="preserve"> 24 (двадесет и четири) месеца след </w:t>
      </w:r>
      <w:r w:rsidRPr="00A275D7">
        <w:rPr>
          <w:rFonts w:ascii="Times New Roman" w:eastAsia="Calibri" w:hAnsi="Times New Roman" w:cs="Times New Roman"/>
          <w:bCs/>
          <w:sz w:val="24"/>
          <w:szCs w:val="24"/>
        </w:rPr>
        <w:t>монтаж</w:t>
      </w:r>
      <w:r w:rsidRPr="00A275D7">
        <w:rPr>
          <w:rFonts w:ascii="Times New Roman" w:eastAsia="Calibri" w:hAnsi="Times New Roman" w:cs="Times New Roman"/>
          <w:bCs/>
          <w:sz w:val="24"/>
          <w:szCs w:val="24"/>
          <w:lang w:val="ru-RU"/>
        </w:rPr>
        <w:t xml:space="preserve"> </w:t>
      </w:r>
      <w:r w:rsidRPr="00A275D7">
        <w:rPr>
          <w:rFonts w:ascii="Times New Roman" w:eastAsia="Calibri" w:hAnsi="Times New Roman" w:cs="Times New Roman"/>
          <w:bCs/>
          <w:sz w:val="24"/>
          <w:szCs w:val="24"/>
        </w:rPr>
        <w:t>и инсталация (номенклатури 1.1., 1.2., 1.3., 1.4., 1.5., 1.6., 1.7., 1.8., 1.9.</w:t>
      </w:r>
      <w:r w:rsidRPr="00A275D7">
        <w:rPr>
          <w:rFonts w:ascii="Times New Roman" w:eastAsia="Calibri" w:hAnsi="Times New Roman" w:cs="Times New Roman"/>
          <w:bCs/>
          <w:sz w:val="24"/>
          <w:szCs w:val="24"/>
          <w:lang w:val="ru-RU"/>
        </w:rPr>
        <w:t xml:space="preserve">, </w:t>
      </w:r>
      <w:r w:rsidRPr="00A275D7">
        <w:rPr>
          <w:rFonts w:ascii="Times New Roman" w:eastAsia="Calibri" w:hAnsi="Times New Roman" w:cs="Times New Roman"/>
          <w:bCs/>
          <w:sz w:val="24"/>
          <w:szCs w:val="24"/>
        </w:rPr>
        <w:t>1.10., 2.7.) или след пробно изпитване и въвеждане в експлоатация на доставените медицинско</w:t>
      </w:r>
      <w:r w:rsidRPr="006360A8">
        <w:rPr>
          <w:rFonts w:ascii="Times New Roman" w:eastAsia="Calibri" w:hAnsi="Times New Roman" w:cs="Times New Roman"/>
          <w:bCs/>
          <w:sz w:val="24"/>
          <w:szCs w:val="24"/>
        </w:rPr>
        <w:t xml:space="preserve"> оборудване и медицинска апаратура (номенклатури 2.1., 2.2., 2.3., 2.4., 2.5., 2.6., 2.8., 2.9., 2.10., 2.11., 2.12., 2.13., 2.14., 3.1., 3.2., 4.1., 4.2., 4.3.). </w:t>
      </w:r>
      <w:r w:rsidRPr="006360A8">
        <w:rPr>
          <w:rFonts w:ascii="Times New Roman" w:hAnsi="Times New Roman" w:cs="Times New Roman"/>
          <w:sz w:val="24"/>
          <w:szCs w:val="24"/>
        </w:rPr>
        <w:t xml:space="preserve">Максималният гаранционен срок на апаратурата е 60 (шестдесет) месеца, след </w:t>
      </w:r>
      <w:r w:rsidRPr="00E60ECD">
        <w:rPr>
          <w:rFonts w:ascii="Times New Roman" w:eastAsia="Calibri" w:hAnsi="Times New Roman" w:cs="Times New Roman"/>
          <w:bCs/>
          <w:sz w:val="24"/>
          <w:szCs w:val="24"/>
        </w:rPr>
        <w:t>монтаж</w:t>
      </w:r>
      <w:r w:rsidRPr="00E60ECD">
        <w:rPr>
          <w:rFonts w:ascii="Times New Roman" w:eastAsia="Calibri" w:hAnsi="Times New Roman" w:cs="Times New Roman"/>
          <w:bCs/>
          <w:sz w:val="24"/>
          <w:szCs w:val="24"/>
          <w:lang w:val="ru-RU"/>
        </w:rPr>
        <w:t xml:space="preserve"> </w:t>
      </w:r>
      <w:r w:rsidRPr="00E60ECD">
        <w:rPr>
          <w:rFonts w:ascii="Times New Roman" w:eastAsia="Calibri" w:hAnsi="Times New Roman" w:cs="Times New Roman"/>
          <w:bCs/>
          <w:sz w:val="24"/>
          <w:szCs w:val="24"/>
        </w:rPr>
        <w:t>и инсталация (номенклатури 1.1., 1.2., 1.3., 1.4., 1.5., 1.6., 1.7., 1.8., 1.9.</w:t>
      </w:r>
      <w:r w:rsidRPr="00E60ECD">
        <w:rPr>
          <w:rFonts w:ascii="Times New Roman" w:eastAsia="Calibri" w:hAnsi="Times New Roman" w:cs="Times New Roman"/>
          <w:bCs/>
          <w:sz w:val="24"/>
          <w:szCs w:val="24"/>
          <w:lang w:val="ru-RU"/>
        </w:rPr>
        <w:t xml:space="preserve">, </w:t>
      </w:r>
      <w:r w:rsidRPr="00E60ECD">
        <w:rPr>
          <w:rFonts w:ascii="Times New Roman" w:eastAsia="Calibri" w:hAnsi="Times New Roman" w:cs="Times New Roman"/>
          <w:bCs/>
          <w:sz w:val="24"/>
          <w:szCs w:val="24"/>
        </w:rPr>
        <w:t>1.10., 2.7.) или след пробно изпитване и въвеждане в експлоатация на доставените медицинско оборудване и медицинска апаратура (номенклатури 2.1., 2.2., 2.3., 2.4., 2.5., 2.6., 2.8., 2.9., 2.10., 2.11., 2.12., 2.13., 2.14., 3.1., 3.2., 4.1., 4.2., 4.3.)</w:t>
      </w:r>
      <w:r w:rsidRPr="00F16E1F">
        <w:rPr>
          <w:rFonts w:ascii="Times New Roman" w:hAnsi="Times New Roman" w:cs="Times New Roman"/>
          <w:sz w:val="24"/>
          <w:szCs w:val="24"/>
        </w:rPr>
        <w:t>.</w:t>
      </w:r>
    </w:p>
    <w:p w:rsidR="003A747A" w:rsidRPr="00F16E1F" w:rsidRDefault="003A747A" w:rsidP="003A747A">
      <w:pPr>
        <w:tabs>
          <w:tab w:val="left" w:pos="284"/>
        </w:tabs>
        <w:spacing w:before="0" w:line="276" w:lineRule="auto"/>
        <w:contextualSpacing/>
        <w:rPr>
          <w:rFonts w:ascii="Times New Roman" w:hAnsi="Times New Roman" w:cs="Times New Roman"/>
          <w:sz w:val="24"/>
          <w:szCs w:val="24"/>
        </w:rPr>
      </w:pPr>
    </w:p>
    <w:p w:rsidR="003A747A" w:rsidRPr="002036ED" w:rsidRDefault="003A747A" w:rsidP="003A747A">
      <w:pPr>
        <w:numPr>
          <w:ilvl w:val="0"/>
          <w:numId w:val="42"/>
        </w:numPr>
        <w:spacing w:before="0" w:after="200" w:line="20" w:lineRule="atLeast"/>
        <w:jc w:val="left"/>
        <w:rPr>
          <w:rFonts w:ascii="Times New Roman" w:eastAsia="Calibri" w:hAnsi="Times New Roman" w:cs="Times New Roman"/>
          <w:sz w:val="24"/>
          <w:szCs w:val="24"/>
          <w:lang w:eastAsia="en-US"/>
        </w:rPr>
      </w:pPr>
      <w:r w:rsidRPr="002648B5">
        <w:rPr>
          <w:rFonts w:ascii="Times New Roman" w:hAnsi="Times New Roman" w:cs="Times New Roman"/>
          <w:b/>
          <w:sz w:val="24"/>
          <w:szCs w:val="24"/>
        </w:rPr>
        <w:t>МЯСТО НА ИЗПЪЛНЕНИЕ НА ПОРЪЧКАТА.</w:t>
      </w:r>
    </w:p>
    <w:p w:rsidR="003A747A" w:rsidRPr="00A1067B" w:rsidRDefault="003A747A" w:rsidP="003A747A">
      <w:pPr>
        <w:rPr>
          <w:rFonts w:ascii="Times New Roman" w:hAnsi="Times New Roman" w:cs="Times New Roman"/>
          <w:b/>
          <w:sz w:val="24"/>
          <w:szCs w:val="24"/>
        </w:rPr>
      </w:pPr>
      <w:r w:rsidRPr="00A1067B">
        <w:rPr>
          <w:rFonts w:ascii="Times New Roman" w:hAnsi="Times New Roman" w:cs="Times New Roman"/>
          <w:b/>
          <w:sz w:val="24"/>
          <w:szCs w:val="24"/>
        </w:rPr>
        <w:t>1. Тип/Ниво на компетентност и административни адреси на Спешни отделения:</w:t>
      </w:r>
    </w:p>
    <w:tbl>
      <w:tblPr>
        <w:tblW w:w="9918" w:type="dxa"/>
        <w:tblCellMar>
          <w:left w:w="70" w:type="dxa"/>
          <w:right w:w="70" w:type="dxa"/>
        </w:tblCellMar>
        <w:tblLook w:val="04A0" w:firstRow="1" w:lastRow="0" w:firstColumn="1" w:lastColumn="0" w:noHBand="0" w:noVBand="1"/>
      </w:tblPr>
      <w:tblGrid>
        <w:gridCol w:w="562"/>
        <w:gridCol w:w="3414"/>
        <w:gridCol w:w="1635"/>
        <w:gridCol w:w="4307"/>
      </w:tblGrid>
      <w:tr w:rsidR="003A747A" w:rsidRPr="00BB7941" w:rsidTr="003A747A">
        <w:trPr>
          <w:trHeight w:val="282"/>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
                <w:bCs/>
                <w:color w:val="000000"/>
              </w:rPr>
            </w:pPr>
            <w:r w:rsidRPr="00A1067B">
              <w:rPr>
                <w:rFonts w:ascii="Times New Roman" w:hAnsi="Times New Roman" w:cs="Times New Roman"/>
                <w:b/>
                <w:bCs/>
                <w:color w:val="000000"/>
              </w:rPr>
              <w:lastRenderedPageBreak/>
              <w:t xml:space="preserve">№ </w:t>
            </w:r>
          </w:p>
        </w:tc>
        <w:tc>
          <w:tcPr>
            <w:tcW w:w="3414"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
                <w:bCs/>
                <w:color w:val="000000"/>
              </w:rPr>
            </w:pPr>
            <w:r w:rsidRPr="00A1067B">
              <w:rPr>
                <w:rFonts w:ascii="Times New Roman" w:hAnsi="Times New Roman" w:cs="Times New Roman"/>
                <w:b/>
                <w:bCs/>
                <w:color w:val="000000"/>
              </w:rPr>
              <w:t>Обект</w:t>
            </w:r>
          </w:p>
        </w:tc>
        <w:tc>
          <w:tcPr>
            <w:tcW w:w="1635"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
                <w:bCs/>
                <w:color w:val="000000"/>
              </w:rPr>
            </w:pPr>
            <w:r w:rsidRPr="00A1067B">
              <w:rPr>
                <w:rFonts w:ascii="Times New Roman" w:hAnsi="Times New Roman" w:cs="Times New Roman"/>
                <w:b/>
                <w:bCs/>
                <w:color w:val="000000"/>
              </w:rPr>
              <w:t>Тип / Ниво на компетентност</w:t>
            </w:r>
          </w:p>
        </w:tc>
        <w:tc>
          <w:tcPr>
            <w:tcW w:w="4307"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
                <w:bCs/>
                <w:color w:val="000000"/>
              </w:rPr>
            </w:pPr>
            <w:r w:rsidRPr="00A1067B">
              <w:rPr>
                <w:rFonts w:ascii="Times New Roman" w:hAnsi="Times New Roman" w:cs="Times New Roman"/>
                <w:b/>
                <w:bCs/>
                <w:color w:val="000000"/>
              </w:rPr>
              <w:t>Административен адрес</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Благоевград</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Благоевград, ул. "Славянска" № 60</w:t>
            </w:r>
          </w:p>
        </w:tc>
      </w:tr>
      <w:tr w:rsidR="003A747A" w:rsidRPr="00BB7941" w:rsidTr="003A747A">
        <w:trPr>
          <w:trHeight w:val="2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Бургас</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Бургас, кв. "Зорница", бул. "Стефан Стамболов" № 73</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3</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УМБАЛ - Света Марина -Варна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Варна, бул. “Хр. Смирненски” № 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4</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Света Анна -Варна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Варна, бул. ”Цар Освободител” № 100</w:t>
            </w:r>
          </w:p>
        </w:tc>
      </w:tr>
      <w:tr w:rsidR="003A747A" w:rsidRPr="00BB7941" w:rsidTr="003A747A">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5</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МОБАЛ - д-р Стефан Черкезов-В. Търново</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Велико Търново, ул. "Ниш" № 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6</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Света Петка - Видин</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Видин, ул. "Цар Симеон Велики" № 119</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7</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Христо Ботев - Враца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Враца, бул. "Втори юни" № 66, ет. 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8</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д-р Тота Венкова - Габрово</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Габрово, ул. "Д-р Илиев - Детския" № 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9</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Добрич</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Добрич, ул. "Панайот Хитов" № 24</w:t>
            </w:r>
          </w:p>
        </w:tc>
      </w:tr>
      <w:tr w:rsidR="003A747A" w:rsidRPr="00BB7941" w:rsidTr="003A747A">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10</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д-р Атанас Дафовски - Кърджали</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Кърджали, бул. ”Беломорски” № 53</w:t>
            </w:r>
          </w:p>
        </w:tc>
      </w:tr>
      <w:tr w:rsidR="003A747A" w:rsidRPr="00BB7941" w:rsidTr="003A747A">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11</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д-р Никола Василев - Кюстендил</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Кюстендил, Площад "17 януари" № 1</w:t>
            </w:r>
          </w:p>
        </w:tc>
      </w:tr>
      <w:tr w:rsidR="003A747A" w:rsidRPr="00BB7941" w:rsidTr="003A747A">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12</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проф. д-р Параскев Стоянов - Ловеч</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Ловеч, ул. "Д-р Съйко Съев" № 27</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13</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д-р Стамен Илиев - Монт.</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Монтана, ул. „Сирма войвода” № 4</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14</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Пазарджик</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Пазарджик, ул. ”Болнична” № 15</w:t>
            </w:r>
          </w:p>
        </w:tc>
      </w:tr>
      <w:tr w:rsidR="003A747A" w:rsidRPr="00BB7941" w:rsidTr="003A747A">
        <w:trPr>
          <w:trHeight w:val="2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15</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Рахила Ангелова - Перник</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Перник, ул. „Брезник“ № 2, ет. 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16</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УМБАЛ - д-р Георги Странски - Плевен</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Плевен, бул. "Георги Кочев" № 8А</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17</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УМБАЛ - Свети Георги - Пловдив</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Пловдив, бул. "Пещерско шосе" № 66</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18</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Пловдив</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Пловдив, бул. „България“ № 234</w:t>
            </w:r>
          </w:p>
        </w:tc>
      </w:tr>
      <w:tr w:rsidR="003A747A" w:rsidRPr="00BB7941" w:rsidTr="003A747A">
        <w:trPr>
          <w:trHeight w:val="3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19</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Свети Иван Рилски - Разград</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Разград, ул. "Коста Петров" № 2</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20</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Русе</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Русе, ул. "Независимост" № 2</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21</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Силистра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Силистра, ул. "Петър Мутафчиев" № 80</w:t>
            </w:r>
          </w:p>
        </w:tc>
      </w:tr>
      <w:tr w:rsidR="003A747A" w:rsidRPr="00BB7941" w:rsidTr="003A747A">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22</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д-р Иван Селимински Сливен</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Сливен, ул. "Хр. Ботев" № 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23</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д-р Братан Шукеров -Смолян</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Смолян, бул. “България“ № 2</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24</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УМБАЛСМ - Николай Ив. Пирогов</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София, бул. Тотлебен № 21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25</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УМБАЛ - Царица Йоанна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София, ул. „Бяло море” № 8</w:t>
            </w:r>
          </w:p>
        </w:tc>
      </w:tr>
      <w:tr w:rsidR="003A747A" w:rsidRPr="00BB7941" w:rsidTr="003A747A">
        <w:trPr>
          <w:trHeight w:val="28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26</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Военно Медицинска Академия - ВМА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София, ул. "Св. Георги Софийски" № 3</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27</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УМБАЛ - Света Анна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София, ул. "Димитър Моллов" № 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28</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УМБАЛ - Александровска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София, бул. "Св. Георги Софийски" № 1</w:t>
            </w:r>
          </w:p>
        </w:tc>
      </w:tr>
      <w:tr w:rsidR="003A747A" w:rsidRPr="00BB7941" w:rsidTr="003A747A">
        <w:trPr>
          <w:trHeight w:val="3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29</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Нац. Кардиол. Болница - НКБ</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София 1309, ул. Коньовица №65, ет. 1</w:t>
            </w:r>
          </w:p>
        </w:tc>
      </w:tr>
      <w:tr w:rsidR="003A747A" w:rsidRPr="00BB7941" w:rsidTr="003A747A">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lastRenderedPageBreak/>
              <w:t>30</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проф. д-р Стоян Киркович - Ст. Загора</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Стара Загора, ул. "Ген. Столетов" №2</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31</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Търговище</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Търговище, кв. "Запад", бул. "Сюрен" № 1</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32</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Хасково</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Хасково, бул. "Съединение" № 49</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33</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Шумен</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Шумен, ул. "Васил Априлов" № 63</w:t>
            </w:r>
          </w:p>
        </w:tc>
      </w:tr>
      <w:tr w:rsidR="003A747A" w:rsidRPr="00BB7941" w:rsidTr="003A74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34</w:t>
            </w:r>
          </w:p>
        </w:tc>
        <w:tc>
          <w:tcPr>
            <w:tcW w:w="3414"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МБАЛ - Свети Пантелеймон - Ямбол</w:t>
            </w:r>
          </w:p>
        </w:tc>
        <w:tc>
          <w:tcPr>
            <w:tcW w:w="1635"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color w:val="000000"/>
              </w:rPr>
            </w:pPr>
            <w:r w:rsidRPr="00A1067B">
              <w:rPr>
                <w:rFonts w:ascii="Times New Roman" w:hAnsi="Times New Roman" w:cs="Times New Roman"/>
                <w:color w:val="000000"/>
              </w:rPr>
              <w:t>СО - II ниво</w:t>
            </w:r>
          </w:p>
        </w:tc>
        <w:tc>
          <w:tcPr>
            <w:tcW w:w="4307" w:type="dxa"/>
            <w:tcBorders>
              <w:top w:val="nil"/>
              <w:left w:val="nil"/>
              <w:bottom w:val="single" w:sz="4" w:space="0" w:color="auto"/>
              <w:right w:val="single" w:sz="4" w:space="0" w:color="auto"/>
            </w:tcBorders>
            <w:shd w:val="clear" w:color="auto" w:fill="auto"/>
            <w:vAlign w:val="center"/>
            <w:hideMark/>
          </w:tcPr>
          <w:p w:rsidR="003A747A" w:rsidRPr="00A1067B" w:rsidRDefault="003A747A" w:rsidP="00E94CFE">
            <w:pPr>
              <w:jc w:val="left"/>
              <w:rPr>
                <w:rFonts w:ascii="Times New Roman" w:hAnsi="Times New Roman" w:cs="Times New Roman"/>
              </w:rPr>
            </w:pPr>
            <w:r w:rsidRPr="00A1067B">
              <w:rPr>
                <w:rFonts w:ascii="Times New Roman" w:hAnsi="Times New Roman" w:cs="Times New Roman"/>
              </w:rPr>
              <w:t>гр. Ямбол, ул. "Д-р Димитър Дончев" № 10</w:t>
            </w:r>
          </w:p>
        </w:tc>
      </w:tr>
    </w:tbl>
    <w:p w:rsidR="003A747A" w:rsidRPr="001C3827" w:rsidRDefault="003A747A" w:rsidP="003A747A">
      <w:pPr>
        <w:pStyle w:val="ListParagraph"/>
        <w:ind w:left="360"/>
        <w:rPr>
          <w:rFonts w:ascii="Times New Roman" w:hAnsi="Times New Roman" w:cs="Times New Roman"/>
          <w:sz w:val="24"/>
          <w:szCs w:val="24"/>
        </w:rPr>
      </w:pPr>
      <w:r w:rsidRPr="001C3827">
        <w:rPr>
          <w:rFonts w:ascii="Times New Roman" w:hAnsi="Times New Roman" w:cs="Times New Roman"/>
          <w:b/>
          <w:sz w:val="24"/>
          <w:szCs w:val="24"/>
          <w:lang w:val="ru-RU"/>
        </w:rPr>
        <w:t>2</w:t>
      </w:r>
      <w:r w:rsidRPr="001C3827">
        <w:rPr>
          <w:rFonts w:ascii="Times New Roman" w:hAnsi="Times New Roman" w:cs="Times New Roman"/>
          <w:b/>
          <w:sz w:val="24"/>
          <w:szCs w:val="24"/>
        </w:rPr>
        <w:t>. Тип и административни адреси на ФСМП:</w:t>
      </w:r>
    </w:p>
    <w:tbl>
      <w:tblPr>
        <w:tblW w:w="9923" w:type="dxa"/>
        <w:tblInd w:w="-5" w:type="dxa"/>
        <w:tblCellMar>
          <w:left w:w="70" w:type="dxa"/>
          <w:right w:w="70" w:type="dxa"/>
        </w:tblCellMar>
        <w:tblLook w:val="04A0" w:firstRow="1" w:lastRow="0" w:firstColumn="1" w:lastColumn="0" w:noHBand="0" w:noVBand="1"/>
      </w:tblPr>
      <w:tblGrid>
        <w:gridCol w:w="502"/>
        <w:gridCol w:w="2333"/>
        <w:gridCol w:w="1701"/>
        <w:gridCol w:w="5387"/>
      </w:tblGrid>
      <w:tr w:rsidR="003A747A" w:rsidRPr="00737A94" w:rsidTr="003A747A">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center"/>
              <w:rPr>
                <w:rFonts w:ascii="Times New Roman" w:hAnsi="Times New Roman" w:cs="Times New Roman"/>
                <w:b/>
                <w:bCs/>
                <w:color w:val="000000"/>
                <w:sz w:val="24"/>
                <w:szCs w:val="24"/>
              </w:rPr>
            </w:pPr>
            <w:r w:rsidRPr="00DB135A">
              <w:rPr>
                <w:rFonts w:ascii="Times New Roman" w:hAnsi="Times New Roman" w:cs="Times New Roman"/>
                <w:b/>
                <w:bCs/>
                <w:color w:val="000000"/>
                <w:sz w:val="24"/>
                <w:szCs w:val="24"/>
              </w:rPr>
              <w:t>№ по ред</w:t>
            </w:r>
          </w:p>
        </w:tc>
        <w:tc>
          <w:tcPr>
            <w:tcW w:w="2333" w:type="dxa"/>
            <w:tcBorders>
              <w:top w:val="single" w:sz="4" w:space="0" w:color="auto"/>
              <w:left w:val="nil"/>
              <w:bottom w:val="single" w:sz="4" w:space="0" w:color="auto"/>
              <w:right w:val="single" w:sz="4" w:space="0" w:color="auto"/>
            </w:tcBorders>
            <w:shd w:val="clear" w:color="auto" w:fill="auto"/>
            <w:noWrap/>
            <w:hideMark/>
          </w:tcPr>
          <w:p w:rsidR="003A747A" w:rsidRPr="00737A94" w:rsidRDefault="003A747A" w:rsidP="00E94CFE">
            <w:pPr>
              <w:jc w:val="center"/>
              <w:rPr>
                <w:rFonts w:ascii="Times New Roman" w:hAnsi="Times New Roman" w:cs="Times New Roman"/>
                <w:b/>
                <w:bCs/>
                <w:color w:val="000000"/>
                <w:sz w:val="24"/>
                <w:szCs w:val="24"/>
              </w:rPr>
            </w:pPr>
            <w:r w:rsidRPr="00737A94">
              <w:rPr>
                <w:rFonts w:ascii="Times New Roman" w:hAnsi="Times New Roman" w:cs="Times New Roman"/>
                <w:b/>
                <w:bCs/>
                <w:color w:val="000000"/>
                <w:sz w:val="24"/>
                <w:szCs w:val="24"/>
              </w:rPr>
              <w:t>Обект</w:t>
            </w:r>
          </w:p>
        </w:tc>
        <w:tc>
          <w:tcPr>
            <w:tcW w:w="1701" w:type="dxa"/>
            <w:tcBorders>
              <w:top w:val="single" w:sz="4" w:space="0" w:color="auto"/>
              <w:left w:val="nil"/>
              <w:bottom w:val="single" w:sz="4" w:space="0" w:color="auto"/>
              <w:right w:val="single" w:sz="4" w:space="0" w:color="auto"/>
            </w:tcBorders>
            <w:shd w:val="clear" w:color="auto" w:fill="auto"/>
            <w:noWrap/>
            <w:hideMark/>
          </w:tcPr>
          <w:p w:rsidR="003A747A" w:rsidRPr="00737A94" w:rsidRDefault="003A747A" w:rsidP="00E94CFE">
            <w:pPr>
              <w:jc w:val="center"/>
              <w:rPr>
                <w:rFonts w:ascii="Times New Roman" w:hAnsi="Times New Roman" w:cs="Times New Roman"/>
                <w:b/>
                <w:bCs/>
                <w:color w:val="000000"/>
                <w:sz w:val="24"/>
                <w:szCs w:val="24"/>
              </w:rPr>
            </w:pPr>
            <w:r w:rsidRPr="00737A94">
              <w:rPr>
                <w:rFonts w:ascii="Times New Roman" w:hAnsi="Times New Roman" w:cs="Times New Roman"/>
                <w:b/>
                <w:bCs/>
                <w:color w:val="000000"/>
                <w:sz w:val="24"/>
                <w:szCs w:val="24"/>
              </w:rPr>
              <w:t>Тип</w:t>
            </w:r>
          </w:p>
        </w:tc>
        <w:tc>
          <w:tcPr>
            <w:tcW w:w="5387" w:type="dxa"/>
            <w:tcBorders>
              <w:top w:val="single" w:sz="4" w:space="0" w:color="auto"/>
              <w:left w:val="nil"/>
              <w:bottom w:val="single" w:sz="4" w:space="0" w:color="auto"/>
              <w:right w:val="single" w:sz="4" w:space="0" w:color="auto"/>
            </w:tcBorders>
            <w:shd w:val="clear" w:color="auto" w:fill="auto"/>
            <w:noWrap/>
            <w:hideMark/>
          </w:tcPr>
          <w:p w:rsidR="003A747A" w:rsidRPr="00737A94" w:rsidRDefault="003A747A" w:rsidP="00E94CFE">
            <w:pPr>
              <w:jc w:val="center"/>
              <w:rPr>
                <w:rFonts w:ascii="Times New Roman" w:hAnsi="Times New Roman" w:cs="Times New Roman"/>
                <w:b/>
                <w:bCs/>
                <w:color w:val="000000"/>
                <w:sz w:val="24"/>
                <w:szCs w:val="24"/>
              </w:rPr>
            </w:pPr>
            <w:r w:rsidRPr="00737A94">
              <w:rPr>
                <w:rFonts w:ascii="Times New Roman" w:hAnsi="Times New Roman" w:cs="Times New Roman"/>
                <w:b/>
                <w:bCs/>
                <w:color w:val="000000"/>
                <w:sz w:val="24"/>
                <w:szCs w:val="24"/>
              </w:rPr>
              <w:t>Административен адрес</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Благоевград</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Сандански</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Сандански, ул. "Околовръстно шосе" № 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Петрич</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Петрич, ул. "Рокфелер" № 54-56</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Разлог</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Разлог, ул. "Св. Св. Кирил и Методий" № 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Якоруда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Якоруда, ул. "П. Р. Славейков" № 19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Гоце Делчев</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гр. Гоце Делчев, ул. "Стара планина" №54 </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Симитли</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гр. Симитли, ул. "Георги Димитров" </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Кресна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Кресна, ул. "Македония"</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Банско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Банско, П.К. 2770, ул. "Цар Симеон" № 72</w:t>
            </w:r>
          </w:p>
        </w:tc>
      </w:tr>
      <w:tr w:rsidR="003A747A" w:rsidRPr="00737A94" w:rsidTr="003A747A">
        <w:trPr>
          <w:trHeight w:val="179"/>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w:t>
            </w:r>
          </w:p>
        </w:tc>
        <w:tc>
          <w:tcPr>
            <w:tcW w:w="2333" w:type="dxa"/>
            <w:tcBorders>
              <w:top w:val="nil"/>
              <w:left w:val="nil"/>
              <w:bottom w:val="nil"/>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Сатовча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Сатовча, път III-197</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Бургас</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Царево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Царево, ул. "Стефан Караджа" №2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Созопол</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Созопол, ул. "Републиканска" №42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Несебър</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Несебър, ул. "Иван Вазов" №11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Поморие</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Поморие, ул. "Проф. Стоянов"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Руен</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Руен, път IV-2085</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Айтос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Айтос, ул. "Гарова" №3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Сунгурларе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Сунгурларе, ул. "Стара планина"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Средец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Средец, ул. "Тодор Николов" №10а</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ind w:right="71" w:hanging="5"/>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Малко Търново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Малко Търново, ул. "Княз Борис I" №52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19</w:t>
            </w:r>
          </w:p>
        </w:tc>
        <w:tc>
          <w:tcPr>
            <w:tcW w:w="2333" w:type="dxa"/>
            <w:tcBorders>
              <w:top w:val="nil"/>
              <w:left w:val="nil"/>
              <w:bottom w:val="nil"/>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Карнобат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Карнобат, ул. "Стара планина" №180</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Варна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Провадия</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Провадия, ул. "Генерал Манзей" №59</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Белослав</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Белослав, ПК 9150, ул. "Св. Св. Кирил и Методий" №27</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Дългопол</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Дългопол, ПК 9250, ул. "Георги Димитров" №142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lastRenderedPageBreak/>
              <w:t>23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Аксаково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Аксаково, ул. "Добруджа" №3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Девня</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Девня, ул. "Петрича" №10</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Долни Чифлик</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Долни чифлик, ул. "Ботевска"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Вълчи дол</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Вълчи дол, ул. "М. Ф. Толбухин"</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Бяла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Бяла, ул. "Трифон Милушев"</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Велико Търново</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Горна Оряховица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Горна Оряховица, ул. "Отец Паисий Хилендарски" №72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29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Павликени</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Павликени, ул. "Васил Петлешков" №2в</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Свищов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Свищов, ул. "Петър Ангелов" №18, ет.1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Елена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Елена, ул. „Пробуда“ №7</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Стражица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Стражица, ул. „Хаджи Димитър“ №4</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Полски Тръмбеш</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Полски Тръмбеш, п.к. 5180, ул. "Търновска" № 90</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Видин</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Белоградчик</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гр. Белоградчик, ул. „Христо Ботев” № 34 </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Кула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Кула, п.к. 3800, ул. "Христо Ботев"</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Брегово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Брегово, п.к. 3790, ул. Толбухин № 11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Димово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Димово, ул. "Коста Йорданов"</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Враца</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Бяла Слатина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Бяла Слатина, п.к. 3200, ул. "Търнавска" № 49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39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Оряхово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Оряхово, п.к. 3300, ул. "Панорамна" № 4-6</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Мездра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Мездра, ул. "Янко Сакъзов" №33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Козлодуй</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Козлодуй, п.к. 3320, ул. "Кирил и Методий" № 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Криводол</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Криводол, ул. "Река Лева"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Роман</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Роман, ул. "Петко Рачов Славейков" №2</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Габрово</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Севлиево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Севлиево, п.к. 5400, ул. "Стефан Пешев" № 147</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Дряново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Дряново, п.к. 5370, ул. "Шипка" № 164</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Трявна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Трявна, п.к. 5350, ул. "Лясков дял" № 1</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Добрич</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Каварна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Каварна, п.к. 9650, ул. "Васил Левски" № 36</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Балчик</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Балчик, п.к. 9600, ул. "д-р Златко Петков" №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49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Тервел</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w:t>
            </w:r>
            <w:r w:rsidRPr="00737A94">
              <w:rPr>
                <w:rFonts w:ascii="Times New Roman" w:hAnsi="Times New Roman" w:cs="Times New Roman"/>
                <w:color w:val="000000"/>
                <w:sz w:val="24"/>
                <w:szCs w:val="24"/>
              </w:rPr>
              <w:t xml:space="preserve"> Тервел</w:t>
            </w:r>
            <w:r w:rsidRPr="00737A94">
              <w:rPr>
                <w:rFonts w:ascii="Times New Roman" w:hAnsi="Times New Roman" w:cs="Times New Roman"/>
                <w:sz w:val="24"/>
                <w:szCs w:val="24"/>
              </w:rPr>
              <w:t>, ул. "Стара планина" № 2</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lastRenderedPageBreak/>
              <w:t>50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Генерал Тошево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Генерал Тошево, ул. "Иван Вазов" № 15 (ул. "Трети март")</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Кърджали</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Черноочене</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Черноочене, път IV-5071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Ардино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Ардино, ул. "Орлови скали"</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Момчилград</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Момчилград, кв. "Ахрида", ул. "Стефан Караджа" №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Джебел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Джебел, п.к. 6850, ул. "Еделвайс" № 31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Крумовград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гр. Крумовград, ул. Христо Ботев № 2 </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Чорбаджийско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Чорбаджийско, ул. "Георги Димитров" №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Кирково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с. Кирково, ул. "Димитър Благоев" № 34 </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Кюстендил</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Дупница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Дупница, ул. "Свети Георги" № 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59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Бобов дол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Бобов дол, ул. "Димитър Благоев"</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Рила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Рила, ул. "Димо Хаджидимов"</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Сапарева баня</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Сапарева баня, ул. "Германея" № 38</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Невестино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Невестино, ул. "Владимир Поптомов" № 56</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Ловеч</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Тетевен</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Тетевен, п.к. 5700, ул. "Димитър Благоев" № 62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Луковит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Луковит, п.к. 5770, ул. "Княз Борис I" № 52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Летница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Летница, п.к. 5570, ул. "Пенчо Славейков"</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Угърчин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Угърчин, п.к. 5580, ул. "Христо Ботев"</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Ябланица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Ябланица, ул. "Св. св. Кирил и Методий"</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Троян</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Троян, п.к. 5600, ул. "Радецки" № 30</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Монтана</w:t>
            </w:r>
          </w:p>
        </w:tc>
      </w:tr>
      <w:tr w:rsidR="003A747A" w:rsidRPr="00737A94" w:rsidTr="003A747A">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69</w:t>
            </w:r>
          </w:p>
        </w:tc>
        <w:tc>
          <w:tcPr>
            <w:tcW w:w="2333"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Лом </w:t>
            </w:r>
          </w:p>
        </w:tc>
        <w:tc>
          <w:tcPr>
            <w:tcW w:w="1701"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Лом, п.к. 3600, ул. "Стефан Ханджийски" № 17</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Берковица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Берковица, ул. "Александровска" № 65</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Вълчедръм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Вълчедръм, ул. "Панайот Волов"</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Чипровци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Чипровци, ул. "Рила"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Вършец</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Вършец, бул. "България" № 2</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Пазарджик</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Велинград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Велинград, П.К. 4600 Велинград, бул. "Съединение" № 49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Панагюрище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Панагюрище, п.к. 4500, ул. "Братя Дейкови" № 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Пещера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Пещера, П.К. 4550, ул. "Нешо Чипев" №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Белово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Белово, п.к. 4470, ул. "Освобождение" № 115</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lastRenderedPageBreak/>
              <w:t>78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Септември</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Септември, ул. "Иван Вазов" №3 б</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79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Батак</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Батак, п.к. 4580, ул. "Родопи"</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Перник</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Радомир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Радомир, п.к. 2400, ул. "Райко Даскалов" № 48</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Земен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Земен, ул. "Цар Асен" №11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Брезник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Брезник, ул. "Владо Радославов" № 29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Трън</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Трън, ул. "Васил Левски" № 18</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Плевен</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Червен бряг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Червен бряг, ул. "Яне Сандански", № 61, бл. 3, ет. 2</w:t>
            </w:r>
          </w:p>
        </w:tc>
      </w:tr>
      <w:tr w:rsidR="003A747A" w:rsidRPr="00737A94" w:rsidTr="003A747A">
        <w:trPr>
          <w:trHeight w:val="12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Левски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Левски, ул. "Никола Вапцаров" №80</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Белене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Белене, ул. "Гео Милев" №49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Никопол</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Никопол, ул. "Ал. Стамболийски" № 27</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Гулянци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Гулянци, ул. "Васил Левски " № 34</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89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Искър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Искър, ул. Малчика № 26 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Кнежа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Кнежа, ул. "Марин Боев" № 4</w:t>
            </w:r>
          </w:p>
        </w:tc>
      </w:tr>
      <w:tr w:rsidR="003A747A" w:rsidRPr="00737A94" w:rsidTr="003A747A">
        <w:trPr>
          <w:trHeight w:val="51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91</w:t>
            </w:r>
          </w:p>
        </w:tc>
        <w:tc>
          <w:tcPr>
            <w:tcW w:w="2333"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Долна Митрополия</w:t>
            </w:r>
          </w:p>
        </w:tc>
        <w:tc>
          <w:tcPr>
            <w:tcW w:w="1701"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Долна Митрополия, ул. "Христо Ботев" № 42</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Пловдив</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Карлово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Карлово, ул. “Ген. м-р Гурко Мархолев“ № 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Първомай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Първомай, ул. "Княз Борис І" № 51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Калояново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Калояново, ул. "Райко Даскалов"</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Хисаря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Хисаря, ул. "Васил Левски"</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Асеновград</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Асеновград, ул. „ Ал. Стамболийски“ № 28</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Куклен</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гр. Куклен, ул. "Славянска" </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Стамболийски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Стамболийски, ул. "Дунав" №43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99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Раковски</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Раковски, кв. Секирово, ул. "Индустриална" № 22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Съединение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Съединение, ул. „Александър Стамболийски” № 28</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Брезово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Брезово, ул. "Кою Коев"</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Разград</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Исперих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Исперих, ул. „Ахинора“ № 39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Кубрат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Кубрат, ул. "Стара планина" № 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Цар Калоян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Цар Калоян, ул. "Климент Охридски" № 2А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Лозница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Лозница, ул. "Г. С. Раковски" № 2</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Русе</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Бяла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Бяла, п.к. 7100, ул. "Васил Левски" № 62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lastRenderedPageBreak/>
              <w:t>107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Сливо поле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Сливо поле, бул. "България" №21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Две Могили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Две могили, ул. "Елба"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109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Ветово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Ветово, ул. "Трети март"</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DB135A" w:rsidRDefault="003A747A" w:rsidP="00E94CFE">
            <w:pPr>
              <w:jc w:val="center"/>
              <w:rPr>
                <w:rFonts w:ascii="Times New Roman" w:hAnsi="Times New Roman" w:cs="Times New Roman"/>
                <w:b/>
                <w:color w:val="000000"/>
                <w:sz w:val="24"/>
                <w:szCs w:val="24"/>
              </w:rPr>
            </w:pPr>
            <w:r w:rsidRPr="00DB135A">
              <w:rPr>
                <w:rFonts w:ascii="Times New Roman" w:hAnsi="Times New Roman" w:cs="Times New Roman"/>
                <w:b/>
                <w:color w:val="000000"/>
                <w:sz w:val="24"/>
                <w:szCs w:val="24"/>
              </w:rPr>
              <w:t>Област Силистра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Дулово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Дулово, п.к. 7650, ул. "Розова долина" № 37</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Тутракан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Тутракан, п.к. 7600, ул. "Трансмариска" № 101</w:t>
            </w:r>
          </w:p>
        </w:tc>
      </w:tr>
      <w:tr w:rsidR="003A747A" w:rsidRPr="00737A94" w:rsidTr="003A747A">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112</w:t>
            </w:r>
          </w:p>
        </w:tc>
        <w:tc>
          <w:tcPr>
            <w:tcW w:w="2333"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Главиница</w:t>
            </w:r>
          </w:p>
        </w:tc>
        <w:tc>
          <w:tcPr>
            <w:tcW w:w="1701"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Главиница, п.к. 7630, "Оборище" № 45</w:t>
            </w:r>
          </w:p>
        </w:tc>
      </w:tr>
      <w:tr w:rsidR="003A747A" w:rsidRPr="00737A94" w:rsidTr="003A747A">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113</w:t>
            </w:r>
          </w:p>
        </w:tc>
        <w:tc>
          <w:tcPr>
            <w:tcW w:w="2333"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Кайнарджа</w:t>
            </w:r>
          </w:p>
        </w:tc>
        <w:tc>
          <w:tcPr>
            <w:tcW w:w="1701"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с. Кайнарджа, ул. "Димитър Дончев" </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B21B39" w:rsidRDefault="003A747A" w:rsidP="00E94CFE">
            <w:pPr>
              <w:jc w:val="center"/>
              <w:rPr>
                <w:rFonts w:ascii="Times New Roman" w:hAnsi="Times New Roman" w:cs="Times New Roman"/>
                <w:b/>
                <w:color w:val="000000"/>
                <w:sz w:val="24"/>
                <w:szCs w:val="24"/>
              </w:rPr>
            </w:pPr>
            <w:r w:rsidRPr="00B21B39">
              <w:rPr>
                <w:rFonts w:ascii="Times New Roman" w:hAnsi="Times New Roman" w:cs="Times New Roman"/>
                <w:b/>
                <w:color w:val="000000"/>
                <w:sz w:val="24"/>
                <w:szCs w:val="24"/>
              </w:rPr>
              <w:t>Област Сливен</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Нова Загора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Нова Загора, ул. "Петко Енев"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Котел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Котел, ул. "Г.С. Раковски" №3, ет.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Твърдица</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Твърдица, п.к. 8890, ул. "Заводска" № 17</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B21B39" w:rsidRDefault="003A747A" w:rsidP="00E94CFE">
            <w:pPr>
              <w:jc w:val="center"/>
              <w:rPr>
                <w:rFonts w:ascii="Times New Roman" w:hAnsi="Times New Roman" w:cs="Times New Roman"/>
                <w:b/>
                <w:color w:val="000000"/>
                <w:sz w:val="24"/>
                <w:szCs w:val="24"/>
              </w:rPr>
            </w:pPr>
            <w:r w:rsidRPr="00B21B39">
              <w:rPr>
                <w:rFonts w:ascii="Times New Roman" w:hAnsi="Times New Roman" w:cs="Times New Roman"/>
                <w:b/>
                <w:color w:val="000000"/>
                <w:sz w:val="24"/>
                <w:szCs w:val="24"/>
              </w:rPr>
              <w:t>Област Смолян</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Мадан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Мадан, п.к.</w:t>
            </w:r>
            <w:r>
              <w:rPr>
                <w:rFonts w:ascii="Times New Roman" w:hAnsi="Times New Roman" w:cs="Times New Roman"/>
                <w:sz w:val="24"/>
                <w:szCs w:val="24"/>
              </w:rPr>
              <w:t xml:space="preserve"> </w:t>
            </w:r>
            <w:r w:rsidRPr="00737A94">
              <w:rPr>
                <w:rFonts w:ascii="Times New Roman" w:hAnsi="Times New Roman" w:cs="Times New Roman"/>
                <w:sz w:val="24"/>
                <w:szCs w:val="24"/>
              </w:rPr>
              <w:t>4900, кв. Възраждане, ул. "Перелик" № 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Чепеларе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Чепеларе, п.к. 4850, ул. "Беломорска" № 44А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119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Доспат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Доспат, п.к. 4831, ул. "Хисаря"</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Баните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Баните - Оряховец</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Девин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Девин, п.к. 4800, ул. "Явор"</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Златоград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Златоград, п.к. 4980, ул. "Хан Аспарух" № 21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Неделино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Неделино, ул. "Ал. Стамболийски" № 80</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Рудозем</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Рудозем, п.к. 4960, ул. "Атанас Буров" №4</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B21B39" w:rsidRDefault="003A747A" w:rsidP="00E94CFE">
            <w:pPr>
              <w:jc w:val="center"/>
              <w:rPr>
                <w:rFonts w:ascii="Times New Roman" w:hAnsi="Times New Roman" w:cs="Times New Roman"/>
                <w:b/>
                <w:color w:val="000000"/>
                <w:sz w:val="24"/>
                <w:szCs w:val="24"/>
              </w:rPr>
            </w:pPr>
            <w:r w:rsidRPr="00B21B39">
              <w:rPr>
                <w:rFonts w:ascii="Times New Roman" w:hAnsi="Times New Roman" w:cs="Times New Roman"/>
                <w:b/>
                <w:color w:val="000000"/>
                <w:sz w:val="24"/>
                <w:szCs w:val="24"/>
              </w:rPr>
              <w:t>Област София Град/София Област</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Банкя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Банкя, ул. " Майор Коста Паница" № 10</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Нови Искър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Нови Искър, ул. "Искърско дефиле" №  121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Костинброд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Костинброд, ул. "Ломско шосе" № 33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Костенец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Костенец, ул. "Цариградско шосе"</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129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Годеч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Годеч, ул. "Грамада"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Своге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Своге, ул. "Староселска" №4-6</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Сливница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Сливница, ул. "Хан Омуртаг"</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Етрополе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Етрополе, ул. "Бригадирска" № 24</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Правец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Правец, ул. "Генерал Раух"</w:t>
            </w:r>
          </w:p>
        </w:tc>
      </w:tr>
      <w:tr w:rsidR="003A747A" w:rsidRPr="00737A94" w:rsidTr="003A747A">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134</w:t>
            </w:r>
          </w:p>
        </w:tc>
        <w:tc>
          <w:tcPr>
            <w:tcW w:w="2333"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Елин Пелин </w:t>
            </w:r>
          </w:p>
        </w:tc>
        <w:tc>
          <w:tcPr>
            <w:tcW w:w="1701"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Елин Пелин, ул. ”Здравец” №15</w:t>
            </w:r>
          </w:p>
        </w:tc>
      </w:tr>
      <w:tr w:rsidR="003A747A" w:rsidRPr="00737A94" w:rsidTr="003A747A">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135</w:t>
            </w:r>
          </w:p>
        </w:tc>
        <w:tc>
          <w:tcPr>
            <w:tcW w:w="2333"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Пирдоп </w:t>
            </w:r>
          </w:p>
        </w:tc>
        <w:tc>
          <w:tcPr>
            <w:tcW w:w="1701"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Пирдоп, ул. "Георги Бенковски"</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Ихтиман</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Ихтиман, община Ихтиман</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Ботевград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Ботевград, ул. "Божко Божилов" № 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Самоков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Самоков, ул. "Цар Симеон"</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139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Драгоман</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Драгоман, ул. "Христо Ботев"</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B21B39" w:rsidRDefault="003A747A" w:rsidP="00E94CFE">
            <w:pPr>
              <w:jc w:val="center"/>
              <w:rPr>
                <w:rFonts w:ascii="Times New Roman" w:hAnsi="Times New Roman" w:cs="Times New Roman"/>
                <w:b/>
                <w:color w:val="000000"/>
                <w:sz w:val="24"/>
                <w:szCs w:val="24"/>
              </w:rPr>
            </w:pPr>
            <w:r w:rsidRPr="00B21B39">
              <w:rPr>
                <w:rFonts w:ascii="Times New Roman" w:hAnsi="Times New Roman" w:cs="Times New Roman"/>
                <w:b/>
                <w:color w:val="000000"/>
                <w:sz w:val="24"/>
                <w:szCs w:val="24"/>
              </w:rPr>
              <w:lastRenderedPageBreak/>
              <w:t>Област Стара Загора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Казанлък</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Казанлък, ул. "Старозагорска" № 1б</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Раднево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Раднево, ул. "Георги Димитров" № 42</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Чирпан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Чирпан, ул. "Яворов" №19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Мъглиж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Мъглиж, бул. "Цар Симеон Велики"</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Гурково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Гурково, община Гурково</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Гълъбово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Гълъбово, ул. "Алеко Константинов" № 10</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Павел баня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 гр. Павел баня, ул. "Братан"</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Братя Даскалови</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Братя Даскалови, община Братя Даскалови</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B21B39" w:rsidRDefault="003A747A" w:rsidP="00E94CFE">
            <w:pPr>
              <w:jc w:val="center"/>
              <w:rPr>
                <w:rFonts w:ascii="Times New Roman" w:hAnsi="Times New Roman" w:cs="Times New Roman"/>
                <w:b/>
                <w:color w:val="000000"/>
                <w:sz w:val="24"/>
                <w:szCs w:val="24"/>
              </w:rPr>
            </w:pPr>
            <w:r w:rsidRPr="00B21B39">
              <w:rPr>
                <w:rFonts w:ascii="Times New Roman" w:hAnsi="Times New Roman" w:cs="Times New Roman"/>
                <w:b/>
                <w:color w:val="000000"/>
                <w:sz w:val="24"/>
                <w:szCs w:val="24"/>
              </w:rPr>
              <w:t>Област Търговище</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Омуртаг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Омуртаг, ул. "Търновска" № 55</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149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Попово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 xml:space="preserve">гр. Попово, ж.к. Русаля, ет. 1 </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Антоново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Антоново, ул. "Тузлушки герой"</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B21B39" w:rsidRDefault="003A747A" w:rsidP="00E94CFE">
            <w:pPr>
              <w:jc w:val="center"/>
              <w:rPr>
                <w:rFonts w:ascii="Times New Roman" w:hAnsi="Times New Roman" w:cs="Times New Roman"/>
                <w:b/>
                <w:color w:val="000000"/>
                <w:sz w:val="24"/>
                <w:szCs w:val="24"/>
              </w:rPr>
            </w:pPr>
            <w:r w:rsidRPr="00B21B39">
              <w:rPr>
                <w:rFonts w:ascii="Times New Roman" w:hAnsi="Times New Roman" w:cs="Times New Roman"/>
                <w:b/>
                <w:color w:val="000000"/>
                <w:sz w:val="24"/>
                <w:szCs w:val="24"/>
              </w:rPr>
              <w:t>Област Хасково</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Димитровград</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Димитровград, ул. "Тодор Каблешков" №3</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Харманли</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Харманли, ул. "Балкан"</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Свиленград</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Свиленград, бул. "България" №137</w:t>
            </w:r>
          </w:p>
        </w:tc>
      </w:tr>
      <w:tr w:rsidR="003A747A" w:rsidRPr="00737A94" w:rsidTr="003A747A">
        <w:trPr>
          <w:trHeight w:val="106"/>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Симеоновград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Симеоновград</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Тополовград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Тополовград, ул. "Мусала"</w:t>
            </w:r>
          </w:p>
        </w:tc>
      </w:tr>
      <w:tr w:rsidR="003A747A" w:rsidRPr="00737A94" w:rsidTr="003A747A">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156</w:t>
            </w:r>
          </w:p>
        </w:tc>
        <w:tc>
          <w:tcPr>
            <w:tcW w:w="2333"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Ивайловград </w:t>
            </w:r>
          </w:p>
        </w:tc>
        <w:tc>
          <w:tcPr>
            <w:tcW w:w="1701"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Ивайловград, ул. "Оборище" № 10</w:t>
            </w:r>
          </w:p>
        </w:tc>
      </w:tr>
      <w:tr w:rsidR="003A747A" w:rsidRPr="00737A94" w:rsidTr="003A747A">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157</w:t>
            </w:r>
          </w:p>
        </w:tc>
        <w:tc>
          <w:tcPr>
            <w:tcW w:w="2333"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Любимец </w:t>
            </w:r>
          </w:p>
        </w:tc>
        <w:tc>
          <w:tcPr>
            <w:tcW w:w="1701"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single" w:sz="4" w:space="0" w:color="auto"/>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Любимец, ул. "Петко Рачев Славейков" № 9</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Маджарово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Маджарово, Община Маджарово</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B21B39" w:rsidRDefault="003A747A" w:rsidP="00E94CFE">
            <w:pPr>
              <w:jc w:val="center"/>
              <w:rPr>
                <w:rFonts w:ascii="Times New Roman" w:hAnsi="Times New Roman" w:cs="Times New Roman"/>
                <w:b/>
                <w:color w:val="000000"/>
                <w:sz w:val="24"/>
                <w:szCs w:val="24"/>
              </w:rPr>
            </w:pPr>
            <w:r w:rsidRPr="00B21B39">
              <w:rPr>
                <w:rFonts w:ascii="Times New Roman" w:hAnsi="Times New Roman" w:cs="Times New Roman"/>
                <w:b/>
                <w:color w:val="000000"/>
                <w:sz w:val="24"/>
                <w:szCs w:val="24"/>
              </w:rPr>
              <w:t>Област Шумен</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159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Върбица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Върбица, Община Върбица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Смядово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Смядово,  Община Смядово, ул. "Марица" № 7</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161</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Венец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Венец, Община Венец, ул. "Мир"</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162</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Нови Пазар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Нови Пазар, ул. "Христо Ботев" №22</w:t>
            </w:r>
          </w:p>
        </w:tc>
      </w:tr>
      <w:tr w:rsidR="003A747A" w:rsidRPr="00737A94" w:rsidTr="003A747A">
        <w:trPr>
          <w:trHeight w:val="51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163</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Велики Преслав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Велики Преслав, ул. "Любен Каравелов" № 51</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164</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Каолиново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Каолиново, Община Каолиново, ул. "Тича"</w:t>
            </w:r>
          </w:p>
        </w:tc>
      </w:tr>
      <w:tr w:rsidR="003A747A" w:rsidRPr="00737A94" w:rsidTr="003A747A">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A747A" w:rsidRPr="00B21B39" w:rsidRDefault="003A747A" w:rsidP="00E94CFE">
            <w:pPr>
              <w:jc w:val="center"/>
              <w:rPr>
                <w:rFonts w:ascii="Times New Roman" w:hAnsi="Times New Roman" w:cs="Times New Roman"/>
                <w:b/>
                <w:color w:val="000000"/>
                <w:sz w:val="24"/>
                <w:szCs w:val="24"/>
              </w:rPr>
            </w:pPr>
            <w:r w:rsidRPr="00B21B39">
              <w:rPr>
                <w:rFonts w:ascii="Times New Roman" w:hAnsi="Times New Roman" w:cs="Times New Roman"/>
                <w:b/>
                <w:color w:val="000000"/>
                <w:sz w:val="24"/>
                <w:szCs w:val="24"/>
              </w:rPr>
              <w:t>Област Ямбол</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165</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Елхово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Елхово, Община Елхово, ул. "Лом"</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166</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Болярово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Болярово, ул. "Васил Левски" № 10А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167</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Стралджа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гр. Стралджа, община Стралджа, ул. "Васил Левски"</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lastRenderedPageBreak/>
              <w:t>168</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Войника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Войника, община Стралджа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169</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 xml:space="preserve">ФСМП - Скалица </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Скалица, община Тунджа</w:t>
            </w:r>
          </w:p>
        </w:tc>
      </w:tr>
      <w:tr w:rsidR="003A747A" w:rsidRPr="00737A94" w:rsidTr="003A747A">
        <w:trPr>
          <w:trHeight w:val="300"/>
        </w:trPr>
        <w:tc>
          <w:tcPr>
            <w:tcW w:w="502" w:type="dxa"/>
            <w:tcBorders>
              <w:top w:val="nil"/>
              <w:left w:val="single" w:sz="4" w:space="0" w:color="auto"/>
              <w:bottom w:val="single" w:sz="4" w:space="0" w:color="auto"/>
              <w:right w:val="single" w:sz="4" w:space="0" w:color="auto"/>
            </w:tcBorders>
            <w:shd w:val="clear" w:color="auto" w:fill="auto"/>
            <w:noWrap/>
            <w:hideMark/>
          </w:tcPr>
          <w:p w:rsidR="003A747A" w:rsidRPr="00737A94" w:rsidRDefault="003A747A" w:rsidP="00E94CFE">
            <w:pPr>
              <w:jc w:val="right"/>
              <w:rPr>
                <w:rFonts w:ascii="Times New Roman" w:hAnsi="Times New Roman" w:cs="Times New Roman"/>
                <w:color w:val="000000"/>
                <w:sz w:val="24"/>
                <w:szCs w:val="24"/>
              </w:rPr>
            </w:pPr>
            <w:r w:rsidRPr="00737A94">
              <w:rPr>
                <w:rFonts w:ascii="Times New Roman" w:hAnsi="Times New Roman" w:cs="Times New Roman"/>
                <w:color w:val="000000"/>
                <w:sz w:val="24"/>
                <w:szCs w:val="24"/>
              </w:rPr>
              <w:t>170</w:t>
            </w:r>
          </w:p>
        </w:tc>
        <w:tc>
          <w:tcPr>
            <w:tcW w:w="2333"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Тенево</w:t>
            </w:r>
          </w:p>
        </w:tc>
        <w:tc>
          <w:tcPr>
            <w:tcW w:w="1701"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color w:val="000000"/>
                <w:sz w:val="24"/>
                <w:szCs w:val="24"/>
              </w:rPr>
            </w:pPr>
            <w:r w:rsidRPr="00737A94">
              <w:rPr>
                <w:rFonts w:ascii="Times New Roman" w:hAnsi="Times New Roman" w:cs="Times New Roman"/>
                <w:color w:val="000000"/>
                <w:sz w:val="24"/>
                <w:szCs w:val="24"/>
              </w:rPr>
              <w:t>ФСМП - II тип</w:t>
            </w:r>
          </w:p>
        </w:tc>
        <w:tc>
          <w:tcPr>
            <w:tcW w:w="5387" w:type="dxa"/>
            <w:tcBorders>
              <w:top w:val="nil"/>
              <w:left w:val="nil"/>
              <w:bottom w:val="single" w:sz="4" w:space="0" w:color="auto"/>
              <w:right w:val="single" w:sz="4" w:space="0" w:color="auto"/>
            </w:tcBorders>
            <w:shd w:val="clear" w:color="auto" w:fill="auto"/>
            <w:hideMark/>
          </w:tcPr>
          <w:p w:rsidR="003A747A" w:rsidRPr="00737A94" w:rsidRDefault="003A747A" w:rsidP="00E94CFE">
            <w:pPr>
              <w:rPr>
                <w:rFonts w:ascii="Times New Roman" w:hAnsi="Times New Roman" w:cs="Times New Roman"/>
                <w:sz w:val="24"/>
                <w:szCs w:val="24"/>
              </w:rPr>
            </w:pPr>
            <w:r w:rsidRPr="00737A94">
              <w:rPr>
                <w:rFonts w:ascii="Times New Roman" w:hAnsi="Times New Roman" w:cs="Times New Roman"/>
                <w:sz w:val="24"/>
                <w:szCs w:val="24"/>
              </w:rPr>
              <w:t>с. Тенево, община Тунджа</w:t>
            </w:r>
          </w:p>
        </w:tc>
      </w:tr>
    </w:tbl>
    <w:p w:rsidR="003A747A" w:rsidRPr="00A1067B" w:rsidRDefault="003A747A" w:rsidP="003A747A">
      <w:pPr>
        <w:spacing w:line="276" w:lineRule="auto"/>
        <w:rPr>
          <w:rFonts w:ascii="Times New Roman" w:hAnsi="Times New Roman" w:cs="Times New Roman"/>
          <w:bCs/>
          <w:sz w:val="24"/>
          <w:szCs w:val="24"/>
        </w:rPr>
      </w:pPr>
      <w:r w:rsidRPr="00A1067B">
        <w:rPr>
          <w:rFonts w:ascii="Times New Roman" w:hAnsi="Times New Roman" w:cs="Times New Roman"/>
          <w:bCs/>
          <w:sz w:val="24"/>
          <w:szCs w:val="24"/>
        </w:rPr>
        <w:t>3. Разпределение, както следва:</w:t>
      </w:r>
    </w:p>
    <w:tbl>
      <w:tblPr>
        <w:tblW w:w="9923" w:type="dxa"/>
        <w:tblInd w:w="-5" w:type="dxa"/>
        <w:tblCellMar>
          <w:left w:w="70" w:type="dxa"/>
          <w:right w:w="70" w:type="dxa"/>
        </w:tblCellMar>
        <w:tblLook w:val="04A0" w:firstRow="1" w:lastRow="0" w:firstColumn="1" w:lastColumn="0" w:noHBand="0" w:noVBand="1"/>
      </w:tblPr>
      <w:tblGrid>
        <w:gridCol w:w="566"/>
        <w:gridCol w:w="2651"/>
        <w:gridCol w:w="1669"/>
        <w:gridCol w:w="1711"/>
        <w:gridCol w:w="1305"/>
        <w:gridCol w:w="1312"/>
        <w:gridCol w:w="709"/>
      </w:tblGrid>
      <w:tr w:rsidR="003A747A" w:rsidRPr="00CA60F1" w:rsidTr="003A747A">
        <w:trPr>
          <w:trHeight w:val="1509"/>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CA60F1" w:rsidRDefault="003A747A" w:rsidP="00E94CFE">
            <w:pPr>
              <w:rPr>
                <w:rFonts w:ascii="Times New Roman" w:hAnsi="Times New Roman" w:cs="Times New Roman"/>
                <w:bCs/>
                <w:color w:val="000000"/>
                <w:sz w:val="24"/>
                <w:szCs w:val="24"/>
              </w:rPr>
            </w:pPr>
            <w:r>
              <w:rPr>
                <w:rFonts w:ascii="Times New Roman" w:hAnsi="Times New Roman" w:cs="Times New Roman"/>
                <w:bCs/>
                <w:color w:val="000000"/>
                <w:sz w:val="24"/>
                <w:szCs w:val="24"/>
              </w:rPr>
              <w:t>№ по ред</w:t>
            </w:r>
          </w:p>
        </w:tc>
        <w:tc>
          <w:tcPr>
            <w:tcW w:w="2651" w:type="dxa"/>
            <w:tcBorders>
              <w:top w:val="single" w:sz="4" w:space="0" w:color="auto"/>
              <w:left w:val="nil"/>
              <w:bottom w:val="single" w:sz="4" w:space="0" w:color="auto"/>
              <w:right w:val="single" w:sz="4" w:space="0" w:color="auto"/>
            </w:tcBorders>
            <w:shd w:val="clear" w:color="auto" w:fill="auto"/>
            <w:hideMark/>
          </w:tcPr>
          <w:p w:rsidR="003A747A" w:rsidRPr="00CA60F1" w:rsidRDefault="003A747A" w:rsidP="00E94CFE">
            <w:pPr>
              <w:rPr>
                <w:rFonts w:ascii="Times New Roman" w:hAnsi="Times New Roman" w:cs="Times New Roman"/>
                <w:bCs/>
                <w:color w:val="000000"/>
                <w:sz w:val="24"/>
                <w:szCs w:val="24"/>
              </w:rPr>
            </w:pPr>
            <w:r w:rsidRPr="00CA60F1">
              <w:rPr>
                <w:rFonts w:ascii="Times New Roman" w:hAnsi="Times New Roman" w:cs="Times New Roman"/>
                <w:bCs/>
                <w:color w:val="000000"/>
                <w:sz w:val="24"/>
                <w:szCs w:val="24"/>
              </w:rPr>
              <w:t>Наименование</w:t>
            </w:r>
          </w:p>
        </w:tc>
        <w:tc>
          <w:tcPr>
            <w:tcW w:w="1669" w:type="dxa"/>
            <w:tcBorders>
              <w:top w:val="single" w:sz="4" w:space="0" w:color="auto"/>
              <w:left w:val="nil"/>
              <w:bottom w:val="single" w:sz="4" w:space="0" w:color="auto"/>
              <w:right w:val="single" w:sz="4" w:space="0" w:color="auto"/>
            </w:tcBorders>
            <w:shd w:val="clear" w:color="auto" w:fill="auto"/>
            <w:hideMark/>
          </w:tcPr>
          <w:p w:rsidR="003A747A" w:rsidRDefault="003A747A" w:rsidP="00E94CFE">
            <w:pPr>
              <w:jc w:val="center"/>
              <w:rPr>
                <w:rFonts w:ascii="Times New Roman" w:hAnsi="Times New Roman" w:cs="Times New Roman"/>
                <w:bCs/>
                <w:color w:val="000000"/>
                <w:sz w:val="24"/>
                <w:szCs w:val="24"/>
              </w:rPr>
            </w:pPr>
            <w:r w:rsidRPr="00CA60F1">
              <w:rPr>
                <w:rFonts w:ascii="Times New Roman" w:hAnsi="Times New Roman" w:cs="Times New Roman"/>
                <w:bCs/>
                <w:color w:val="000000"/>
                <w:sz w:val="24"/>
                <w:szCs w:val="24"/>
              </w:rPr>
              <w:t>Необходим брой за всяко Спешно отделение от III на компетентност</w:t>
            </w:r>
          </w:p>
          <w:p w:rsidR="003A747A" w:rsidRPr="00CA60F1" w:rsidRDefault="003A747A" w:rsidP="00E94CF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 бр.)</w:t>
            </w:r>
          </w:p>
        </w:tc>
        <w:tc>
          <w:tcPr>
            <w:tcW w:w="1711" w:type="dxa"/>
            <w:tcBorders>
              <w:top w:val="single" w:sz="4" w:space="0" w:color="auto"/>
              <w:left w:val="nil"/>
              <w:bottom w:val="single" w:sz="4" w:space="0" w:color="auto"/>
              <w:right w:val="single" w:sz="4" w:space="0" w:color="auto"/>
            </w:tcBorders>
            <w:shd w:val="clear" w:color="auto" w:fill="auto"/>
            <w:hideMark/>
          </w:tcPr>
          <w:p w:rsidR="003A747A" w:rsidRDefault="003A747A" w:rsidP="00E94CFE">
            <w:pPr>
              <w:jc w:val="center"/>
              <w:rPr>
                <w:rFonts w:ascii="Times New Roman" w:hAnsi="Times New Roman" w:cs="Times New Roman"/>
                <w:bCs/>
                <w:color w:val="000000"/>
                <w:sz w:val="24"/>
                <w:szCs w:val="24"/>
              </w:rPr>
            </w:pPr>
            <w:r w:rsidRPr="00CA60F1">
              <w:rPr>
                <w:rFonts w:ascii="Times New Roman" w:hAnsi="Times New Roman" w:cs="Times New Roman"/>
                <w:bCs/>
                <w:color w:val="000000"/>
                <w:sz w:val="24"/>
                <w:szCs w:val="24"/>
              </w:rPr>
              <w:t>Необходим брой за всяко Спешно отделение от II на компетентност</w:t>
            </w:r>
          </w:p>
          <w:p w:rsidR="003A747A" w:rsidRPr="00CA60F1" w:rsidRDefault="003A747A" w:rsidP="00E94CF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 бр.)</w:t>
            </w:r>
          </w:p>
        </w:tc>
        <w:tc>
          <w:tcPr>
            <w:tcW w:w="1305" w:type="dxa"/>
            <w:tcBorders>
              <w:top w:val="single" w:sz="4" w:space="0" w:color="auto"/>
              <w:left w:val="nil"/>
              <w:bottom w:val="single" w:sz="4" w:space="0" w:color="auto"/>
              <w:right w:val="single" w:sz="4" w:space="0" w:color="auto"/>
            </w:tcBorders>
            <w:shd w:val="clear" w:color="auto" w:fill="auto"/>
            <w:hideMark/>
          </w:tcPr>
          <w:p w:rsidR="003A747A" w:rsidRDefault="003A747A" w:rsidP="00E94CFE">
            <w:pPr>
              <w:jc w:val="center"/>
              <w:rPr>
                <w:rFonts w:ascii="Times New Roman" w:hAnsi="Times New Roman" w:cs="Times New Roman"/>
                <w:bCs/>
                <w:color w:val="000000"/>
                <w:sz w:val="24"/>
                <w:szCs w:val="24"/>
              </w:rPr>
            </w:pPr>
            <w:r w:rsidRPr="00CA60F1">
              <w:rPr>
                <w:rFonts w:ascii="Times New Roman" w:hAnsi="Times New Roman" w:cs="Times New Roman"/>
                <w:bCs/>
                <w:color w:val="000000"/>
                <w:sz w:val="24"/>
                <w:szCs w:val="24"/>
              </w:rPr>
              <w:t>Необходим брой за всяко ФСМП 1-ви тип</w:t>
            </w:r>
          </w:p>
          <w:p w:rsidR="003A747A" w:rsidRPr="00CA60F1" w:rsidRDefault="003A747A" w:rsidP="00E94CF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 бр.)</w:t>
            </w:r>
          </w:p>
        </w:tc>
        <w:tc>
          <w:tcPr>
            <w:tcW w:w="1312" w:type="dxa"/>
            <w:tcBorders>
              <w:top w:val="single" w:sz="4" w:space="0" w:color="auto"/>
              <w:left w:val="nil"/>
              <w:bottom w:val="single" w:sz="4" w:space="0" w:color="auto"/>
              <w:right w:val="single" w:sz="4" w:space="0" w:color="auto"/>
            </w:tcBorders>
            <w:shd w:val="clear" w:color="auto" w:fill="auto"/>
            <w:hideMark/>
          </w:tcPr>
          <w:p w:rsidR="003A747A" w:rsidRDefault="003A747A" w:rsidP="00E94CFE">
            <w:pPr>
              <w:jc w:val="center"/>
              <w:rPr>
                <w:rFonts w:ascii="Times New Roman" w:hAnsi="Times New Roman" w:cs="Times New Roman"/>
                <w:bCs/>
                <w:color w:val="000000"/>
                <w:sz w:val="24"/>
                <w:szCs w:val="24"/>
              </w:rPr>
            </w:pPr>
            <w:r w:rsidRPr="00CA60F1">
              <w:rPr>
                <w:rFonts w:ascii="Times New Roman" w:hAnsi="Times New Roman" w:cs="Times New Roman"/>
                <w:bCs/>
                <w:color w:val="000000"/>
                <w:sz w:val="24"/>
                <w:szCs w:val="24"/>
              </w:rPr>
              <w:t>Необходим брой за всяко ФСМП 2-ри тип</w:t>
            </w:r>
          </w:p>
          <w:p w:rsidR="003A747A" w:rsidRPr="00CA60F1" w:rsidRDefault="003A747A" w:rsidP="00E94CF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(155 бр.)</w:t>
            </w:r>
          </w:p>
        </w:tc>
        <w:tc>
          <w:tcPr>
            <w:tcW w:w="709" w:type="dxa"/>
            <w:tcBorders>
              <w:top w:val="single" w:sz="4" w:space="0" w:color="auto"/>
              <w:left w:val="nil"/>
              <w:bottom w:val="single" w:sz="4" w:space="0" w:color="auto"/>
              <w:right w:val="single" w:sz="4" w:space="0" w:color="auto"/>
            </w:tcBorders>
            <w:shd w:val="clear" w:color="auto" w:fill="auto"/>
            <w:hideMark/>
          </w:tcPr>
          <w:p w:rsidR="003A747A" w:rsidRDefault="003A747A" w:rsidP="00E94CFE">
            <w:pPr>
              <w:rPr>
                <w:rFonts w:ascii="Times New Roman" w:hAnsi="Times New Roman" w:cs="Times New Roman"/>
                <w:bCs/>
                <w:color w:val="000000"/>
                <w:sz w:val="24"/>
                <w:szCs w:val="24"/>
              </w:rPr>
            </w:pPr>
            <w:r>
              <w:rPr>
                <w:rFonts w:ascii="Times New Roman" w:hAnsi="Times New Roman" w:cs="Times New Roman"/>
                <w:bCs/>
                <w:color w:val="000000"/>
                <w:sz w:val="24"/>
                <w:szCs w:val="24"/>
              </w:rPr>
              <w:t>О</w:t>
            </w:r>
            <w:r w:rsidRPr="00CA60F1">
              <w:rPr>
                <w:rFonts w:ascii="Times New Roman" w:hAnsi="Times New Roman" w:cs="Times New Roman"/>
                <w:bCs/>
                <w:color w:val="000000"/>
                <w:sz w:val="24"/>
                <w:szCs w:val="24"/>
              </w:rPr>
              <w:t xml:space="preserve">бщ брой </w:t>
            </w:r>
          </w:p>
          <w:p w:rsidR="003A747A" w:rsidRPr="00CA60F1" w:rsidRDefault="003A747A" w:rsidP="00E94CFE">
            <w:pPr>
              <w:rPr>
                <w:rFonts w:ascii="Times New Roman" w:hAnsi="Times New Roman" w:cs="Times New Roman"/>
                <w:bCs/>
                <w:color w:val="000000"/>
                <w:sz w:val="24"/>
                <w:szCs w:val="24"/>
              </w:rPr>
            </w:pPr>
            <w:r>
              <w:rPr>
                <w:rFonts w:ascii="Times New Roman" w:hAnsi="Times New Roman" w:cs="Times New Roman"/>
                <w:bCs/>
                <w:color w:val="000000"/>
                <w:sz w:val="24"/>
                <w:szCs w:val="24"/>
              </w:rPr>
              <w:t>(204 бр.)</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1.1</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Лампа прегледна</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5</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4</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331</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1.2</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Лампа прегледна</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155</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1.3</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Лампа бактерицидна</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238</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1.4</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Кушетка медицинска за диагностика</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8</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7</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588</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1.5</w:t>
            </w:r>
          </w:p>
        </w:tc>
        <w:tc>
          <w:tcPr>
            <w:tcW w:w="2651"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Стретчер с вертикално повдигане</w:t>
            </w:r>
          </w:p>
        </w:tc>
        <w:tc>
          <w:tcPr>
            <w:tcW w:w="1669"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711"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05"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214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1.6</w:t>
            </w:r>
          </w:p>
        </w:tc>
        <w:tc>
          <w:tcPr>
            <w:tcW w:w="2651"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Легло за реанимация</w:t>
            </w:r>
          </w:p>
        </w:tc>
        <w:tc>
          <w:tcPr>
            <w:tcW w:w="1669"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10</w:t>
            </w:r>
          </w:p>
        </w:tc>
        <w:tc>
          <w:tcPr>
            <w:tcW w:w="1711"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6</w:t>
            </w:r>
          </w:p>
        </w:tc>
        <w:tc>
          <w:tcPr>
            <w:tcW w:w="1305"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244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1.7</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Количка носилка за пациент</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68</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1.8</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Количка стол-инвалиден</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248</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1.9</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Завеса</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17</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12</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628</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1.10</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Комбинирано устройство за вътрешен и външен температурен контрол за болнично легло</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2.1</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 xml:space="preserve">Монитор - централен за сестрински пост </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2.2</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Монитор</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18</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11</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629</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2.3</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Преносим комбиниран дефибрилатор, с възможност за отдалечено мониториране</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170</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2.4</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 xml:space="preserve">Преносим комбиниран дефибрилатор </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2.5</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Транспортен Вентилатор</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204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2.6</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Електрокардиограф</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272</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2.7</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Тролей/количка за КПР</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170</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2.8</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Апарат за обдишване тип “AMBU”</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287</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2.9</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Респиратор</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68</w:t>
            </w:r>
          </w:p>
        </w:tc>
      </w:tr>
      <w:tr w:rsidR="003A747A" w:rsidRPr="00CA60F1" w:rsidTr="003A747A">
        <w:trPr>
          <w:trHeight w:val="369"/>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2.10</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Инфузионна помпа тип ”инфузомат” –  волуметрични помпи</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8</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5</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200</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lastRenderedPageBreak/>
              <w:t>2.11</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Инфузионна помпа тип ”перфузор” –  спринцовкови помпи</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4</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467</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2.12</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Аспиратор</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253</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2.13</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Аспирационно устройство</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238</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2.14</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Система за затопляне на флуиди</w:t>
            </w:r>
          </w:p>
        </w:tc>
        <w:tc>
          <w:tcPr>
            <w:tcW w:w="166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711"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05"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noWrap/>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44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3.1</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Хладилник лекарствени средства, 120 л.</w:t>
            </w:r>
          </w:p>
        </w:tc>
        <w:tc>
          <w:tcPr>
            <w:tcW w:w="1669"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711"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05"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12"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709"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204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3.2</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Хладилник лекарствени средства 250 л.</w:t>
            </w:r>
          </w:p>
        </w:tc>
        <w:tc>
          <w:tcPr>
            <w:tcW w:w="1669"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711"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w:t>
            </w:r>
          </w:p>
        </w:tc>
        <w:tc>
          <w:tcPr>
            <w:tcW w:w="1305"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34</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4.1</w:t>
            </w:r>
          </w:p>
        </w:tc>
        <w:tc>
          <w:tcPr>
            <w:tcW w:w="2651" w:type="dxa"/>
            <w:tcBorders>
              <w:top w:val="nil"/>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Негативоскоп</w:t>
            </w:r>
          </w:p>
        </w:tc>
        <w:tc>
          <w:tcPr>
            <w:tcW w:w="1669"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711"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2</w:t>
            </w:r>
          </w:p>
        </w:tc>
        <w:tc>
          <w:tcPr>
            <w:tcW w:w="1305"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p>
        </w:tc>
        <w:tc>
          <w:tcPr>
            <w:tcW w:w="1312"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p>
        </w:tc>
        <w:tc>
          <w:tcPr>
            <w:tcW w:w="709" w:type="dxa"/>
            <w:tcBorders>
              <w:top w:val="nil"/>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68</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4.2</w:t>
            </w:r>
          </w:p>
        </w:tc>
        <w:tc>
          <w:tcPr>
            <w:tcW w:w="2651"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Комплект офталмоскоп/отоскоп</w:t>
            </w:r>
          </w:p>
        </w:tc>
        <w:tc>
          <w:tcPr>
            <w:tcW w:w="1669"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711"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305"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p>
        </w:tc>
        <w:tc>
          <w:tcPr>
            <w:tcW w:w="1312"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p>
        </w:tc>
        <w:tc>
          <w:tcPr>
            <w:tcW w:w="709"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102</w:t>
            </w:r>
          </w:p>
        </w:tc>
      </w:tr>
      <w:tr w:rsidR="003A747A" w:rsidRPr="00CA60F1" w:rsidTr="003A747A">
        <w:trPr>
          <w:trHeight w:val="29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4.3</w:t>
            </w:r>
          </w:p>
        </w:tc>
        <w:tc>
          <w:tcPr>
            <w:tcW w:w="2651"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rPr>
                <w:rFonts w:ascii="Times New Roman" w:hAnsi="Times New Roman" w:cs="Times New Roman"/>
                <w:bCs/>
                <w:color w:val="000000"/>
              </w:rPr>
            </w:pPr>
            <w:r w:rsidRPr="00A1067B">
              <w:rPr>
                <w:rFonts w:ascii="Times New Roman" w:hAnsi="Times New Roman" w:cs="Times New Roman"/>
                <w:bCs/>
                <w:color w:val="000000"/>
              </w:rPr>
              <w:t>Ларингоскоп комплект за деца и възрастни</w:t>
            </w:r>
          </w:p>
        </w:tc>
        <w:tc>
          <w:tcPr>
            <w:tcW w:w="1669"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711"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3</w:t>
            </w:r>
          </w:p>
        </w:tc>
        <w:tc>
          <w:tcPr>
            <w:tcW w:w="1305"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p>
        </w:tc>
        <w:tc>
          <w:tcPr>
            <w:tcW w:w="1312"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p>
        </w:tc>
        <w:tc>
          <w:tcPr>
            <w:tcW w:w="709" w:type="dxa"/>
            <w:tcBorders>
              <w:top w:val="single" w:sz="4" w:space="0" w:color="auto"/>
              <w:left w:val="nil"/>
              <w:bottom w:val="single" w:sz="4" w:space="0" w:color="auto"/>
              <w:right w:val="single" w:sz="4" w:space="0" w:color="auto"/>
            </w:tcBorders>
            <w:shd w:val="clear" w:color="auto" w:fill="auto"/>
            <w:hideMark/>
          </w:tcPr>
          <w:p w:rsidR="003A747A" w:rsidRPr="00A1067B" w:rsidRDefault="003A747A" w:rsidP="00E94CFE">
            <w:pPr>
              <w:jc w:val="center"/>
              <w:rPr>
                <w:rFonts w:ascii="Times New Roman" w:hAnsi="Times New Roman" w:cs="Times New Roman"/>
                <w:bCs/>
                <w:color w:val="000000"/>
              </w:rPr>
            </w:pPr>
            <w:r w:rsidRPr="00A1067B">
              <w:rPr>
                <w:rFonts w:ascii="Times New Roman" w:hAnsi="Times New Roman" w:cs="Times New Roman"/>
                <w:bCs/>
                <w:color w:val="000000"/>
              </w:rPr>
              <w:t>102</w:t>
            </w:r>
          </w:p>
        </w:tc>
      </w:tr>
    </w:tbl>
    <w:p w:rsidR="003A747A" w:rsidRPr="002036ED" w:rsidRDefault="003A747A" w:rsidP="003A747A">
      <w:pPr>
        <w:spacing w:before="0"/>
        <w:ind w:right="141" w:firstLine="851"/>
        <w:rPr>
          <w:rFonts w:ascii="Times New Roman" w:eastAsia="Calibri" w:hAnsi="Times New Roman" w:cs="Times New Roman"/>
          <w:sz w:val="24"/>
          <w:szCs w:val="24"/>
          <w:lang w:eastAsia="en-US"/>
        </w:rPr>
      </w:pPr>
    </w:p>
    <w:p w:rsidR="003A747A" w:rsidRPr="007E0EB4" w:rsidRDefault="003A747A" w:rsidP="003A747A">
      <w:pPr>
        <w:spacing w:before="0" w:line="276" w:lineRule="auto"/>
        <w:jc w:val="center"/>
        <w:rPr>
          <w:rFonts w:ascii="Times New Roman" w:eastAsia="Calibri" w:hAnsi="Times New Roman" w:cs="Times New Roman"/>
          <w:bCs/>
          <w:iCs/>
          <w:sz w:val="24"/>
          <w:szCs w:val="24"/>
          <w:lang w:eastAsia="en-US"/>
        </w:rPr>
      </w:pPr>
      <w:r w:rsidRPr="007E0EB4">
        <w:rPr>
          <w:rFonts w:ascii="Times New Roman" w:eastAsia="Calibri" w:hAnsi="Times New Roman" w:cs="Times New Roman"/>
          <w:b/>
          <w:sz w:val="24"/>
          <w:szCs w:val="24"/>
          <w:lang w:eastAsia="en-US"/>
        </w:rPr>
        <w:t xml:space="preserve">ГЛАВА </w:t>
      </w:r>
      <w:r w:rsidRPr="007E0EB4">
        <w:rPr>
          <w:rFonts w:ascii="Times New Roman" w:eastAsia="Calibri" w:hAnsi="Times New Roman" w:cs="Times New Roman"/>
          <w:b/>
          <w:bCs/>
          <w:sz w:val="24"/>
          <w:szCs w:val="24"/>
          <w:lang w:eastAsia="en-US"/>
        </w:rPr>
        <w:t>IIІ</w:t>
      </w:r>
      <w:r w:rsidRPr="007E0EB4">
        <w:rPr>
          <w:rFonts w:ascii="Times New Roman" w:eastAsia="Calibri" w:hAnsi="Times New Roman" w:cs="Times New Roman"/>
          <w:b/>
          <w:sz w:val="24"/>
          <w:szCs w:val="24"/>
          <w:lang w:eastAsia="en-US"/>
        </w:rPr>
        <w:t xml:space="preserve">. </w:t>
      </w:r>
      <w:r w:rsidRPr="007E0EB4">
        <w:rPr>
          <w:rFonts w:ascii="Times New Roman" w:eastAsia="Calibri" w:hAnsi="Times New Roman" w:cs="Times New Roman"/>
          <w:b/>
          <w:bCs/>
          <w:sz w:val="24"/>
          <w:szCs w:val="24"/>
          <w:lang w:eastAsia="en-US"/>
        </w:rPr>
        <w:t>КРИТЕРИИ</w:t>
      </w:r>
      <w:r w:rsidRPr="007E0EB4">
        <w:rPr>
          <w:rFonts w:ascii="Times New Roman" w:eastAsia="Calibri" w:hAnsi="Times New Roman" w:cs="Times New Roman"/>
          <w:b/>
          <w:sz w:val="24"/>
          <w:szCs w:val="24"/>
          <w:lang w:eastAsia="en-US"/>
        </w:rPr>
        <w:t xml:space="preserve"> ЗА ВЪЗЛАГАНЕ НА ПОРЪЧКАТА. </w:t>
      </w:r>
    </w:p>
    <w:p w:rsidR="003A747A" w:rsidRPr="00A455A6" w:rsidRDefault="003A747A" w:rsidP="003A747A">
      <w:pPr>
        <w:spacing w:before="0" w:line="276" w:lineRule="auto"/>
        <w:ind w:firstLine="709"/>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Критерият за възлагане на поръчката е оптимално съотношение качество/цена, което се определя въз основа на предложена цена и на посочени от възложителя показатели, включващи качествените аспекти от предложенията за изпълнение на участниците, свързани с предмета на обществената поръчка (чл. 70, ал. 2, т. 3 от ЗОП).</w:t>
      </w:r>
    </w:p>
    <w:p w:rsidR="003A747A" w:rsidRPr="00A455A6" w:rsidRDefault="003A747A" w:rsidP="003A747A">
      <w:pPr>
        <w:numPr>
          <w:ilvl w:val="0"/>
          <w:numId w:val="33"/>
        </w:numPr>
        <w:spacing w:before="0" w:line="276" w:lineRule="auto"/>
        <w:jc w:val="left"/>
        <w:rPr>
          <w:rFonts w:ascii="Times New Roman" w:eastAsia="Calibri" w:hAnsi="Times New Roman" w:cs="Times New Roman"/>
          <w:b/>
          <w:sz w:val="24"/>
          <w:szCs w:val="24"/>
          <w:lang w:eastAsia="en-US"/>
        </w:rPr>
      </w:pPr>
      <w:bookmarkStart w:id="0" w:name="_Toc482357613"/>
      <w:bookmarkStart w:id="1" w:name="_Toc489893658"/>
      <w:r w:rsidRPr="00A455A6">
        <w:rPr>
          <w:rFonts w:ascii="Times New Roman" w:eastAsia="Calibri" w:hAnsi="Times New Roman" w:cs="Times New Roman"/>
          <w:b/>
          <w:sz w:val="24"/>
          <w:szCs w:val="24"/>
          <w:lang w:eastAsia="en-US"/>
        </w:rPr>
        <w:t>Методика за оценка на офертите</w:t>
      </w:r>
      <w:bookmarkEnd w:id="0"/>
      <w:bookmarkEnd w:id="1"/>
      <w:r w:rsidRPr="00A455A6">
        <w:rPr>
          <w:rFonts w:ascii="Times New Roman" w:eastAsia="Calibri" w:hAnsi="Times New Roman" w:cs="Times New Roman"/>
          <w:b/>
          <w:sz w:val="24"/>
          <w:szCs w:val="24"/>
          <w:lang w:eastAsia="en-US"/>
        </w:rPr>
        <w:t xml:space="preserve"> </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Настоящата методика съдържа указания за определяне на комплексната оценка на всяка оферта по отделните обособени позиции, показателите, броя точки за всеки от тях при изчисляване на комплексната оценка, както и указания за определяне на оценката по всеки показател.</w:t>
      </w:r>
    </w:p>
    <w:p w:rsidR="003A747A" w:rsidRPr="00A455A6" w:rsidRDefault="003A747A" w:rsidP="003A747A">
      <w:pPr>
        <w:numPr>
          <w:ilvl w:val="0"/>
          <w:numId w:val="33"/>
        </w:numPr>
        <w:spacing w:before="0" w:line="276" w:lineRule="auto"/>
        <w:ind w:left="0" w:firstLine="0"/>
        <w:jc w:val="left"/>
        <w:rPr>
          <w:rFonts w:ascii="Times New Roman" w:eastAsia="Calibri" w:hAnsi="Times New Roman" w:cs="Times New Roman"/>
          <w:b/>
          <w:sz w:val="24"/>
          <w:szCs w:val="24"/>
          <w:lang w:eastAsia="en-US"/>
        </w:rPr>
      </w:pPr>
      <w:bookmarkStart w:id="2" w:name="_Toc482357614"/>
      <w:bookmarkStart w:id="3" w:name="_Toc489893659"/>
      <w:r w:rsidRPr="00A455A6">
        <w:rPr>
          <w:rFonts w:ascii="Times New Roman" w:eastAsia="Calibri" w:hAnsi="Times New Roman" w:cs="Times New Roman"/>
          <w:b/>
          <w:sz w:val="24"/>
          <w:szCs w:val="24"/>
          <w:lang w:eastAsia="en-US"/>
        </w:rPr>
        <w:t xml:space="preserve"> Комплексна оценка</w:t>
      </w:r>
      <w:bookmarkEnd w:id="2"/>
      <w:bookmarkEnd w:id="3"/>
      <w:r w:rsidRPr="00A455A6">
        <w:rPr>
          <w:rFonts w:ascii="Times New Roman" w:eastAsia="Calibri" w:hAnsi="Times New Roman" w:cs="Times New Roman"/>
          <w:b/>
          <w:sz w:val="24"/>
          <w:szCs w:val="24"/>
          <w:lang w:eastAsia="en-US"/>
        </w:rPr>
        <w:t xml:space="preserve"> по обособени позиции №№ 1, 3 и 4 </w:t>
      </w:r>
    </w:p>
    <w:p w:rsidR="003A747A" w:rsidRPr="00A455A6" w:rsidRDefault="003A747A" w:rsidP="003A747A">
      <w:pPr>
        <w:spacing w:before="0" w:line="276" w:lineRule="auto"/>
        <w:jc w:val="left"/>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Комплексната оценка, изразена в брой точки, се определя по следната формула:</w:t>
      </w:r>
    </w:p>
    <w:p w:rsidR="003A747A" w:rsidRPr="00A455A6" w:rsidRDefault="003A747A" w:rsidP="003A747A">
      <w:pPr>
        <w:spacing w:before="0" w:line="276" w:lineRule="auto"/>
        <w:contextualSpacing/>
        <w:rPr>
          <w:rFonts w:ascii="Times New Roman" w:eastAsia="Calibri" w:hAnsi="Times New Roman" w:cs="Times New Roman"/>
          <w:b/>
          <w:sz w:val="24"/>
          <w:szCs w:val="24"/>
          <w:lang w:eastAsia="en-US"/>
        </w:rPr>
      </w:pPr>
      <w:r w:rsidRPr="00A455A6">
        <w:rPr>
          <w:rFonts w:ascii="Times New Roman" w:eastAsia="Calibri" w:hAnsi="Times New Roman" w:cs="Times New Roman"/>
          <w:sz w:val="24"/>
          <w:szCs w:val="24"/>
          <w:lang w:eastAsia="en-US"/>
        </w:rPr>
        <w:tab/>
      </w:r>
      <w:r w:rsidRPr="00A455A6">
        <w:rPr>
          <w:rFonts w:ascii="Times New Roman" w:eastAsia="Calibri" w:hAnsi="Times New Roman" w:cs="Times New Roman"/>
          <w:b/>
          <w:sz w:val="24"/>
          <w:szCs w:val="24"/>
          <w:lang w:eastAsia="en-US"/>
        </w:rPr>
        <w:t xml:space="preserve">КО= К1 + К2, </w:t>
      </w:r>
      <w:r w:rsidRPr="00A455A6">
        <w:rPr>
          <w:rFonts w:ascii="Times New Roman" w:hAnsi="Times New Roman" w:cs="Times New Roman"/>
          <w:sz w:val="24"/>
          <w:szCs w:val="24"/>
          <w:lang w:eastAsia="en-US"/>
        </w:rPr>
        <w:t>където:</w:t>
      </w:r>
    </w:p>
    <w:p w:rsidR="003A747A" w:rsidRPr="00A455A6" w:rsidRDefault="003A747A" w:rsidP="003A747A">
      <w:pPr>
        <w:spacing w:before="0" w:line="276" w:lineRule="auto"/>
        <w:rPr>
          <w:rFonts w:ascii="Times New Roman" w:hAnsi="Times New Roman" w:cs="Times New Roman"/>
          <w:sz w:val="24"/>
          <w:szCs w:val="24"/>
          <w:lang w:eastAsia="en-US"/>
        </w:rPr>
      </w:pPr>
      <w:r w:rsidRPr="00A455A6">
        <w:rPr>
          <w:rFonts w:ascii="Times New Roman" w:hAnsi="Times New Roman" w:cs="Times New Roman"/>
          <w:b/>
          <w:sz w:val="24"/>
          <w:szCs w:val="24"/>
          <w:lang w:eastAsia="en-US"/>
        </w:rPr>
        <w:t>КО</w:t>
      </w:r>
      <w:r w:rsidRPr="00B1179E">
        <w:rPr>
          <w:rFonts w:ascii="Times New Roman" w:hAnsi="Times New Roman" w:cs="Times New Roman"/>
          <w:bCs/>
          <w:sz w:val="24"/>
          <w:szCs w:val="24"/>
          <w:lang w:eastAsia="en-US"/>
        </w:rPr>
        <w:t xml:space="preserve"> </w:t>
      </w:r>
      <w:r w:rsidRPr="00A455A6">
        <w:rPr>
          <w:rFonts w:ascii="Times New Roman" w:hAnsi="Times New Roman" w:cs="Times New Roman"/>
          <w:sz w:val="24"/>
          <w:szCs w:val="24"/>
          <w:lang w:eastAsia="en-US"/>
        </w:rPr>
        <w:t>– Комплексна оценка;</w:t>
      </w:r>
    </w:p>
    <w:p w:rsidR="003A747A" w:rsidRPr="00A455A6" w:rsidRDefault="003A747A" w:rsidP="003A747A">
      <w:pPr>
        <w:spacing w:before="0" w:line="276" w:lineRule="auto"/>
        <w:rPr>
          <w:rFonts w:ascii="Times New Roman" w:hAnsi="Times New Roman" w:cs="Times New Roman"/>
          <w:sz w:val="24"/>
          <w:szCs w:val="24"/>
          <w:lang w:eastAsia="en-US"/>
        </w:rPr>
      </w:pPr>
      <w:r w:rsidRPr="00A455A6">
        <w:rPr>
          <w:rFonts w:ascii="Times New Roman" w:hAnsi="Times New Roman" w:cs="Times New Roman"/>
          <w:b/>
          <w:sz w:val="24"/>
          <w:szCs w:val="24"/>
          <w:lang w:eastAsia="en-US"/>
        </w:rPr>
        <w:t>К1</w:t>
      </w:r>
      <w:r w:rsidRPr="00A455A6">
        <w:rPr>
          <w:rFonts w:ascii="Times New Roman" w:hAnsi="Times New Roman" w:cs="Times New Roman"/>
          <w:sz w:val="24"/>
          <w:szCs w:val="24"/>
          <w:lang w:eastAsia="en-US"/>
        </w:rPr>
        <w:t xml:space="preserve"> – показател </w:t>
      </w:r>
      <w:r w:rsidRPr="00A455A6">
        <w:rPr>
          <w:rFonts w:ascii="Times New Roman" w:hAnsi="Times New Roman" w:cs="Times New Roman"/>
          <w:b/>
          <w:sz w:val="24"/>
          <w:szCs w:val="24"/>
          <w:lang w:eastAsia="en-US"/>
        </w:rPr>
        <w:t>„Цена на оборудването</w:t>
      </w:r>
      <w:r>
        <w:rPr>
          <w:rFonts w:ascii="Times New Roman" w:hAnsi="Times New Roman" w:cs="Times New Roman"/>
          <w:b/>
          <w:sz w:val="24"/>
          <w:szCs w:val="24"/>
          <w:lang w:eastAsia="en-US"/>
        </w:rPr>
        <w:t>/апаратурата</w:t>
      </w:r>
      <w:r w:rsidRPr="00A455A6">
        <w:rPr>
          <w:rFonts w:ascii="Times New Roman" w:hAnsi="Times New Roman" w:cs="Times New Roman"/>
          <w:b/>
          <w:sz w:val="24"/>
          <w:szCs w:val="24"/>
          <w:lang w:eastAsia="en-US"/>
        </w:rPr>
        <w:t>“</w:t>
      </w:r>
      <w:r w:rsidRPr="00A455A6">
        <w:rPr>
          <w:rFonts w:ascii="Times New Roman" w:hAnsi="Times New Roman" w:cs="Times New Roman"/>
          <w:sz w:val="24"/>
          <w:szCs w:val="24"/>
          <w:lang w:eastAsia="en-US"/>
        </w:rPr>
        <w:t>;</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hAnsi="Times New Roman" w:cs="Times New Roman"/>
          <w:b/>
          <w:sz w:val="24"/>
          <w:szCs w:val="24"/>
          <w:lang w:eastAsia="en-US"/>
        </w:rPr>
        <w:t>К2</w:t>
      </w:r>
      <w:r w:rsidRPr="00A455A6">
        <w:rPr>
          <w:rFonts w:ascii="Times New Roman" w:hAnsi="Times New Roman" w:cs="Times New Roman"/>
          <w:sz w:val="24"/>
          <w:szCs w:val="24"/>
          <w:lang w:eastAsia="en-US"/>
        </w:rPr>
        <w:t xml:space="preserve"> – показател </w:t>
      </w:r>
      <w:r w:rsidRPr="00A455A6">
        <w:rPr>
          <w:rFonts w:ascii="Times New Roman" w:eastAsia="Calibri" w:hAnsi="Times New Roman" w:cs="Times New Roman"/>
          <w:b/>
          <w:sz w:val="24"/>
          <w:szCs w:val="24"/>
          <w:lang w:eastAsia="en-US"/>
        </w:rPr>
        <w:t>„Гаранционен срок“</w:t>
      </w:r>
      <w:r w:rsidRPr="00A455A6">
        <w:rPr>
          <w:rFonts w:ascii="Times New Roman" w:eastAsia="Calibri" w:hAnsi="Times New Roman" w:cs="Times New Roman"/>
          <w:sz w:val="24"/>
          <w:szCs w:val="24"/>
          <w:lang w:eastAsia="en-US"/>
        </w:rPr>
        <w:t xml:space="preserve">. </w:t>
      </w:r>
    </w:p>
    <w:p w:rsidR="003A747A" w:rsidRPr="00A455A6" w:rsidRDefault="003A747A" w:rsidP="003A747A">
      <w:pPr>
        <w:spacing w:before="0" w:line="276" w:lineRule="auto"/>
        <w:rPr>
          <w:rFonts w:ascii="Times New Roman" w:hAnsi="Times New Roman" w:cs="Times New Roman"/>
          <w:sz w:val="24"/>
          <w:szCs w:val="24"/>
          <w:lang w:eastAsia="en-US"/>
        </w:rPr>
      </w:pPr>
      <w:r w:rsidRPr="00A455A6">
        <w:rPr>
          <w:rFonts w:ascii="Times New Roman" w:hAnsi="Times New Roman" w:cs="Times New Roman"/>
          <w:sz w:val="24"/>
          <w:szCs w:val="24"/>
          <w:lang w:eastAsia="en-US"/>
        </w:rPr>
        <w:t>Стойността на Комплексната оценка се закръглява до втория знак след десетичната запетая. Максималната стойност на Комплексната оценка е 100 точки.</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Показателят К1</w:t>
      </w:r>
      <w:r w:rsidRPr="00A455A6">
        <w:rPr>
          <w:rFonts w:ascii="Times New Roman" w:eastAsia="Calibri" w:hAnsi="Times New Roman" w:cs="Times New Roman"/>
          <w:sz w:val="24"/>
          <w:szCs w:val="24"/>
          <w:lang w:eastAsia="en-US"/>
        </w:rPr>
        <w:t xml:space="preserve"> – </w:t>
      </w:r>
      <w:r w:rsidRPr="00A455A6">
        <w:rPr>
          <w:rFonts w:ascii="Times New Roman" w:eastAsia="Calibri" w:hAnsi="Times New Roman" w:cs="Times New Roman"/>
          <w:b/>
          <w:sz w:val="24"/>
          <w:szCs w:val="24"/>
          <w:lang w:eastAsia="en-US"/>
        </w:rPr>
        <w:t>„Цена на оборудването/апаратурата“</w:t>
      </w:r>
      <w:r w:rsidRPr="00A455A6">
        <w:rPr>
          <w:rFonts w:ascii="Times New Roman" w:eastAsia="Calibri" w:hAnsi="Times New Roman" w:cs="Times New Roman"/>
          <w:sz w:val="24"/>
          <w:szCs w:val="24"/>
          <w:lang w:eastAsia="en-US"/>
        </w:rPr>
        <w:t xml:space="preserve">, оценява </w:t>
      </w:r>
      <w:r w:rsidRPr="00C80DBB">
        <w:rPr>
          <w:rFonts w:ascii="Times New Roman" w:eastAsia="Calibri" w:hAnsi="Times New Roman" w:cs="Times New Roman"/>
          <w:sz w:val="24"/>
          <w:szCs w:val="24"/>
          <w:lang w:eastAsia="en-US"/>
        </w:rPr>
        <w:t xml:space="preserve">общата цена за изпълнението на поръчката, </w:t>
      </w:r>
      <w:r w:rsidRPr="00A455A6">
        <w:rPr>
          <w:rFonts w:ascii="Times New Roman" w:eastAsia="Calibri" w:hAnsi="Times New Roman" w:cs="Times New Roman"/>
          <w:sz w:val="24"/>
          <w:szCs w:val="24"/>
          <w:lang w:eastAsia="en-US"/>
        </w:rPr>
        <w:t xml:space="preserve">представляваща </w:t>
      </w:r>
      <w:r w:rsidRPr="00C80DBB">
        <w:rPr>
          <w:rFonts w:ascii="Times New Roman" w:eastAsia="Calibri" w:hAnsi="Times New Roman" w:cs="Times New Roman"/>
          <w:bCs/>
          <w:sz w:val="24"/>
          <w:szCs w:val="24"/>
          <w:lang w:eastAsia="en-US"/>
        </w:rPr>
        <w:t>сбор от общите цени (количества * единични цени) на отделни номенклатури</w:t>
      </w:r>
      <w:r w:rsidRPr="00A455A6">
        <w:rPr>
          <w:rFonts w:ascii="Times New Roman" w:eastAsia="Calibri" w:hAnsi="Times New Roman" w:cs="Times New Roman"/>
          <w:sz w:val="24"/>
          <w:szCs w:val="24"/>
          <w:lang w:eastAsia="en-US"/>
        </w:rPr>
        <w:t>, включени в обособената позиция</w:t>
      </w:r>
      <w:r>
        <w:rPr>
          <w:rFonts w:ascii="Times New Roman" w:eastAsia="Calibri" w:hAnsi="Times New Roman" w:cs="Times New Roman"/>
          <w:sz w:val="24"/>
          <w:szCs w:val="24"/>
          <w:lang w:eastAsia="en-US"/>
        </w:rPr>
        <w:t>, без ДДС</w:t>
      </w:r>
      <w:r w:rsidRPr="00A455A6">
        <w:rPr>
          <w:rFonts w:ascii="Times New Roman" w:eastAsia="Calibri" w:hAnsi="Times New Roman" w:cs="Times New Roman"/>
          <w:sz w:val="24"/>
          <w:szCs w:val="24"/>
          <w:lang w:eastAsia="en-US"/>
        </w:rPr>
        <w:t xml:space="preserve">. Участникът, посочил най-ниска цена получава 80 точки. За всички останали участници, точките се формират по следната формула. </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К1n = P min/P</w:t>
      </w:r>
      <w:r>
        <w:rPr>
          <w:rFonts w:ascii="Times New Roman" w:eastAsia="Calibri" w:hAnsi="Times New Roman" w:cs="Times New Roman"/>
          <w:sz w:val="24"/>
          <w:szCs w:val="24"/>
          <w:lang w:eastAsia="en-US"/>
        </w:rPr>
        <w:t>1</w:t>
      </w:r>
      <w:r w:rsidRPr="00A455A6">
        <w:rPr>
          <w:rFonts w:ascii="Times New Roman" w:eastAsia="Calibri" w:hAnsi="Times New Roman" w:cs="Times New Roman"/>
          <w:sz w:val="24"/>
          <w:szCs w:val="24"/>
          <w:lang w:eastAsia="en-US"/>
        </w:rPr>
        <w:t>n х 80</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 xml:space="preserve">Pmin – най-ниска предложена </w:t>
      </w:r>
      <w:r>
        <w:rPr>
          <w:rFonts w:ascii="Times New Roman" w:eastAsia="Calibri" w:hAnsi="Times New Roman" w:cs="Times New Roman"/>
          <w:sz w:val="24"/>
          <w:szCs w:val="24"/>
          <w:lang w:eastAsia="en-US"/>
        </w:rPr>
        <w:t>обща цена за изпълнението на поръчката без ДДС</w:t>
      </w:r>
      <w:r w:rsidRPr="00A455A6">
        <w:rPr>
          <w:rFonts w:ascii="Times New Roman" w:eastAsia="Calibri" w:hAnsi="Times New Roman" w:cs="Times New Roman"/>
          <w:sz w:val="24"/>
          <w:szCs w:val="24"/>
          <w:lang w:eastAsia="en-US"/>
        </w:rPr>
        <w:t>;</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P1n – предложена цена на n участник;</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K1n –оценка на n участник.</w:t>
      </w:r>
    </w:p>
    <w:p w:rsidR="003A747A" w:rsidRPr="00A455A6" w:rsidRDefault="003A747A" w:rsidP="003A747A">
      <w:pPr>
        <w:spacing w:before="0" w:line="276" w:lineRule="auto"/>
        <w:contextualSpacing/>
        <w:rPr>
          <w:rFonts w:ascii="Times New Roman" w:eastAsia="Calibri" w:hAnsi="Times New Roman" w:cs="Times New Roman"/>
          <w:b/>
          <w:sz w:val="24"/>
          <w:szCs w:val="24"/>
          <w:lang w:eastAsia="en-US"/>
        </w:rPr>
      </w:pP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Показателят К2 – „Гаранционен срок“</w:t>
      </w:r>
      <w:r w:rsidRPr="00A455A6">
        <w:rPr>
          <w:rFonts w:ascii="Times New Roman" w:eastAsia="Calibri" w:hAnsi="Times New Roman" w:cs="Times New Roman"/>
          <w:sz w:val="24"/>
          <w:szCs w:val="24"/>
          <w:lang w:eastAsia="en-US"/>
        </w:rPr>
        <w:t xml:space="preserve"> оценява офертата на участника. Участникът посочил най-голям гаранционен срок в месеци получава 20 точки. За всички останали участници точките се формират по следната формула.</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К2n = P</w:t>
      </w:r>
      <w:r>
        <w:rPr>
          <w:rFonts w:ascii="Times New Roman" w:eastAsia="Calibri" w:hAnsi="Times New Roman" w:cs="Times New Roman"/>
          <w:sz w:val="24"/>
          <w:szCs w:val="24"/>
          <w:lang w:eastAsia="en-US"/>
        </w:rPr>
        <w:t>2</w:t>
      </w:r>
      <w:r w:rsidRPr="00A455A6">
        <w:rPr>
          <w:rFonts w:ascii="Times New Roman" w:eastAsia="Calibri" w:hAnsi="Times New Roman" w:cs="Times New Roman"/>
          <w:sz w:val="24"/>
          <w:szCs w:val="24"/>
          <w:lang w:eastAsia="en-US"/>
        </w:rPr>
        <w:t>n/Pmax х 20</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Pmax – най-голям гаранционен срок;</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lastRenderedPageBreak/>
        <w:t>P2n – предложен гаранционен срок на n участник;</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K2n – оценка на n участник.</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При офериране на различен гаранционен срок за различните медицинска апаратура и медицинско оборудване, включени в обособената позиция</w:t>
      </w:r>
      <w:r>
        <w:rPr>
          <w:rFonts w:ascii="Times New Roman" w:eastAsia="Calibri" w:hAnsi="Times New Roman" w:cs="Times New Roman"/>
          <w:sz w:val="24"/>
          <w:szCs w:val="24"/>
          <w:lang w:eastAsia="en-US"/>
        </w:rPr>
        <w:t>,</w:t>
      </w:r>
      <w:r w:rsidRPr="00A455A6">
        <w:rPr>
          <w:rFonts w:ascii="Times New Roman" w:eastAsia="Calibri" w:hAnsi="Times New Roman" w:cs="Times New Roman"/>
          <w:sz w:val="24"/>
          <w:szCs w:val="24"/>
          <w:lang w:eastAsia="en-US"/>
        </w:rPr>
        <w:t xml:space="preserve"> се оценява средно аритметичен гаранционен срок. Минималният* гаранционен срок на апаратурата/оборудването е 24* месеца считано </w:t>
      </w:r>
      <w:r w:rsidRPr="00A455A6">
        <w:rPr>
          <w:rFonts w:ascii="Times New Roman" w:eastAsia="Calibri" w:hAnsi="Times New Roman" w:cs="Times New Roman"/>
          <w:iCs/>
          <w:sz w:val="24"/>
          <w:szCs w:val="24"/>
          <w:lang w:eastAsia="en-US"/>
        </w:rPr>
        <w:t>от датата на подписване на съответния протокол</w:t>
      </w:r>
      <w:r w:rsidRPr="00A455A6">
        <w:rPr>
          <w:rFonts w:ascii="Times New Roman" w:eastAsia="Calibri" w:hAnsi="Times New Roman" w:cs="Times New Roman"/>
          <w:sz w:val="24"/>
          <w:szCs w:val="24"/>
          <w:lang w:eastAsia="en-US"/>
        </w:rPr>
        <w:t xml:space="preserve">. Максималният* гаранционен срок на апаратурата/оборудването е 60* месеца считано </w:t>
      </w:r>
      <w:r w:rsidRPr="00A455A6">
        <w:rPr>
          <w:rFonts w:ascii="Times New Roman" w:eastAsia="Calibri" w:hAnsi="Times New Roman" w:cs="Times New Roman"/>
          <w:iCs/>
          <w:sz w:val="24"/>
          <w:szCs w:val="24"/>
          <w:lang w:eastAsia="en-US"/>
        </w:rPr>
        <w:t>от датата на подписване от двете страни на съответния протокол.</w:t>
      </w:r>
    </w:p>
    <w:p w:rsidR="003A747A" w:rsidRPr="00A455A6" w:rsidRDefault="003A747A" w:rsidP="003A747A">
      <w:pPr>
        <w:spacing w:before="0" w:line="276" w:lineRule="auto"/>
        <w:contextualSpacing/>
        <w:rPr>
          <w:rFonts w:ascii="Times New Roman" w:eastAsia="Calibri" w:hAnsi="Times New Roman" w:cs="Times New Roman"/>
          <w:bCs/>
          <w:iCs/>
          <w:sz w:val="24"/>
          <w:szCs w:val="24"/>
          <w:lang w:eastAsia="en-US"/>
        </w:rPr>
      </w:pPr>
      <w:r w:rsidRPr="00A455A6">
        <w:rPr>
          <w:rFonts w:ascii="Times New Roman" w:eastAsia="Calibri" w:hAnsi="Times New Roman" w:cs="Times New Roman"/>
          <w:sz w:val="24"/>
          <w:szCs w:val="24"/>
          <w:lang w:eastAsia="en-US"/>
        </w:rPr>
        <w:t xml:space="preserve">*Участник предложил гаранционен срок извън указаните по-горе срокове ще бъде отстранен от участие. </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eastAsia="Calibri" w:hAnsi="Times New Roman" w:cs="Times New Roman"/>
          <w:b/>
          <w:sz w:val="24"/>
          <w:szCs w:val="24"/>
          <w:lang w:eastAsia="en-US"/>
        </w:rPr>
        <w:t>3. Комплексна оценка по обособени позиции № 2</w:t>
      </w:r>
      <w:r w:rsidRPr="00A455A6">
        <w:rPr>
          <w:rFonts w:ascii="Times New Roman" w:eastAsia="Calibri" w:hAnsi="Times New Roman" w:cs="Times New Roman"/>
          <w:sz w:val="24"/>
          <w:szCs w:val="24"/>
          <w:lang w:eastAsia="en-US"/>
        </w:rPr>
        <w:t xml:space="preserve"> </w:t>
      </w:r>
      <w:r w:rsidRPr="00A455A6">
        <w:rPr>
          <w:rFonts w:ascii="Times New Roman" w:eastAsia="Calibri" w:hAnsi="Times New Roman" w:cs="Times New Roman"/>
          <w:b/>
          <w:sz w:val="24"/>
          <w:szCs w:val="24"/>
          <w:lang w:eastAsia="en-US"/>
        </w:rPr>
        <w:t xml:space="preserve">"Специализирана медицинска апаратура за пациентен мониторинг и интензивни грижи". </w:t>
      </w:r>
      <w:r w:rsidRPr="00A455A6">
        <w:rPr>
          <w:rFonts w:ascii="Times New Roman" w:eastAsia="Calibri" w:hAnsi="Times New Roman" w:cs="Times New Roman"/>
          <w:sz w:val="24"/>
          <w:szCs w:val="24"/>
          <w:lang w:eastAsia="en-US"/>
        </w:rPr>
        <w:t>Комплексната оценка, изразена в брой точки, се определя по следната формула:</w:t>
      </w:r>
    </w:p>
    <w:p w:rsidR="003A747A" w:rsidRPr="00A455A6" w:rsidRDefault="003A747A" w:rsidP="003A747A">
      <w:pPr>
        <w:spacing w:before="0" w:line="276" w:lineRule="auto"/>
        <w:contextualSpacing/>
        <w:rPr>
          <w:rFonts w:ascii="Times New Roman" w:eastAsia="Calibri" w:hAnsi="Times New Roman" w:cs="Times New Roman"/>
          <w:b/>
          <w:sz w:val="24"/>
          <w:szCs w:val="24"/>
          <w:lang w:eastAsia="en-US"/>
        </w:rPr>
      </w:pPr>
      <w:r w:rsidRPr="00A455A6">
        <w:rPr>
          <w:rFonts w:ascii="Times New Roman" w:eastAsia="Calibri" w:hAnsi="Times New Roman" w:cs="Times New Roman"/>
          <w:sz w:val="24"/>
          <w:szCs w:val="24"/>
          <w:lang w:eastAsia="en-US"/>
        </w:rPr>
        <w:tab/>
      </w:r>
      <w:r w:rsidRPr="00A455A6">
        <w:rPr>
          <w:rFonts w:ascii="Times New Roman" w:eastAsia="Calibri" w:hAnsi="Times New Roman" w:cs="Times New Roman"/>
          <w:b/>
          <w:sz w:val="24"/>
          <w:szCs w:val="24"/>
          <w:lang w:eastAsia="en-US"/>
        </w:rPr>
        <w:t xml:space="preserve">КО= К1 + К2 + К3, </w:t>
      </w:r>
      <w:r w:rsidRPr="00A455A6">
        <w:rPr>
          <w:rFonts w:ascii="Times New Roman" w:hAnsi="Times New Roman" w:cs="Times New Roman"/>
          <w:sz w:val="24"/>
          <w:szCs w:val="24"/>
          <w:lang w:eastAsia="en-US"/>
        </w:rPr>
        <w:t>където:</w:t>
      </w:r>
    </w:p>
    <w:p w:rsidR="003A747A" w:rsidRPr="00A455A6" w:rsidRDefault="003A747A" w:rsidP="003A747A">
      <w:pPr>
        <w:spacing w:before="0" w:line="276" w:lineRule="auto"/>
        <w:rPr>
          <w:rFonts w:ascii="Times New Roman" w:hAnsi="Times New Roman" w:cs="Times New Roman"/>
          <w:sz w:val="24"/>
          <w:szCs w:val="24"/>
          <w:lang w:eastAsia="en-US"/>
        </w:rPr>
      </w:pPr>
      <w:r w:rsidRPr="00A455A6">
        <w:rPr>
          <w:rFonts w:ascii="Times New Roman" w:hAnsi="Times New Roman" w:cs="Times New Roman"/>
          <w:b/>
          <w:sz w:val="24"/>
          <w:szCs w:val="24"/>
          <w:lang w:eastAsia="en-US"/>
        </w:rPr>
        <w:t xml:space="preserve">КО </w:t>
      </w:r>
      <w:r w:rsidRPr="00A455A6">
        <w:rPr>
          <w:rFonts w:ascii="Times New Roman" w:hAnsi="Times New Roman" w:cs="Times New Roman"/>
          <w:sz w:val="24"/>
          <w:szCs w:val="24"/>
          <w:lang w:eastAsia="en-US"/>
        </w:rPr>
        <w:t>– Комплексна оценка;</w:t>
      </w:r>
    </w:p>
    <w:p w:rsidR="003A747A" w:rsidRPr="00A455A6" w:rsidRDefault="003A747A" w:rsidP="003A747A">
      <w:pPr>
        <w:spacing w:before="0" w:line="276" w:lineRule="auto"/>
        <w:rPr>
          <w:rFonts w:ascii="Times New Roman" w:hAnsi="Times New Roman" w:cs="Times New Roman"/>
          <w:sz w:val="24"/>
          <w:szCs w:val="24"/>
          <w:lang w:eastAsia="en-US"/>
        </w:rPr>
      </w:pPr>
      <w:r w:rsidRPr="00A455A6">
        <w:rPr>
          <w:rFonts w:ascii="Times New Roman" w:hAnsi="Times New Roman" w:cs="Times New Roman"/>
          <w:b/>
          <w:sz w:val="24"/>
          <w:szCs w:val="24"/>
          <w:lang w:eastAsia="en-US"/>
        </w:rPr>
        <w:t>К1</w:t>
      </w:r>
      <w:r w:rsidRPr="00A455A6">
        <w:rPr>
          <w:rFonts w:ascii="Times New Roman" w:hAnsi="Times New Roman" w:cs="Times New Roman"/>
          <w:sz w:val="24"/>
          <w:szCs w:val="24"/>
          <w:lang w:eastAsia="en-US"/>
        </w:rPr>
        <w:t xml:space="preserve"> – показател </w:t>
      </w:r>
      <w:r w:rsidRPr="00C80DBB">
        <w:rPr>
          <w:rFonts w:ascii="Times New Roman" w:hAnsi="Times New Roman" w:cs="Times New Roman"/>
          <w:b/>
          <w:sz w:val="24"/>
          <w:szCs w:val="24"/>
          <w:lang w:eastAsia="en-US"/>
        </w:rPr>
        <w:t>„Цена на оборудването/апаратурата“</w:t>
      </w:r>
      <w:r w:rsidRPr="00A455A6">
        <w:rPr>
          <w:rFonts w:ascii="Times New Roman" w:hAnsi="Times New Roman" w:cs="Times New Roman"/>
          <w:sz w:val="24"/>
          <w:szCs w:val="24"/>
          <w:lang w:eastAsia="en-US"/>
        </w:rPr>
        <w:t>;</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hAnsi="Times New Roman" w:cs="Times New Roman"/>
          <w:b/>
          <w:sz w:val="24"/>
          <w:szCs w:val="24"/>
          <w:lang w:eastAsia="en-US"/>
        </w:rPr>
        <w:t>К2</w:t>
      </w:r>
      <w:r w:rsidRPr="00A455A6">
        <w:rPr>
          <w:rFonts w:ascii="Times New Roman" w:hAnsi="Times New Roman" w:cs="Times New Roman"/>
          <w:sz w:val="24"/>
          <w:szCs w:val="24"/>
          <w:lang w:eastAsia="en-US"/>
        </w:rPr>
        <w:t xml:space="preserve"> – показател </w:t>
      </w:r>
      <w:r w:rsidRPr="00A455A6">
        <w:rPr>
          <w:rFonts w:ascii="Times New Roman" w:eastAsia="Calibri" w:hAnsi="Times New Roman" w:cs="Times New Roman"/>
          <w:b/>
          <w:sz w:val="24"/>
          <w:szCs w:val="24"/>
          <w:lang w:eastAsia="en-US"/>
        </w:rPr>
        <w:t>„Гаранционен срок“</w:t>
      </w:r>
      <w:r w:rsidRPr="00A455A6">
        <w:rPr>
          <w:rFonts w:ascii="Times New Roman" w:eastAsia="Calibri" w:hAnsi="Times New Roman" w:cs="Times New Roman"/>
          <w:sz w:val="24"/>
          <w:szCs w:val="24"/>
          <w:lang w:eastAsia="en-US"/>
        </w:rPr>
        <w:t>;</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К3</w:t>
      </w:r>
      <w:r w:rsidRPr="00A455A6">
        <w:rPr>
          <w:rFonts w:ascii="Times New Roman" w:eastAsia="Calibri" w:hAnsi="Times New Roman" w:cs="Times New Roman"/>
          <w:sz w:val="24"/>
          <w:szCs w:val="24"/>
          <w:lang w:eastAsia="en-US"/>
        </w:rPr>
        <w:t xml:space="preserve"> – показател </w:t>
      </w:r>
      <w:r w:rsidRPr="00A455A6">
        <w:rPr>
          <w:rFonts w:ascii="Times New Roman" w:eastAsia="Calibri" w:hAnsi="Times New Roman" w:cs="Times New Roman"/>
          <w:b/>
          <w:sz w:val="24"/>
          <w:szCs w:val="24"/>
          <w:lang w:eastAsia="en-US"/>
        </w:rPr>
        <w:t>„Технически предимства и функционални характеристики на предлаган</w:t>
      </w:r>
      <w:r>
        <w:rPr>
          <w:rFonts w:ascii="Times New Roman" w:eastAsia="Calibri" w:hAnsi="Times New Roman" w:cs="Times New Roman"/>
          <w:b/>
          <w:sz w:val="24"/>
          <w:szCs w:val="24"/>
          <w:lang w:eastAsia="en-US"/>
        </w:rPr>
        <w:t>ата</w:t>
      </w:r>
      <w:r w:rsidRPr="00A455A6">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апаратура.</w:t>
      </w:r>
    </w:p>
    <w:p w:rsidR="003A747A" w:rsidRPr="00A455A6" w:rsidRDefault="003A747A" w:rsidP="003A747A">
      <w:pPr>
        <w:spacing w:before="0" w:line="276" w:lineRule="auto"/>
        <w:rPr>
          <w:rFonts w:ascii="Times New Roman" w:hAnsi="Times New Roman" w:cs="Times New Roman"/>
          <w:sz w:val="24"/>
          <w:szCs w:val="24"/>
          <w:lang w:eastAsia="en-US"/>
        </w:rPr>
      </w:pPr>
      <w:r w:rsidRPr="00A455A6">
        <w:rPr>
          <w:rFonts w:ascii="Times New Roman" w:hAnsi="Times New Roman" w:cs="Times New Roman"/>
          <w:sz w:val="24"/>
          <w:szCs w:val="24"/>
          <w:lang w:eastAsia="en-US"/>
        </w:rPr>
        <w:t>Стойността на Комплексната оценка се закръглява до втория знак след десетичната запетая. Максималната стойност на Комплексната оценка е 100 точки.</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Показателят К1</w:t>
      </w:r>
      <w:r w:rsidRPr="00A455A6">
        <w:rPr>
          <w:rFonts w:ascii="Times New Roman" w:eastAsia="Calibri" w:hAnsi="Times New Roman" w:cs="Times New Roman"/>
          <w:sz w:val="24"/>
          <w:szCs w:val="24"/>
          <w:lang w:eastAsia="en-US"/>
        </w:rPr>
        <w:t xml:space="preserve"> – </w:t>
      </w:r>
      <w:r w:rsidRPr="004872D0">
        <w:rPr>
          <w:rFonts w:ascii="Times New Roman" w:eastAsia="Calibri" w:hAnsi="Times New Roman" w:cs="Times New Roman"/>
          <w:b/>
          <w:sz w:val="24"/>
          <w:szCs w:val="24"/>
          <w:lang w:eastAsia="en-US"/>
        </w:rPr>
        <w:t>„Цена на оборудването/апаратурата“</w:t>
      </w:r>
      <w:r w:rsidRPr="00A455A6">
        <w:rPr>
          <w:rFonts w:ascii="Times New Roman" w:eastAsia="Calibri" w:hAnsi="Times New Roman" w:cs="Times New Roman"/>
          <w:sz w:val="24"/>
          <w:szCs w:val="24"/>
          <w:lang w:eastAsia="en-US"/>
        </w:rPr>
        <w:t xml:space="preserve">, </w:t>
      </w:r>
      <w:r w:rsidRPr="004872D0">
        <w:rPr>
          <w:rFonts w:ascii="Times New Roman" w:eastAsia="Calibri" w:hAnsi="Times New Roman" w:cs="Times New Roman"/>
          <w:sz w:val="24"/>
          <w:szCs w:val="24"/>
          <w:lang w:eastAsia="en-US"/>
        </w:rPr>
        <w:t xml:space="preserve">оценява общата цена за изпълнението на поръчката, представляваща </w:t>
      </w:r>
      <w:r w:rsidRPr="004872D0">
        <w:rPr>
          <w:rFonts w:ascii="Times New Roman" w:eastAsia="Calibri" w:hAnsi="Times New Roman" w:cs="Times New Roman"/>
          <w:bCs/>
          <w:sz w:val="24"/>
          <w:szCs w:val="24"/>
          <w:lang w:eastAsia="en-US"/>
        </w:rPr>
        <w:t>сбор от общите цени (количества * единични цени) на отделни номенклатури</w:t>
      </w:r>
      <w:r w:rsidRPr="004872D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включени в обособената позиция, без ДДС</w:t>
      </w:r>
      <w:r w:rsidRPr="00A455A6">
        <w:rPr>
          <w:rFonts w:ascii="Times New Roman" w:eastAsia="Calibri" w:hAnsi="Times New Roman" w:cs="Times New Roman"/>
          <w:sz w:val="24"/>
          <w:szCs w:val="24"/>
          <w:lang w:eastAsia="en-US"/>
        </w:rPr>
        <w:t xml:space="preserve"> Участникът, посочил най-ниска цена получава 50 точки. За всички останали участници, точките се формират по следната формула. </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К1n = P min/P</w:t>
      </w:r>
      <w:r>
        <w:rPr>
          <w:rFonts w:ascii="Times New Roman" w:eastAsia="Calibri" w:hAnsi="Times New Roman" w:cs="Times New Roman"/>
          <w:sz w:val="24"/>
          <w:szCs w:val="24"/>
          <w:lang w:eastAsia="en-US"/>
        </w:rPr>
        <w:t>1</w:t>
      </w:r>
      <w:r w:rsidRPr="00A455A6">
        <w:rPr>
          <w:rFonts w:ascii="Times New Roman" w:eastAsia="Calibri" w:hAnsi="Times New Roman" w:cs="Times New Roman"/>
          <w:sz w:val="24"/>
          <w:szCs w:val="24"/>
          <w:lang w:eastAsia="en-US"/>
        </w:rPr>
        <w:t>n х 50</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 xml:space="preserve">Pmin – най-ниска предложена цена на </w:t>
      </w:r>
      <w:r w:rsidRPr="00323920">
        <w:rPr>
          <w:rFonts w:ascii="Times New Roman" w:eastAsia="Calibri" w:hAnsi="Times New Roman" w:cs="Times New Roman"/>
          <w:bCs/>
          <w:sz w:val="24"/>
          <w:szCs w:val="24"/>
          <w:lang w:eastAsia="en-US"/>
        </w:rPr>
        <w:t>оборудването/апаратурата</w:t>
      </w:r>
      <w:r w:rsidRPr="00A455A6">
        <w:rPr>
          <w:rFonts w:ascii="Times New Roman" w:eastAsia="Calibri" w:hAnsi="Times New Roman" w:cs="Times New Roman"/>
          <w:sz w:val="24"/>
          <w:szCs w:val="24"/>
          <w:lang w:eastAsia="en-US"/>
        </w:rPr>
        <w:t>;</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P1n – предложена цена на n участник;</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K1n –оценка на n участник.</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Показателят К2 – „Гаранционен срок“</w:t>
      </w:r>
      <w:r w:rsidRPr="00A455A6">
        <w:rPr>
          <w:rFonts w:ascii="Times New Roman" w:eastAsia="Calibri" w:hAnsi="Times New Roman" w:cs="Times New Roman"/>
          <w:sz w:val="24"/>
          <w:szCs w:val="24"/>
          <w:lang w:eastAsia="en-US"/>
        </w:rPr>
        <w:t xml:space="preserve"> оценява офертата на участника. Участникът посочил най-голям гаранционен срок в месеци получава 10 точки. За всички останали участници точките се формират по следната формула. </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К2n = P</w:t>
      </w:r>
      <w:r>
        <w:rPr>
          <w:rFonts w:ascii="Times New Roman" w:eastAsia="Calibri" w:hAnsi="Times New Roman" w:cs="Times New Roman"/>
          <w:sz w:val="24"/>
          <w:szCs w:val="24"/>
          <w:lang w:eastAsia="en-US"/>
        </w:rPr>
        <w:t>2</w:t>
      </w:r>
      <w:r w:rsidRPr="00A455A6">
        <w:rPr>
          <w:rFonts w:ascii="Times New Roman" w:eastAsia="Calibri" w:hAnsi="Times New Roman" w:cs="Times New Roman"/>
          <w:sz w:val="24"/>
          <w:szCs w:val="24"/>
          <w:lang w:eastAsia="en-US"/>
        </w:rPr>
        <w:t>n/Pmax х 10</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Pmax – най-голям гаранционен срок;</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P2n – предложен гаранционен срок на n участник;</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K2n – оценка на n участник.</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При офериране на различен гаранционен срок за различната медицинска апаратура, включена в обособената позиция</w:t>
      </w:r>
      <w:r>
        <w:rPr>
          <w:rFonts w:ascii="Times New Roman" w:eastAsia="Calibri" w:hAnsi="Times New Roman" w:cs="Times New Roman"/>
          <w:sz w:val="24"/>
          <w:szCs w:val="24"/>
          <w:lang w:eastAsia="en-US"/>
        </w:rPr>
        <w:t>,</w:t>
      </w:r>
      <w:r w:rsidRPr="00A455A6">
        <w:rPr>
          <w:rFonts w:ascii="Times New Roman" w:eastAsia="Calibri" w:hAnsi="Times New Roman" w:cs="Times New Roman"/>
          <w:sz w:val="24"/>
          <w:szCs w:val="24"/>
          <w:lang w:eastAsia="en-US"/>
        </w:rPr>
        <w:t xml:space="preserve"> се оценява средно аритметичен гаранционен срок. </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sz w:val="24"/>
          <w:szCs w:val="24"/>
          <w:lang w:eastAsia="en-US"/>
        </w:rPr>
        <w:t xml:space="preserve">Минималният* гаранционен срок на апаратурата е 24* месеца считано </w:t>
      </w:r>
      <w:r w:rsidRPr="00A455A6">
        <w:rPr>
          <w:rFonts w:ascii="Times New Roman" w:eastAsia="Calibri" w:hAnsi="Times New Roman" w:cs="Times New Roman"/>
          <w:iCs/>
          <w:sz w:val="24"/>
          <w:szCs w:val="24"/>
          <w:lang w:eastAsia="en-US"/>
        </w:rPr>
        <w:t>от датата на подписване от двете страни на протокола за</w:t>
      </w:r>
      <w:r w:rsidRPr="00A455A6">
        <w:rPr>
          <w:rFonts w:ascii="Times New Roman" w:eastAsia="Calibri" w:hAnsi="Times New Roman" w:cs="Times New Roman"/>
          <w:sz w:val="24"/>
          <w:szCs w:val="24"/>
          <w:lang w:eastAsia="en-US"/>
        </w:rPr>
        <w:t xml:space="preserve"> </w:t>
      </w:r>
      <w:r w:rsidRPr="00A455A6">
        <w:rPr>
          <w:rFonts w:ascii="Times New Roman" w:eastAsia="Calibri" w:hAnsi="Times New Roman" w:cs="Times New Roman"/>
          <w:iCs/>
          <w:sz w:val="24"/>
          <w:szCs w:val="24"/>
          <w:lang w:eastAsia="en-US"/>
        </w:rPr>
        <w:t>въвеждане в експлоатация и обучение.</w:t>
      </w:r>
      <w:r w:rsidRPr="00A455A6">
        <w:rPr>
          <w:rFonts w:ascii="Times New Roman" w:eastAsia="Calibri" w:hAnsi="Times New Roman" w:cs="Times New Roman"/>
          <w:sz w:val="24"/>
          <w:szCs w:val="24"/>
          <w:lang w:eastAsia="en-US"/>
        </w:rPr>
        <w:t xml:space="preserve"> Максималният* гаранционен срок на апаратурата е 60* месеца след въвеждането в експлоатация считано </w:t>
      </w:r>
      <w:r w:rsidRPr="00A455A6">
        <w:rPr>
          <w:rFonts w:ascii="Times New Roman" w:eastAsia="Calibri" w:hAnsi="Times New Roman" w:cs="Times New Roman"/>
          <w:iCs/>
          <w:sz w:val="24"/>
          <w:szCs w:val="24"/>
          <w:lang w:eastAsia="en-US"/>
        </w:rPr>
        <w:t>от датата на подписване от двете страни на протокола за</w:t>
      </w:r>
      <w:r w:rsidRPr="00A455A6">
        <w:rPr>
          <w:rFonts w:ascii="Times New Roman" w:eastAsia="Calibri" w:hAnsi="Times New Roman" w:cs="Times New Roman"/>
          <w:sz w:val="24"/>
          <w:szCs w:val="24"/>
          <w:lang w:eastAsia="en-US"/>
        </w:rPr>
        <w:t xml:space="preserve"> </w:t>
      </w:r>
      <w:r w:rsidRPr="00A455A6">
        <w:rPr>
          <w:rFonts w:ascii="Times New Roman" w:eastAsia="Calibri" w:hAnsi="Times New Roman" w:cs="Times New Roman"/>
          <w:iCs/>
          <w:sz w:val="24"/>
          <w:szCs w:val="24"/>
          <w:lang w:eastAsia="en-US"/>
        </w:rPr>
        <w:t>въвеждане в експлоатация и обучение.</w:t>
      </w:r>
    </w:p>
    <w:p w:rsidR="003A747A" w:rsidRPr="00A455A6" w:rsidRDefault="003A747A" w:rsidP="003A747A">
      <w:pPr>
        <w:spacing w:before="0" w:line="276" w:lineRule="auto"/>
        <w:contextualSpacing/>
        <w:rPr>
          <w:rFonts w:ascii="Times New Roman" w:eastAsia="Calibri" w:hAnsi="Times New Roman" w:cs="Times New Roman"/>
          <w:bCs/>
          <w:iCs/>
          <w:sz w:val="24"/>
          <w:szCs w:val="24"/>
          <w:lang w:eastAsia="en-US"/>
        </w:rPr>
      </w:pPr>
      <w:r w:rsidRPr="00A455A6">
        <w:rPr>
          <w:rFonts w:ascii="Times New Roman" w:eastAsia="Calibri" w:hAnsi="Times New Roman" w:cs="Times New Roman"/>
          <w:sz w:val="24"/>
          <w:szCs w:val="24"/>
          <w:lang w:eastAsia="en-US"/>
        </w:rPr>
        <w:t xml:space="preserve">*Участник предложил гаранционен срок извън указаните по-горе срокове ще бъде отстранен от участие. </w:t>
      </w:r>
    </w:p>
    <w:p w:rsidR="003A747A" w:rsidRPr="00A455A6" w:rsidRDefault="003A747A" w:rsidP="003A747A">
      <w:pPr>
        <w:spacing w:before="0" w:line="276" w:lineRule="auto"/>
        <w:contextualSpacing/>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 xml:space="preserve">Показател К3 – Технически предимства и функционални характеристики на предлаганата апаратура с </w:t>
      </w:r>
      <w:r w:rsidRPr="00A455A6">
        <w:rPr>
          <w:rFonts w:ascii="Times New Roman" w:eastAsia="Calibri" w:hAnsi="Times New Roman" w:cs="Times New Roman"/>
          <w:sz w:val="24"/>
          <w:szCs w:val="24"/>
          <w:lang w:eastAsia="en-US"/>
        </w:rPr>
        <w:t xml:space="preserve">максимален брой точки 40. </w:t>
      </w:r>
    </w:p>
    <w:p w:rsidR="003A747A" w:rsidRPr="00A455A6" w:rsidRDefault="003A747A" w:rsidP="003A747A">
      <w:pPr>
        <w:spacing w:before="0" w:line="276" w:lineRule="auto"/>
        <w:contextualSpacing/>
        <w:rPr>
          <w:rFonts w:ascii="Times New Roman" w:eastAsia="Calibri" w:hAnsi="Times New Roman" w:cs="Times New Roman"/>
          <w:b/>
          <w:sz w:val="24"/>
          <w:szCs w:val="24"/>
          <w:lang w:eastAsia="en-US"/>
        </w:rPr>
      </w:pPr>
    </w:p>
    <w:p w:rsidR="003A747A"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К3</w:t>
      </w:r>
      <w:r w:rsidRPr="00A455A6">
        <w:rPr>
          <w:rFonts w:ascii="Times New Roman" w:eastAsia="Calibri" w:hAnsi="Times New Roman" w:cs="Times New Roman"/>
          <w:b/>
          <w:sz w:val="24"/>
          <w:szCs w:val="24"/>
          <w:vertAlign w:val="subscript"/>
          <w:lang w:eastAsia="en-US"/>
        </w:rPr>
        <w:t xml:space="preserve"> </w:t>
      </w:r>
      <w:r w:rsidRPr="00A455A6">
        <w:rPr>
          <w:rFonts w:ascii="Times New Roman" w:eastAsia="Calibri" w:hAnsi="Times New Roman" w:cs="Times New Roman"/>
          <w:b/>
          <w:sz w:val="24"/>
          <w:szCs w:val="24"/>
          <w:lang w:eastAsia="en-US"/>
        </w:rPr>
        <w:t>= (К</w:t>
      </w:r>
      <w:r w:rsidRPr="00A455A6">
        <w:rPr>
          <w:rFonts w:ascii="Times New Roman" w:eastAsia="Calibri" w:hAnsi="Times New Roman" w:cs="Times New Roman"/>
          <w:b/>
          <w:sz w:val="24"/>
          <w:szCs w:val="24"/>
          <w:vertAlign w:val="subscript"/>
          <w:lang w:eastAsia="en-US"/>
        </w:rPr>
        <w:t xml:space="preserve">2.1 </w:t>
      </w:r>
      <w:r w:rsidRPr="00A455A6">
        <w:rPr>
          <w:rFonts w:ascii="Times New Roman" w:eastAsia="Calibri" w:hAnsi="Times New Roman" w:cs="Times New Roman"/>
          <w:sz w:val="24"/>
          <w:szCs w:val="24"/>
          <w:lang w:eastAsia="en-US"/>
        </w:rPr>
        <w:t xml:space="preserve">+ </w:t>
      </w: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b/>
          <w:sz w:val="24"/>
          <w:szCs w:val="24"/>
          <w:vertAlign w:val="subscript"/>
          <w:lang w:eastAsia="en-US"/>
        </w:rPr>
        <w:t>2.2</w:t>
      </w:r>
      <w:r w:rsidRPr="00A455A6">
        <w:rPr>
          <w:rFonts w:ascii="Times New Roman" w:eastAsia="Calibri" w:hAnsi="Times New Roman" w:cs="Times New Roman"/>
          <w:b/>
          <w:sz w:val="24"/>
          <w:szCs w:val="24"/>
          <w:lang w:eastAsia="en-US"/>
        </w:rPr>
        <w:t xml:space="preserve"> + К</w:t>
      </w:r>
      <w:r w:rsidRPr="00A455A6">
        <w:rPr>
          <w:rFonts w:ascii="Times New Roman" w:eastAsia="Calibri" w:hAnsi="Times New Roman" w:cs="Times New Roman"/>
          <w:b/>
          <w:sz w:val="24"/>
          <w:szCs w:val="24"/>
          <w:vertAlign w:val="subscript"/>
          <w:lang w:eastAsia="en-US"/>
        </w:rPr>
        <w:t xml:space="preserve">2.3 </w:t>
      </w:r>
      <w:r w:rsidRPr="00A455A6">
        <w:rPr>
          <w:rFonts w:ascii="Times New Roman" w:eastAsia="Calibri" w:hAnsi="Times New Roman" w:cs="Times New Roman"/>
          <w:sz w:val="24"/>
          <w:szCs w:val="24"/>
          <w:lang w:eastAsia="en-US"/>
        </w:rPr>
        <w:t xml:space="preserve">+ </w:t>
      </w: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b/>
          <w:sz w:val="24"/>
          <w:szCs w:val="24"/>
          <w:vertAlign w:val="subscript"/>
          <w:lang w:eastAsia="en-US"/>
        </w:rPr>
        <w:t>2.4</w:t>
      </w:r>
      <w:r w:rsidRPr="00A455A6">
        <w:rPr>
          <w:rFonts w:ascii="Times New Roman" w:eastAsia="Calibri" w:hAnsi="Times New Roman" w:cs="Times New Roman"/>
          <w:b/>
          <w:sz w:val="24"/>
          <w:szCs w:val="24"/>
          <w:lang w:eastAsia="en-US"/>
        </w:rPr>
        <w:t>+ К</w:t>
      </w:r>
      <w:r w:rsidRPr="00A455A6">
        <w:rPr>
          <w:rFonts w:ascii="Times New Roman" w:eastAsia="Calibri" w:hAnsi="Times New Roman" w:cs="Times New Roman"/>
          <w:b/>
          <w:sz w:val="24"/>
          <w:szCs w:val="24"/>
          <w:vertAlign w:val="subscript"/>
          <w:lang w:eastAsia="en-US"/>
        </w:rPr>
        <w:t>2.5</w:t>
      </w:r>
      <w:r w:rsidRPr="00A455A6">
        <w:rPr>
          <w:rFonts w:ascii="Times New Roman" w:eastAsia="Calibri" w:hAnsi="Times New Roman" w:cs="Times New Roman"/>
          <w:b/>
          <w:sz w:val="24"/>
          <w:szCs w:val="24"/>
          <w:lang w:eastAsia="en-US"/>
        </w:rPr>
        <w:t>+ К</w:t>
      </w:r>
      <w:r w:rsidRPr="00A455A6">
        <w:rPr>
          <w:rFonts w:ascii="Times New Roman" w:eastAsia="Calibri" w:hAnsi="Times New Roman" w:cs="Times New Roman"/>
          <w:b/>
          <w:sz w:val="24"/>
          <w:szCs w:val="24"/>
          <w:vertAlign w:val="subscript"/>
          <w:lang w:eastAsia="en-US"/>
        </w:rPr>
        <w:t>2.6</w:t>
      </w:r>
      <w:r w:rsidRPr="00A455A6">
        <w:rPr>
          <w:rFonts w:ascii="Times New Roman" w:eastAsia="Calibri" w:hAnsi="Times New Roman" w:cs="Times New Roman"/>
          <w:b/>
          <w:sz w:val="24"/>
          <w:szCs w:val="24"/>
          <w:lang w:eastAsia="en-US"/>
        </w:rPr>
        <w:t>+ К</w:t>
      </w:r>
      <w:r w:rsidRPr="00A455A6">
        <w:rPr>
          <w:rFonts w:ascii="Times New Roman" w:eastAsia="Calibri" w:hAnsi="Times New Roman" w:cs="Times New Roman"/>
          <w:b/>
          <w:sz w:val="24"/>
          <w:szCs w:val="24"/>
          <w:vertAlign w:val="subscript"/>
          <w:lang w:eastAsia="en-US"/>
        </w:rPr>
        <w:t>2.</w:t>
      </w:r>
      <w:r>
        <w:rPr>
          <w:rFonts w:ascii="Times New Roman" w:eastAsia="Calibri" w:hAnsi="Times New Roman" w:cs="Times New Roman"/>
          <w:b/>
          <w:sz w:val="24"/>
          <w:szCs w:val="24"/>
          <w:vertAlign w:val="subscript"/>
          <w:lang w:eastAsia="en-US"/>
        </w:rPr>
        <w:t>7</w:t>
      </w:r>
      <w:r w:rsidRPr="00A455A6">
        <w:rPr>
          <w:rFonts w:ascii="Times New Roman" w:eastAsia="Calibri" w:hAnsi="Times New Roman" w:cs="Times New Roman"/>
          <w:sz w:val="24"/>
          <w:szCs w:val="24"/>
          <w:lang w:eastAsia="en-US"/>
        </w:rPr>
        <w:t xml:space="preserve">) </w:t>
      </w:r>
    </w:p>
    <w:p w:rsidR="003A747A" w:rsidRDefault="003A747A" w:rsidP="003A747A">
      <w:pPr>
        <w:spacing w:before="0" w:line="276" w:lineRule="auto"/>
        <w:rPr>
          <w:rFonts w:ascii="Times New Roman" w:eastAsia="Calibri" w:hAnsi="Times New Roman" w:cs="Times New Roman"/>
          <w:b/>
          <w:sz w:val="24"/>
          <w:szCs w:val="24"/>
          <w:lang w:eastAsia="en-US"/>
        </w:rPr>
      </w:pPr>
      <w:r w:rsidRPr="00A86968">
        <w:rPr>
          <w:rFonts w:ascii="Times New Roman" w:eastAsia="Calibri" w:hAnsi="Times New Roman" w:cs="Times New Roman"/>
          <w:b/>
          <w:sz w:val="24"/>
          <w:szCs w:val="24"/>
          <w:lang w:eastAsia="en-US"/>
        </w:rPr>
        <w:lastRenderedPageBreak/>
        <w:t>К</w:t>
      </w:r>
      <w:r w:rsidRPr="00A86968">
        <w:rPr>
          <w:rFonts w:ascii="Times New Roman" w:eastAsia="Calibri" w:hAnsi="Times New Roman" w:cs="Times New Roman"/>
          <w:b/>
          <w:sz w:val="24"/>
          <w:szCs w:val="24"/>
          <w:vertAlign w:val="subscript"/>
          <w:lang w:eastAsia="en-US"/>
        </w:rPr>
        <w:t>2.1</w:t>
      </w:r>
      <w:r>
        <w:rPr>
          <w:rFonts w:ascii="Times New Roman" w:eastAsia="Calibri" w:hAnsi="Times New Roman" w:cs="Times New Roman"/>
          <w:b/>
          <w:sz w:val="24"/>
          <w:szCs w:val="24"/>
          <w:vertAlign w:val="subscript"/>
          <w:lang w:eastAsia="en-US"/>
        </w:rPr>
        <w:t>……..</w:t>
      </w:r>
      <w:r w:rsidRPr="00A86968">
        <w:rPr>
          <w:rFonts w:ascii="Times New Roman" w:eastAsia="Calibri" w:hAnsi="Times New Roman" w:cs="Times New Roman"/>
          <w:b/>
          <w:sz w:val="24"/>
          <w:szCs w:val="24"/>
          <w:lang w:eastAsia="en-US"/>
        </w:rPr>
        <w:t>К</w:t>
      </w:r>
      <w:r w:rsidRPr="00A86968">
        <w:rPr>
          <w:rFonts w:ascii="Times New Roman" w:eastAsia="Calibri" w:hAnsi="Times New Roman" w:cs="Times New Roman"/>
          <w:b/>
          <w:sz w:val="24"/>
          <w:szCs w:val="24"/>
          <w:vertAlign w:val="subscript"/>
          <w:lang w:eastAsia="en-US"/>
        </w:rPr>
        <w:t>2.7</w:t>
      </w:r>
      <w:r>
        <w:rPr>
          <w:rFonts w:ascii="Times New Roman" w:eastAsia="Calibri" w:hAnsi="Times New Roman" w:cs="Times New Roman"/>
          <w:b/>
          <w:sz w:val="24"/>
          <w:szCs w:val="24"/>
          <w:vertAlign w:val="subscript"/>
          <w:lang w:eastAsia="en-US"/>
        </w:rPr>
        <w:t xml:space="preserve"> </w:t>
      </w:r>
      <w:r>
        <w:rPr>
          <w:rFonts w:ascii="Times New Roman" w:eastAsia="Calibri" w:hAnsi="Times New Roman" w:cs="Times New Roman"/>
          <w:b/>
          <w:sz w:val="24"/>
          <w:szCs w:val="24"/>
          <w:lang w:eastAsia="en-US"/>
        </w:rPr>
        <w:t xml:space="preserve">са подпоказатели на показател К3. По този показател точките, които се получават за всяка конкретна оферта са сбор от точките по отделните подпоказатели. </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eastAsia="Calibri" w:hAnsi="Times New Roman" w:cs="Times New Roman"/>
          <w:b/>
          <w:sz w:val="24"/>
          <w:szCs w:val="24"/>
          <w:lang w:eastAsia="en-US"/>
        </w:rPr>
        <w:t>За номенклатура 2.3 Преносим комбиниран дефибрилатор, с възможност за отдалечено мониториране</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hAnsi="Times New Roman" w:cs="Times New Roman"/>
          <w:b/>
          <w:bCs/>
          <w:color w:val="000000"/>
          <w:sz w:val="24"/>
          <w:szCs w:val="24"/>
          <w:lang w:eastAsia="en-US"/>
        </w:rPr>
        <w:t>По</w:t>
      </w:r>
      <w:r>
        <w:rPr>
          <w:rFonts w:ascii="Times New Roman" w:hAnsi="Times New Roman" w:cs="Times New Roman"/>
          <w:b/>
          <w:bCs/>
          <w:color w:val="000000"/>
          <w:sz w:val="24"/>
          <w:szCs w:val="24"/>
          <w:lang w:eastAsia="en-US"/>
        </w:rPr>
        <w:t>дпо</w:t>
      </w:r>
      <w:r w:rsidRPr="00A455A6">
        <w:rPr>
          <w:rFonts w:ascii="Times New Roman" w:hAnsi="Times New Roman" w:cs="Times New Roman"/>
          <w:b/>
          <w:bCs/>
          <w:color w:val="000000"/>
          <w:sz w:val="24"/>
          <w:szCs w:val="24"/>
          <w:lang w:eastAsia="en-US"/>
        </w:rPr>
        <w:t xml:space="preserve">казател "Избор на конкретни стойности на енергия за дефибрилиране в ръчен режим в посочения минимален обхват от 1 до 360 </w:t>
      </w:r>
      <w:r w:rsidRPr="00A455A6">
        <w:rPr>
          <w:rFonts w:ascii="Times New Roman" w:hAnsi="Times New Roman" w:cs="Times New Roman"/>
          <w:b/>
          <w:bCs/>
          <w:color w:val="000000"/>
          <w:sz w:val="24"/>
          <w:szCs w:val="24"/>
          <w:lang w:val="en-US" w:eastAsia="en-US"/>
        </w:rPr>
        <w:t>J</w:t>
      </w:r>
      <w:r w:rsidRPr="00A455A6">
        <w:rPr>
          <w:rFonts w:ascii="Times New Roman" w:eastAsia="Calibri" w:hAnsi="Times New Roman" w:cs="Times New Roman"/>
          <w:b/>
          <w:sz w:val="24"/>
          <w:szCs w:val="24"/>
          <w:lang w:eastAsia="en-US"/>
        </w:rPr>
        <w:t>"</w:t>
      </w:r>
      <w:r w:rsidRPr="00A455A6">
        <w:rPr>
          <w:rFonts w:ascii="Times New Roman" w:hAnsi="Times New Roman" w:cs="Times New Roman"/>
          <w:b/>
          <w:bCs/>
          <w:color w:val="000000"/>
          <w:sz w:val="24"/>
          <w:szCs w:val="24"/>
          <w:lang w:val="ru-RU" w:eastAsia="en-US"/>
        </w:rPr>
        <w:t xml:space="preserve">- </w:t>
      </w:r>
      <w:r w:rsidRPr="00A455A6">
        <w:rPr>
          <w:rFonts w:ascii="Times New Roman" w:hAnsi="Times New Roman" w:cs="Times New Roman"/>
          <w:b/>
          <w:bCs/>
          <w:color w:val="000000"/>
          <w:sz w:val="24"/>
          <w:szCs w:val="24"/>
          <w:lang w:eastAsia="en-US"/>
        </w:rPr>
        <w:t>до 5 точки</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sz w:val="24"/>
          <w:szCs w:val="24"/>
          <w:vertAlign w:val="subscript"/>
          <w:lang w:eastAsia="en-US"/>
        </w:rPr>
        <w:t>2.1</w:t>
      </w:r>
      <w:r w:rsidRPr="00A455A6">
        <w:rPr>
          <w:rFonts w:ascii="Times New Roman" w:eastAsia="Calibri" w:hAnsi="Times New Roman" w:cs="Times New Roman"/>
          <w:b/>
          <w:sz w:val="24"/>
          <w:szCs w:val="24"/>
          <w:vertAlign w:val="subscript"/>
          <w:lang w:eastAsia="en-US"/>
        </w:rPr>
        <w:t xml:space="preserve"> </w:t>
      </w:r>
      <w:r w:rsidRPr="00A455A6">
        <w:rPr>
          <w:rFonts w:ascii="Times New Roman" w:eastAsia="Calibri" w:hAnsi="Times New Roman" w:cs="Times New Roman"/>
          <w:sz w:val="24"/>
          <w:szCs w:val="24"/>
          <w:lang w:eastAsia="en-US"/>
        </w:rPr>
        <w:t>– Предложения над 20 опции, получават 5 точки, предложения с опции от 15 до 20 включително, получават 2 точки, предложения с по-малко от 15 опции не получават точки по този показател.</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eastAsia="Calibri" w:hAnsi="Times New Roman" w:cs="Times New Roman"/>
          <w:b/>
          <w:sz w:val="24"/>
          <w:szCs w:val="24"/>
          <w:lang w:eastAsia="en-US"/>
        </w:rPr>
        <w:t>По</w:t>
      </w:r>
      <w:r>
        <w:rPr>
          <w:rFonts w:ascii="Times New Roman" w:eastAsia="Calibri" w:hAnsi="Times New Roman" w:cs="Times New Roman"/>
          <w:b/>
          <w:sz w:val="24"/>
          <w:szCs w:val="24"/>
          <w:lang w:eastAsia="en-US"/>
        </w:rPr>
        <w:t>дпо</w:t>
      </w:r>
      <w:r w:rsidRPr="00A455A6">
        <w:rPr>
          <w:rFonts w:ascii="Times New Roman" w:eastAsia="Calibri" w:hAnsi="Times New Roman" w:cs="Times New Roman"/>
          <w:b/>
          <w:sz w:val="24"/>
          <w:szCs w:val="24"/>
          <w:lang w:eastAsia="en-US"/>
        </w:rPr>
        <w:t>казател "Автономна работа на батерии в режим "Мониториране" – до 5 точки</w:t>
      </w:r>
    </w:p>
    <w:p w:rsidR="003A747A"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sz w:val="24"/>
          <w:szCs w:val="24"/>
          <w:vertAlign w:val="subscript"/>
          <w:lang w:eastAsia="en-US"/>
        </w:rPr>
        <w:t xml:space="preserve">2.2 </w:t>
      </w:r>
      <w:r w:rsidRPr="00A455A6">
        <w:rPr>
          <w:rFonts w:ascii="Times New Roman" w:eastAsia="Calibri" w:hAnsi="Times New Roman" w:cs="Times New Roman"/>
          <w:sz w:val="24"/>
          <w:szCs w:val="24"/>
          <w:lang w:eastAsia="en-US"/>
        </w:rPr>
        <w:t>– Предложения с автономна работа на батерии в режим "Мониториране" над 10 часа получават 5 точки, предложения с автономна работа на батерии в режим "Мониториране" между 8 и 10 часа включително получават 2 точки,  предложения с по-малко от 8 часа автономна работа на батериите в режим "Мониториране" не получават точки по този показател.</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eastAsia="Calibri" w:hAnsi="Times New Roman" w:cs="Times New Roman"/>
          <w:b/>
          <w:sz w:val="24"/>
          <w:szCs w:val="24"/>
          <w:lang w:eastAsia="en-US"/>
        </w:rPr>
        <w:t>По</w:t>
      </w:r>
      <w:r>
        <w:rPr>
          <w:rFonts w:ascii="Times New Roman" w:eastAsia="Calibri" w:hAnsi="Times New Roman" w:cs="Times New Roman"/>
          <w:b/>
          <w:sz w:val="24"/>
          <w:szCs w:val="24"/>
          <w:lang w:eastAsia="en-US"/>
        </w:rPr>
        <w:t>дпо</w:t>
      </w:r>
      <w:r w:rsidRPr="00A455A6">
        <w:rPr>
          <w:rFonts w:ascii="Times New Roman" w:eastAsia="Calibri" w:hAnsi="Times New Roman" w:cs="Times New Roman"/>
          <w:b/>
          <w:sz w:val="24"/>
          <w:szCs w:val="24"/>
          <w:lang w:eastAsia="en-US"/>
        </w:rPr>
        <w:t>казател "Скорости на печат на термопринтера" – до 5 точки</w:t>
      </w:r>
    </w:p>
    <w:p w:rsidR="003A747A" w:rsidRPr="00A455A6" w:rsidRDefault="003A747A" w:rsidP="003A747A">
      <w:pPr>
        <w:spacing w:before="0" w:line="276" w:lineRule="auto"/>
        <w:rPr>
          <w:rFonts w:ascii="Times New Roman" w:eastAsia="Calibri" w:hAnsi="Times New Roman" w:cs="Times New Roman"/>
          <w:sz w:val="24"/>
          <w:szCs w:val="24"/>
          <w:lang w:val="ru-RU" w:eastAsia="en-US"/>
        </w:rPr>
      </w:pP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sz w:val="24"/>
          <w:szCs w:val="24"/>
          <w:vertAlign w:val="subscript"/>
          <w:lang w:eastAsia="en-US"/>
        </w:rPr>
        <w:t xml:space="preserve">2.3 </w:t>
      </w:r>
      <w:r w:rsidRPr="00A455A6">
        <w:rPr>
          <w:rFonts w:ascii="Times New Roman" w:eastAsia="Calibri" w:hAnsi="Times New Roman" w:cs="Times New Roman"/>
          <w:sz w:val="24"/>
          <w:szCs w:val="24"/>
          <w:lang w:eastAsia="en-US"/>
        </w:rPr>
        <w:t>– Предложения с възможности за избор на повече от 2 скорости на печат на термопринтера получават 5 точки, предложения с възможност за избор на 2 скорости на печат получават 2 точки,  предложения с по-малко от 2 скорости  не получават точки по този показател</w:t>
      </w:r>
      <w:r w:rsidRPr="00A455A6">
        <w:rPr>
          <w:rFonts w:ascii="Times New Roman" w:eastAsia="Calibri" w:hAnsi="Times New Roman" w:cs="Times New Roman"/>
          <w:sz w:val="24"/>
          <w:szCs w:val="24"/>
          <w:lang w:val="ru-RU" w:eastAsia="en-US"/>
        </w:rPr>
        <w:t>.</w:t>
      </w:r>
    </w:p>
    <w:p w:rsidR="003A747A" w:rsidRPr="00A455A6" w:rsidRDefault="003A747A" w:rsidP="003A747A">
      <w:pPr>
        <w:spacing w:before="0" w:line="276" w:lineRule="auto"/>
        <w:rPr>
          <w:rFonts w:ascii="Times New Roman" w:hAnsi="Times New Roman" w:cs="Times New Roman"/>
          <w:b/>
          <w:bCs/>
          <w:color w:val="000000"/>
          <w:sz w:val="24"/>
          <w:szCs w:val="24"/>
          <w:lang w:eastAsia="en-US"/>
        </w:rPr>
      </w:pPr>
      <w:r w:rsidRPr="00A455A6">
        <w:rPr>
          <w:rFonts w:ascii="Times New Roman" w:eastAsia="Calibri" w:hAnsi="Times New Roman" w:cs="Times New Roman"/>
          <w:b/>
          <w:sz w:val="24"/>
          <w:szCs w:val="24"/>
          <w:lang w:eastAsia="en-US"/>
        </w:rPr>
        <w:t>За номенклатура 2.4 .</w:t>
      </w:r>
      <w:r w:rsidRPr="00A455A6">
        <w:rPr>
          <w:rFonts w:ascii="Times New Roman" w:hAnsi="Times New Roman" w:cs="Times New Roman"/>
          <w:b/>
          <w:bCs/>
          <w:color w:val="000000"/>
          <w:sz w:val="24"/>
          <w:szCs w:val="24"/>
          <w:lang w:eastAsia="en-US"/>
        </w:rPr>
        <w:t>Преносим комбиниран дефибрилатор</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hAnsi="Times New Roman" w:cs="Times New Roman"/>
          <w:b/>
          <w:bCs/>
          <w:color w:val="000000"/>
          <w:sz w:val="24"/>
          <w:szCs w:val="24"/>
          <w:lang w:eastAsia="en-US"/>
        </w:rPr>
        <w:t>По</w:t>
      </w:r>
      <w:r>
        <w:rPr>
          <w:rFonts w:ascii="Times New Roman" w:hAnsi="Times New Roman" w:cs="Times New Roman"/>
          <w:b/>
          <w:bCs/>
          <w:color w:val="000000"/>
          <w:sz w:val="24"/>
          <w:szCs w:val="24"/>
          <w:lang w:eastAsia="en-US"/>
        </w:rPr>
        <w:t>дпо</w:t>
      </w:r>
      <w:r w:rsidRPr="00A455A6">
        <w:rPr>
          <w:rFonts w:ascii="Times New Roman" w:hAnsi="Times New Roman" w:cs="Times New Roman"/>
          <w:b/>
          <w:bCs/>
          <w:color w:val="000000"/>
          <w:sz w:val="24"/>
          <w:szCs w:val="24"/>
          <w:lang w:eastAsia="en-US"/>
        </w:rPr>
        <w:t xml:space="preserve">казател "Избор на конкретни стойности на енергия за дефибрилиране в ръчен режим в посочения минимален обхват от 1 до 360 </w:t>
      </w:r>
      <w:r w:rsidRPr="00A455A6">
        <w:rPr>
          <w:rFonts w:ascii="Times New Roman" w:hAnsi="Times New Roman" w:cs="Times New Roman"/>
          <w:b/>
          <w:bCs/>
          <w:color w:val="000000"/>
          <w:sz w:val="24"/>
          <w:szCs w:val="24"/>
          <w:lang w:val="en-US" w:eastAsia="en-US"/>
        </w:rPr>
        <w:t>J</w:t>
      </w:r>
      <w:r w:rsidRPr="00B1417C">
        <w:rPr>
          <w:rFonts w:ascii="Times New Roman" w:hAnsi="Times New Roman" w:cs="Times New Roman"/>
          <w:b/>
          <w:bCs/>
          <w:color w:val="000000"/>
          <w:sz w:val="24"/>
          <w:szCs w:val="24"/>
          <w:lang w:eastAsia="en-US"/>
        </w:rPr>
        <w:t>"</w:t>
      </w:r>
      <w:r w:rsidRPr="00A455A6">
        <w:rPr>
          <w:rFonts w:ascii="Times New Roman" w:hAnsi="Times New Roman" w:cs="Times New Roman"/>
          <w:b/>
          <w:bCs/>
          <w:color w:val="000000"/>
          <w:sz w:val="24"/>
          <w:szCs w:val="24"/>
          <w:lang w:eastAsia="en-US"/>
        </w:rPr>
        <w:t xml:space="preserve"> </w:t>
      </w:r>
      <w:r w:rsidRPr="00A455A6">
        <w:rPr>
          <w:rFonts w:ascii="Times New Roman" w:hAnsi="Times New Roman" w:cs="Times New Roman"/>
          <w:b/>
          <w:bCs/>
          <w:color w:val="000000"/>
          <w:sz w:val="24"/>
          <w:szCs w:val="24"/>
          <w:lang w:val="ru-RU" w:eastAsia="en-US"/>
        </w:rPr>
        <w:t xml:space="preserve">- </w:t>
      </w:r>
      <w:r w:rsidRPr="00A455A6">
        <w:rPr>
          <w:rFonts w:ascii="Times New Roman" w:hAnsi="Times New Roman" w:cs="Times New Roman"/>
          <w:b/>
          <w:bCs/>
          <w:color w:val="000000"/>
          <w:sz w:val="24"/>
          <w:szCs w:val="24"/>
          <w:lang w:eastAsia="en-US"/>
        </w:rPr>
        <w:t xml:space="preserve">до </w:t>
      </w:r>
      <w:r w:rsidRPr="00A455A6">
        <w:rPr>
          <w:rFonts w:ascii="Times New Roman" w:hAnsi="Times New Roman" w:cs="Times New Roman"/>
          <w:b/>
          <w:bCs/>
          <w:color w:val="000000"/>
          <w:sz w:val="24"/>
          <w:szCs w:val="24"/>
          <w:lang w:val="ru-RU" w:eastAsia="en-US"/>
        </w:rPr>
        <w:t>5</w:t>
      </w:r>
      <w:r w:rsidRPr="00A455A6">
        <w:rPr>
          <w:rFonts w:ascii="Times New Roman" w:hAnsi="Times New Roman" w:cs="Times New Roman"/>
          <w:b/>
          <w:bCs/>
          <w:color w:val="000000"/>
          <w:sz w:val="24"/>
          <w:szCs w:val="24"/>
          <w:lang w:eastAsia="en-US"/>
        </w:rPr>
        <w:t xml:space="preserve"> точки</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sz w:val="24"/>
          <w:szCs w:val="24"/>
          <w:vertAlign w:val="subscript"/>
          <w:lang w:eastAsia="en-US"/>
        </w:rPr>
        <w:t>2.4</w:t>
      </w:r>
      <w:r w:rsidRPr="00A455A6">
        <w:rPr>
          <w:rFonts w:ascii="Times New Roman" w:eastAsia="Calibri" w:hAnsi="Times New Roman" w:cs="Times New Roman"/>
          <w:sz w:val="24"/>
          <w:szCs w:val="24"/>
          <w:lang w:eastAsia="en-US"/>
        </w:rPr>
        <w:t xml:space="preserve"> – Предложения над 20 опции, получават 5 точки, предложения с опции от 15 до 20 включително, получават 2 точки, предложения с по-малко от 15 опции не получават точки по този показател.</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eastAsia="Calibri" w:hAnsi="Times New Roman" w:cs="Times New Roman"/>
          <w:b/>
          <w:sz w:val="24"/>
          <w:szCs w:val="24"/>
          <w:lang w:eastAsia="en-US"/>
        </w:rPr>
        <w:t>По</w:t>
      </w:r>
      <w:r>
        <w:rPr>
          <w:rFonts w:ascii="Times New Roman" w:eastAsia="Calibri" w:hAnsi="Times New Roman" w:cs="Times New Roman"/>
          <w:b/>
          <w:sz w:val="24"/>
          <w:szCs w:val="24"/>
          <w:lang w:eastAsia="en-US"/>
        </w:rPr>
        <w:t>дпо</w:t>
      </w:r>
      <w:r w:rsidRPr="00A455A6">
        <w:rPr>
          <w:rFonts w:ascii="Times New Roman" w:eastAsia="Calibri" w:hAnsi="Times New Roman" w:cs="Times New Roman"/>
          <w:b/>
          <w:sz w:val="24"/>
          <w:szCs w:val="24"/>
          <w:lang w:eastAsia="en-US"/>
        </w:rPr>
        <w:t>казател "Автономна работа на батерии в режим "Мониториране" – до 5 точки</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sz w:val="24"/>
          <w:szCs w:val="24"/>
          <w:vertAlign w:val="subscript"/>
          <w:lang w:eastAsia="en-US"/>
        </w:rPr>
        <w:t>2.5</w:t>
      </w:r>
      <w:r w:rsidRPr="00A455A6">
        <w:rPr>
          <w:rFonts w:ascii="Times New Roman" w:eastAsia="Calibri" w:hAnsi="Times New Roman" w:cs="Times New Roman"/>
          <w:sz w:val="24"/>
          <w:szCs w:val="24"/>
          <w:lang w:eastAsia="en-US"/>
        </w:rPr>
        <w:t xml:space="preserve"> – Предложения с автономна работа на батерии в режим "Мониториране" над 10 часа получават 5 точки, предложения с автономна работа на батерии в режим "Мониториране" между 8 и 10 часа включително получават 2 точки,  предложения с по-малко от 8 часа автономна работа на батериите в режим "Мониториране" не получават точки по този показател.</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eastAsia="Calibri" w:hAnsi="Times New Roman" w:cs="Times New Roman"/>
          <w:b/>
          <w:sz w:val="24"/>
          <w:szCs w:val="24"/>
          <w:lang w:eastAsia="en-US"/>
        </w:rPr>
        <w:t>По</w:t>
      </w:r>
      <w:r>
        <w:rPr>
          <w:rFonts w:ascii="Times New Roman" w:eastAsia="Calibri" w:hAnsi="Times New Roman" w:cs="Times New Roman"/>
          <w:b/>
          <w:sz w:val="24"/>
          <w:szCs w:val="24"/>
          <w:lang w:eastAsia="en-US"/>
        </w:rPr>
        <w:t>дпо</w:t>
      </w:r>
      <w:r w:rsidRPr="00A455A6">
        <w:rPr>
          <w:rFonts w:ascii="Times New Roman" w:eastAsia="Calibri" w:hAnsi="Times New Roman" w:cs="Times New Roman"/>
          <w:b/>
          <w:sz w:val="24"/>
          <w:szCs w:val="24"/>
          <w:lang w:eastAsia="en-US"/>
        </w:rPr>
        <w:t>казател "Скорости на печат на термопринтера" – до</w:t>
      </w:r>
      <w:bookmarkStart w:id="4" w:name="_GoBack"/>
      <w:bookmarkEnd w:id="4"/>
      <w:r w:rsidRPr="00A455A6">
        <w:rPr>
          <w:rFonts w:ascii="Times New Roman" w:eastAsia="Calibri" w:hAnsi="Times New Roman" w:cs="Times New Roman"/>
          <w:b/>
          <w:sz w:val="24"/>
          <w:szCs w:val="24"/>
          <w:lang w:eastAsia="en-US"/>
        </w:rPr>
        <w:t xml:space="preserve"> 5 точки</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sz w:val="24"/>
          <w:szCs w:val="24"/>
          <w:vertAlign w:val="subscript"/>
          <w:lang w:eastAsia="en-US"/>
        </w:rPr>
        <w:t xml:space="preserve">2.6 </w:t>
      </w:r>
      <w:r w:rsidRPr="00A455A6">
        <w:rPr>
          <w:rFonts w:ascii="Times New Roman" w:eastAsia="Calibri" w:hAnsi="Times New Roman" w:cs="Times New Roman"/>
          <w:sz w:val="24"/>
          <w:szCs w:val="24"/>
          <w:lang w:eastAsia="en-US"/>
        </w:rPr>
        <w:t>– Предложения с възможности за избор на повече от 2 скорости на печат на термопринтера получават 5 точки, предложения с възможност за избор на 2 скорости на печат получават 2 точки,  предложения с по-малко от 2 скорости  не получават точки по този показател.</w:t>
      </w:r>
    </w:p>
    <w:p w:rsidR="003A747A" w:rsidRPr="00A455A6" w:rsidRDefault="003A747A" w:rsidP="003A747A">
      <w:pPr>
        <w:spacing w:before="0" w:line="276" w:lineRule="auto"/>
        <w:rPr>
          <w:rFonts w:ascii="Times New Roman" w:eastAsia="Calibri" w:hAnsi="Times New Roman" w:cs="Times New Roman"/>
          <w:sz w:val="24"/>
          <w:szCs w:val="24"/>
          <w:lang w:eastAsia="en-US"/>
        </w:rPr>
      </w:pPr>
      <w:r w:rsidRPr="00A455A6">
        <w:rPr>
          <w:rFonts w:ascii="Times New Roman" w:eastAsia="Calibri" w:hAnsi="Times New Roman" w:cs="Times New Roman"/>
          <w:b/>
          <w:sz w:val="24"/>
          <w:szCs w:val="24"/>
          <w:lang w:eastAsia="en-US"/>
        </w:rPr>
        <w:t>За номенклатура 2.9 Респиратор</w:t>
      </w:r>
    </w:p>
    <w:p w:rsidR="003A747A" w:rsidRPr="00A455A6" w:rsidRDefault="003A747A" w:rsidP="003A747A">
      <w:pPr>
        <w:spacing w:before="0" w:line="276" w:lineRule="auto"/>
        <w:rPr>
          <w:rFonts w:ascii="Times New Roman" w:eastAsia="Calibri" w:hAnsi="Times New Roman" w:cs="Times New Roman"/>
          <w:b/>
          <w:sz w:val="24"/>
          <w:szCs w:val="24"/>
          <w:lang w:eastAsia="en-US"/>
        </w:rPr>
      </w:pPr>
      <w:r w:rsidRPr="00A455A6">
        <w:rPr>
          <w:rFonts w:ascii="Times New Roman" w:eastAsia="Calibri" w:hAnsi="Times New Roman" w:cs="Times New Roman"/>
          <w:b/>
          <w:sz w:val="24"/>
          <w:szCs w:val="24"/>
          <w:lang w:eastAsia="en-US"/>
        </w:rPr>
        <w:t>По</w:t>
      </w:r>
      <w:r>
        <w:rPr>
          <w:rFonts w:ascii="Times New Roman" w:eastAsia="Calibri" w:hAnsi="Times New Roman" w:cs="Times New Roman"/>
          <w:b/>
          <w:sz w:val="24"/>
          <w:szCs w:val="24"/>
          <w:lang w:eastAsia="en-US"/>
        </w:rPr>
        <w:t>дпо</w:t>
      </w:r>
      <w:r w:rsidRPr="00A455A6">
        <w:rPr>
          <w:rFonts w:ascii="Times New Roman" w:eastAsia="Calibri" w:hAnsi="Times New Roman" w:cs="Times New Roman"/>
          <w:b/>
          <w:sz w:val="24"/>
          <w:szCs w:val="24"/>
          <w:lang w:eastAsia="en-US"/>
        </w:rPr>
        <w:t xml:space="preserve">казател "Максимален инспираторен поток" – до </w:t>
      </w:r>
      <w:r w:rsidRPr="00A455A6">
        <w:rPr>
          <w:rFonts w:ascii="Times New Roman" w:eastAsia="Calibri" w:hAnsi="Times New Roman" w:cs="Times New Roman"/>
          <w:b/>
          <w:sz w:val="24"/>
          <w:szCs w:val="24"/>
          <w:lang w:val="ru-RU" w:eastAsia="en-US"/>
        </w:rPr>
        <w:t>10</w:t>
      </w:r>
      <w:r w:rsidRPr="00A455A6">
        <w:rPr>
          <w:rFonts w:ascii="Times New Roman" w:eastAsia="Calibri" w:hAnsi="Times New Roman" w:cs="Times New Roman"/>
          <w:b/>
          <w:sz w:val="24"/>
          <w:szCs w:val="24"/>
          <w:lang w:eastAsia="en-US"/>
        </w:rPr>
        <w:t xml:space="preserve"> точки </w:t>
      </w:r>
    </w:p>
    <w:p w:rsidR="0012315B" w:rsidRPr="003A747A" w:rsidRDefault="003A747A" w:rsidP="003A747A">
      <w:pPr>
        <w:spacing w:line="276" w:lineRule="auto"/>
      </w:pPr>
      <w:r w:rsidRPr="00A455A6">
        <w:rPr>
          <w:rFonts w:ascii="Times New Roman" w:eastAsia="Calibri" w:hAnsi="Times New Roman" w:cs="Times New Roman"/>
          <w:b/>
          <w:sz w:val="24"/>
          <w:szCs w:val="24"/>
          <w:lang w:eastAsia="en-US"/>
        </w:rPr>
        <w:t>К</w:t>
      </w:r>
      <w:r w:rsidRPr="00A455A6">
        <w:rPr>
          <w:rFonts w:ascii="Times New Roman" w:eastAsia="Calibri" w:hAnsi="Times New Roman" w:cs="Times New Roman"/>
          <w:sz w:val="24"/>
          <w:szCs w:val="24"/>
          <w:vertAlign w:val="subscript"/>
          <w:lang w:eastAsia="en-US"/>
        </w:rPr>
        <w:t>2.</w:t>
      </w:r>
      <w:r w:rsidRPr="00A455A6">
        <w:rPr>
          <w:rFonts w:ascii="Times New Roman" w:eastAsia="Calibri" w:hAnsi="Times New Roman" w:cs="Times New Roman"/>
          <w:sz w:val="24"/>
          <w:szCs w:val="24"/>
          <w:vertAlign w:val="subscript"/>
          <w:lang w:val="ru-RU" w:eastAsia="en-US"/>
        </w:rPr>
        <w:t>7</w:t>
      </w:r>
      <w:r w:rsidRPr="00A455A6">
        <w:rPr>
          <w:rFonts w:ascii="Times New Roman" w:eastAsia="Calibri" w:hAnsi="Times New Roman" w:cs="Times New Roman"/>
          <w:b/>
          <w:sz w:val="24"/>
          <w:szCs w:val="24"/>
          <w:vertAlign w:val="subscript"/>
          <w:lang w:eastAsia="en-US"/>
        </w:rPr>
        <w:t xml:space="preserve"> </w:t>
      </w:r>
      <w:r w:rsidRPr="00A455A6">
        <w:rPr>
          <w:rFonts w:ascii="Times New Roman" w:eastAsia="Calibri" w:hAnsi="Times New Roman" w:cs="Times New Roman"/>
          <w:sz w:val="24"/>
          <w:szCs w:val="24"/>
          <w:lang w:eastAsia="en-US"/>
        </w:rPr>
        <w:t xml:space="preserve">– Предложения с максимален инспираторен поток над 190л/мин получават </w:t>
      </w:r>
      <w:r w:rsidRPr="00A455A6">
        <w:rPr>
          <w:rFonts w:ascii="Times New Roman" w:eastAsia="Calibri" w:hAnsi="Times New Roman" w:cs="Times New Roman"/>
          <w:sz w:val="24"/>
          <w:szCs w:val="24"/>
          <w:lang w:val="ru-RU" w:eastAsia="en-US"/>
        </w:rPr>
        <w:t>10</w:t>
      </w:r>
      <w:r w:rsidRPr="00A455A6">
        <w:rPr>
          <w:rFonts w:ascii="Times New Roman" w:eastAsia="Calibri" w:hAnsi="Times New Roman" w:cs="Times New Roman"/>
          <w:sz w:val="24"/>
          <w:szCs w:val="24"/>
          <w:lang w:eastAsia="en-US"/>
        </w:rPr>
        <w:t xml:space="preserve"> точки. Предложения с максимален инспираторен поток от 151 л/мин до 190 л/мин включително получават </w:t>
      </w:r>
      <w:r w:rsidRPr="00A455A6">
        <w:rPr>
          <w:rFonts w:ascii="Times New Roman" w:eastAsia="Calibri" w:hAnsi="Times New Roman" w:cs="Times New Roman"/>
          <w:sz w:val="24"/>
          <w:szCs w:val="24"/>
          <w:lang w:val="ru-RU" w:eastAsia="en-US"/>
        </w:rPr>
        <w:t>5</w:t>
      </w:r>
      <w:r w:rsidRPr="00A455A6">
        <w:rPr>
          <w:rFonts w:ascii="Times New Roman" w:eastAsia="Calibri" w:hAnsi="Times New Roman" w:cs="Times New Roman"/>
          <w:sz w:val="24"/>
          <w:szCs w:val="24"/>
          <w:lang w:eastAsia="en-US"/>
        </w:rPr>
        <w:t xml:space="preserve"> точки. Предложения, чиито максимален инспираторен поток е по-малък от 151 л/мин. не получават точки по този показател.</w:t>
      </w:r>
    </w:p>
    <w:sectPr w:rsidR="0012315B" w:rsidRPr="003A747A" w:rsidSect="003A747A">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FA9" w:rsidRDefault="00E00FA9" w:rsidP="00F954D5">
      <w:pPr>
        <w:spacing w:before="0"/>
      </w:pPr>
      <w:r>
        <w:separator/>
      </w:r>
    </w:p>
  </w:endnote>
  <w:endnote w:type="continuationSeparator" w:id="0">
    <w:p w:rsidR="00E00FA9" w:rsidRDefault="00E00FA9" w:rsidP="00F954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FA9" w:rsidRDefault="00E00FA9" w:rsidP="00F954D5">
      <w:pPr>
        <w:spacing w:before="0"/>
      </w:pPr>
      <w:r>
        <w:separator/>
      </w:r>
    </w:p>
  </w:footnote>
  <w:footnote w:type="continuationSeparator" w:id="0">
    <w:p w:rsidR="00E00FA9" w:rsidRDefault="00E00FA9" w:rsidP="00F954D5">
      <w:pPr>
        <w:spacing w:before="0"/>
      </w:pPr>
      <w:r>
        <w:continuationSeparator/>
      </w:r>
    </w:p>
  </w:footnote>
  <w:footnote w:id="1">
    <w:p w:rsidR="003A747A" w:rsidRPr="007053B3" w:rsidRDefault="003A747A" w:rsidP="003A747A">
      <w:pPr>
        <w:pStyle w:val="FootnoteText"/>
        <w:shd w:val="clear" w:color="auto" w:fill="FFFFFF"/>
      </w:pPr>
      <w:r>
        <w:rPr>
          <w:rStyle w:val="FootnoteReference"/>
        </w:rPr>
        <w:footnoteRef/>
      </w:r>
      <w:r>
        <w:t xml:space="preserve"> </w:t>
      </w:r>
      <w:hyperlink r:id="rId1" w:history="1">
        <w:r w:rsidRPr="005F4949">
          <w:rPr>
            <w:rStyle w:val="Hyperlink"/>
          </w:rPr>
          <w:t>http://ophrd.government.bg/view_doc.php/6981</w:t>
        </w:r>
      </w:hyperlink>
    </w:p>
    <w:p w:rsidR="003A747A" w:rsidRPr="009A65A2" w:rsidRDefault="003A747A" w:rsidP="003A747A">
      <w:pPr>
        <w:pStyle w:val="FootnoteText"/>
        <w:shd w:val="clear" w:color="auto" w:fill="FFFF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727"/>
    <w:multiLevelType w:val="multilevel"/>
    <w:tmpl w:val="4B6E25E4"/>
    <w:lvl w:ilvl="0">
      <w:start w:val="1"/>
      <w:numFmt w:val="decimal"/>
      <w:lvlText w:val="%1."/>
      <w:lvlJc w:val="left"/>
      <w:pPr>
        <w:ind w:left="1211" w:hanging="360"/>
      </w:pPr>
      <w:rPr>
        <w:rFonts w:hint="default"/>
        <w:sz w:val="24"/>
        <w:szCs w:val="24"/>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0ED44E5"/>
    <w:multiLevelType w:val="multilevel"/>
    <w:tmpl w:val="A2E6D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426C5C"/>
    <w:multiLevelType w:val="hybridMultilevel"/>
    <w:tmpl w:val="1A92A7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6C03A6"/>
    <w:multiLevelType w:val="hybridMultilevel"/>
    <w:tmpl w:val="B70AA4CE"/>
    <w:lvl w:ilvl="0" w:tplc="D110F82E">
      <w:numFmt w:val="bullet"/>
      <w:lvlText w:val="-"/>
      <w:lvlJc w:val="left"/>
      <w:pPr>
        <w:ind w:left="928" w:hanging="360"/>
      </w:pPr>
      <w:rPr>
        <w:rFonts w:ascii="Times New Roman" w:eastAsia="Batang"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4" w15:restartNumberingAfterBreak="0">
    <w:nsid w:val="1110573A"/>
    <w:multiLevelType w:val="hybridMultilevel"/>
    <w:tmpl w:val="4DFA03CE"/>
    <w:lvl w:ilvl="0" w:tplc="30520B02">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646EE7"/>
    <w:multiLevelType w:val="multilevel"/>
    <w:tmpl w:val="DB167E52"/>
    <w:lvl w:ilvl="0">
      <w:start w:val="1"/>
      <w:numFmt w:val="decimal"/>
      <w:pStyle w:val="Heading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27781D"/>
    <w:multiLevelType w:val="multilevel"/>
    <w:tmpl w:val="5366DAE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7485AE6"/>
    <w:multiLevelType w:val="multilevel"/>
    <w:tmpl w:val="4F2809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5B0E95"/>
    <w:multiLevelType w:val="hybridMultilevel"/>
    <w:tmpl w:val="1F30D912"/>
    <w:lvl w:ilvl="0" w:tplc="7BFE30B4">
      <w:start w:val="1"/>
      <w:numFmt w:val="decimal"/>
      <w:lvlText w:val="%1."/>
      <w:lvlJc w:val="left"/>
      <w:pPr>
        <w:ind w:left="360" w:hanging="360"/>
      </w:pPr>
      <w:rPr>
        <w:rFonts w:hint="default"/>
        <w:b/>
        <w:bCs/>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A178AB"/>
    <w:multiLevelType w:val="hybridMultilevel"/>
    <w:tmpl w:val="220A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B4210"/>
    <w:multiLevelType w:val="hybridMultilevel"/>
    <w:tmpl w:val="CB343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A4973"/>
    <w:multiLevelType w:val="hybridMultilevel"/>
    <w:tmpl w:val="0C300ACC"/>
    <w:lvl w:ilvl="0" w:tplc="879E5028">
      <w:start w:val="1"/>
      <w:numFmt w:val="decimal"/>
      <w:lvlText w:val="%1."/>
      <w:lvlJc w:val="left"/>
      <w:pPr>
        <w:ind w:left="360" w:hanging="360"/>
      </w:pPr>
      <w:rPr>
        <w:rFonts w:eastAsia="Batang"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C4C0C58"/>
    <w:multiLevelType w:val="hybridMultilevel"/>
    <w:tmpl w:val="8C52CF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E5B06A1"/>
    <w:multiLevelType w:val="hybridMultilevel"/>
    <w:tmpl w:val="A574D142"/>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5"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559E0"/>
    <w:multiLevelType w:val="hybridMultilevel"/>
    <w:tmpl w:val="4E988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7"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Theme="minorHAnsi" w:hAnsi="Calibri" w:cstheme="minorBid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7F53AAD"/>
    <w:multiLevelType w:val="multilevel"/>
    <w:tmpl w:val="4F2809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4B39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9B302E"/>
    <w:multiLevelType w:val="hybridMultilevel"/>
    <w:tmpl w:val="24A2C516"/>
    <w:lvl w:ilvl="0" w:tplc="7BFE30B4">
      <w:start w:val="1"/>
      <w:numFmt w:val="decimal"/>
      <w:lvlText w:val="%1."/>
      <w:lvlJc w:val="left"/>
      <w:pPr>
        <w:ind w:left="360" w:hanging="360"/>
      </w:pPr>
      <w:rPr>
        <w:rFonts w:hint="default"/>
        <w:b/>
        <w:bCs/>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97F5803"/>
    <w:multiLevelType w:val="hybridMultilevel"/>
    <w:tmpl w:val="445E2706"/>
    <w:lvl w:ilvl="0" w:tplc="3DDA514C">
      <w:start w:val="3"/>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15:restartNumberingAfterBreak="0">
    <w:nsid w:val="49A500C0"/>
    <w:multiLevelType w:val="hybridMultilevel"/>
    <w:tmpl w:val="24A2C516"/>
    <w:lvl w:ilvl="0" w:tplc="7BFE30B4">
      <w:start w:val="1"/>
      <w:numFmt w:val="decimal"/>
      <w:lvlText w:val="%1."/>
      <w:lvlJc w:val="left"/>
      <w:pPr>
        <w:ind w:left="360" w:hanging="360"/>
      </w:pPr>
      <w:rPr>
        <w:rFonts w:hint="default"/>
        <w:b/>
        <w:bCs/>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9D06F08"/>
    <w:multiLevelType w:val="multilevel"/>
    <w:tmpl w:val="4F2809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A70F88"/>
    <w:multiLevelType w:val="multilevel"/>
    <w:tmpl w:val="1F068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7" w15:restartNumberingAfterBreak="0">
    <w:nsid w:val="56792C04"/>
    <w:multiLevelType w:val="multilevel"/>
    <w:tmpl w:val="76E8FE0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5AB64F30"/>
    <w:multiLevelType w:val="hybridMultilevel"/>
    <w:tmpl w:val="026096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0" w15:restartNumberingAfterBreak="0">
    <w:nsid w:val="61566AD8"/>
    <w:multiLevelType w:val="hybridMultilevel"/>
    <w:tmpl w:val="825E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A03EA"/>
    <w:multiLevelType w:val="hybridMultilevel"/>
    <w:tmpl w:val="D7BE4E40"/>
    <w:lvl w:ilvl="0" w:tplc="734EF304">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4F379CC"/>
    <w:multiLevelType w:val="multilevel"/>
    <w:tmpl w:val="93E64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F1D1C"/>
    <w:multiLevelType w:val="hybridMultilevel"/>
    <w:tmpl w:val="A02E7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9D272E8"/>
    <w:multiLevelType w:val="hybridMultilevel"/>
    <w:tmpl w:val="1BEEED1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15:restartNumberingAfterBreak="0">
    <w:nsid w:val="73F253FD"/>
    <w:multiLevelType w:val="hybridMultilevel"/>
    <w:tmpl w:val="1602CF3E"/>
    <w:lvl w:ilvl="0" w:tplc="217AC46C">
      <w:start w:val="1"/>
      <w:numFmt w:val="decimal"/>
      <w:lvlText w:val="%1."/>
      <w:lvlJc w:val="left"/>
      <w:pPr>
        <w:ind w:left="502"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36" w15:restartNumberingAfterBreak="0">
    <w:nsid w:val="74D61492"/>
    <w:multiLevelType w:val="hybridMultilevel"/>
    <w:tmpl w:val="C826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51AE1"/>
    <w:multiLevelType w:val="hybridMultilevel"/>
    <w:tmpl w:val="7C6CB45C"/>
    <w:lvl w:ilvl="0" w:tplc="3A367746">
      <w:start w:val="1"/>
      <w:numFmt w:val="decimal"/>
      <w:lvlText w:val="%1."/>
      <w:lvlJc w:val="left"/>
      <w:pPr>
        <w:ind w:left="1211" w:hanging="360"/>
      </w:pPr>
      <w:rPr>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AC0E37EC">
      <w:start w:val="1"/>
      <w:numFmt w:val="decimal"/>
      <w:lvlText w:val="%7."/>
      <w:lvlJc w:val="left"/>
      <w:pPr>
        <w:ind w:left="5040" w:hanging="360"/>
      </w:pPr>
      <w:rPr>
        <w:i w:val="0"/>
        <w:iCs/>
      </w:r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6C24C20"/>
    <w:multiLevelType w:val="multilevel"/>
    <w:tmpl w:val="4F2809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9587F"/>
    <w:multiLevelType w:val="multilevel"/>
    <w:tmpl w:val="2EC0083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1"/>
  </w:num>
  <w:num w:numId="3">
    <w:abstractNumId w:val="17"/>
  </w:num>
  <w:num w:numId="4">
    <w:abstractNumId w:val="29"/>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26"/>
  </w:num>
  <w:num w:numId="10">
    <w:abstractNumId w:val="16"/>
  </w:num>
  <w:num w:numId="11">
    <w:abstractNumId w:val="15"/>
  </w:num>
  <w:num w:numId="12">
    <w:abstractNumId w:val="0"/>
  </w:num>
  <w:num w:numId="13">
    <w:abstractNumId w:val="1"/>
  </w:num>
  <w:num w:numId="14">
    <w:abstractNumId w:val="39"/>
  </w:num>
  <w:num w:numId="15">
    <w:abstractNumId w:val="24"/>
  </w:num>
  <w:num w:numId="16">
    <w:abstractNumId w:val="38"/>
  </w:num>
  <w:num w:numId="17">
    <w:abstractNumId w:val="19"/>
  </w:num>
  <w:num w:numId="18">
    <w:abstractNumId w:val="7"/>
  </w:num>
  <w:num w:numId="19">
    <w:abstractNumId w:val="22"/>
  </w:num>
  <w:num w:numId="20">
    <w:abstractNumId w:val="3"/>
  </w:num>
  <w:num w:numId="21">
    <w:abstractNumId w:val="6"/>
  </w:num>
  <w:num w:numId="22">
    <w:abstractNumId w:val="27"/>
  </w:num>
  <w:num w:numId="23">
    <w:abstractNumId w:val="32"/>
  </w:num>
  <w:num w:numId="24">
    <w:abstractNumId w:val="37"/>
  </w:num>
  <w:num w:numId="25">
    <w:abstractNumId w:val="30"/>
  </w:num>
  <w:num w:numId="26">
    <w:abstractNumId w:val="10"/>
  </w:num>
  <w:num w:numId="27">
    <w:abstractNumId w:val="36"/>
  </w:num>
  <w:num w:numId="28">
    <w:abstractNumId w:val="14"/>
  </w:num>
  <w:num w:numId="29">
    <w:abstractNumId w:val="35"/>
  </w:num>
  <w:num w:numId="30">
    <w:abstractNumId w:val="25"/>
  </w:num>
  <w:num w:numId="31">
    <w:abstractNumId w:val="23"/>
  </w:num>
  <w:num w:numId="32">
    <w:abstractNumId w:val="34"/>
  </w:num>
  <w:num w:numId="33">
    <w:abstractNumId w:val="20"/>
  </w:num>
  <w:num w:numId="34">
    <w:abstractNumId w:val="3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
  </w:num>
  <w:num w:numId="41">
    <w:abstractNumId w:val="21"/>
  </w:num>
  <w:num w:numId="42">
    <w:abstractNumId w:val="12"/>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37"/>
    <w:rsid w:val="000B3AD5"/>
    <w:rsid w:val="0012315B"/>
    <w:rsid w:val="003A747A"/>
    <w:rsid w:val="00422872"/>
    <w:rsid w:val="008A3E51"/>
    <w:rsid w:val="00D77C9D"/>
    <w:rsid w:val="00E00FA9"/>
    <w:rsid w:val="00E5343C"/>
    <w:rsid w:val="00F41361"/>
    <w:rsid w:val="00F55337"/>
    <w:rsid w:val="00F954D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7879C-3563-4033-96FF-8EE9ED8F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D5"/>
    <w:pPr>
      <w:spacing w:before="120" w:after="0" w:line="240" w:lineRule="auto"/>
      <w:jc w:val="both"/>
    </w:pPr>
    <w:rPr>
      <w:rFonts w:ascii="Arial" w:eastAsia="Times New Roman" w:hAnsi="Arial" w:cs="Arial"/>
      <w:szCs w:val="22"/>
      <w:lang w:eastAsia="bg-BG" w:bidi="ar-SA"/>
    </w:rPr>
  </w:style>
  <w:style w:type="paragraph" w:styleId="Heading1">
    <w:name w:val="heading 1"/>
    <w:basedOn w:val="Normal"/>
    <w:next w:val="Normal"/>
    <w:link w:val="Heading1Char"/>
    <w:uiPriority w:val="9"/>
    <w:qFormat/>
    <w:rsid w:val="00F954D5"/>
    <w:pPr>
      <w:keepNext/>
      <w:keepLines/>
      <w:numPr>
        <w:numId w:val="1"/>
      </w:numPr>
      <w:shd w:val="clear" w:color="auto" w:fill="1F4E79" w:themeFill="accent1" w:themeFillShade="80"/>
      <w:spacing w:before="240"/>
      <w:ind w:left="567" w:hanging="567"/>
      <w:outlineLvl w:val="0"/>
    </w:pPr>
    <w:rPr>
      <w:rFonts w:eastAsiaTheme="majorEastAsia"/>
      <w:b/>
      <w:bCs/>
      <w:color w:val="FFFFFF" w:themeColor="background1"/>
    </w:rPr>
  </w:style>
  <w:style w:type="paragraph" w:styleId="Heading2">
    <w:name w:val="heading 2"/>
    <w:basedOn w:val="Normal"/>
    <w:next w:val="Normal"/>
    <w:link w:val="Heading2Char"/>
    <w:uiPriority w:val="9"/>
    <w:unhideWhenUsed/>
    <w:qFormat/>
    <w:rsid w:val="00F954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954D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954D5"/>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F954D5"/>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F954D5"/>
    <w:pPr>
      <w:spacing w:before="240" w:after="60"/>
      <w:jc w:val="left"/>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F954D5"/>
    <w:pPr>
      <w:keepNext/>
      <w:keepLines/>
      <w:autoSpaceDE w:val="0"/>
      <w:autoSpaceDN w:val="0"/>
      <w:spacing w:before="200"/>
      <w:jc w:val="left"/>
      <w:outlineLvl w:val="6"/>
    </w:pPr>
    <w:rPr>
      <w:rFonts w:ascii="Cambria" w:hAnsi="Cambria" w:cs="Times New Roman"/>
      <w:i/>
      <w:iCs/>
      <w:color w:val="40404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5"/>
    <w:rPr>
      <w:rFonts w:ascii="Arial" w:eastAsiaTheme="majorEastAsia" w:hAnsi="Arial" w:cs="Arial"/>
      <w:b/>
      <w:bCs/>
      <w:color w:val="FFFFFF" w:themeColor="background1"/>
      <w:szCs w:val="22"/>
      <w:shd w:val="clear" w:color="auto" w:fill="1F4E79" w:themeFill="accent1" w:themeFillShade="80"/>
      <w:lang w:eastAsia="bg-BG" w:bidi="ar-SA"/>
    </w:rPr>
  </w:style>
  <w:style w:type="character" w:customStyle="1" w:styleId="Heading2Char">
    <w:name w:val="Heading 2 Char"/>
    <w:basedOn w:val="DefaultParagraphFont"/>
    <w:link w:val="Heading2"/>
    <w:uiPriority w:val="9"/>
    <w:rsid w:val="00F954D5"/>
    <w:rPr>
      <w:rFonts w:asciiTheme="majorHAnsi" w:eastAsiaTheme="majorEastAsia" w:hAnsiTheme="majorHAnsi" w:cstheme="majorBidi"/>
      <w:b/>
      <w:bCs/>
      <w:color w:val="5B9BD5" w:themeColor="accent1"/>
      <w:sz w:val="26"/>
      <w:szCs w:val="26"/>
      <w:lang w:eastAsia="bg-BG" w:bidi="ar-SA"/>
    </w:rPr>
  </w:style>
  <w:style w:type="character" w:customStyle="1" w:styleId="Heading3Char">
    <w:name w:val="Heading 3 Char"/>
    <w:basedOn w:val="DefaultParagraphFont"/>
    <w:link w:val="Heading3"/>
    <w:uiPriority w:val="9"/>
    <w:semiHidden/>
    <w:rsid w:val="00F954D5"/>
    <w:rPr>
      <w:rFonts w:asciiTheme="majorHAnsi" w:eastAsiaTheme="majorEastAsia" w:hAnsiTheme="majorHAnsi" w:cstheme="majorBidi"/>
      <w:b/>
      <w:bCs/>
      <w:color w:val="5B9BD5" w:themeColor="accent1"/>
      <w:szCs w:val="22"/>
      <w:lang w:eastAsia="bg-BG" w:bidi="ar-SA"/>
    </w:rPr>
  </w:style>
  <w:style w:type="character" w:customStyle="1" w:styleId="Heading4Char">
    <w:name w:val="Heading 4 Char"/>
    <w:basedOn w:val="DefaultParagraphFont"/>
    <w:link w:val="Heading4"/>
    <w:uiPriority w:val="9"/>
    <w:semiHidden/>
    <w:rsid w:val="00F954D5"/>
    <w:rPr>
      <w:rFonts w:asciiTheme="majorHAnsi" w:eastAsiaTheme="majorEastAsia" w:hAnsiTheme="majorHAnsi" w:cstheme="majorBidi"/>
      <w:b/>
      <w:bCs/>
      <w:i/>
      <w:iCs/>
      <w:color w:val="5B9BD5" w:themeColor="accent1"/>
      <w:szCs w:val="22"/>
      <w:lang w:eastAsia="bg-BG" w:bidi="ar-SA"/>
    </w:rPr>
  </w:style>
  <w:style w:type="character" w:customStyle="1" w:styleId="Heading5Char">
    <w:name w:val="Heading 5 Char"/>
    <w:basedOn w:val="DefaultParagraphFont"/>
    <w:link w:val="Heading5"/>
    <w:semiHidden/>
    <w:rsid w:val="00F954D5"/>
    <w:rPr>
      <w:rFonts w:asciiTheme="majorHAnsi" w:eastAsiaTheme="majorEastAsia" w:hAnsiTheme="majorHAnsi" w:cstheme="majorBidi"/>
      <w:color w:val="1F4D78" w:themeColor="accent1" w:themeShade="7F"/>
      <w:szCs w:val="22"/>
      <w:lang w:eastAsia="bg-BG" w:bidi="ar-SA"/>
    </w:rPr>
  </w:style>
  <w:style w:type="character" w:customStyle="1" w:styleId="Heading6Char">
    <w:name w:val="Heading 6 Char"/>
    <w:basedOn w:val="DefaultParagraphFont"/>
    <w:link w:val="Heading6"/>
    <w:rsid w:val="00F954D5"/>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uiPriority w:val="9"/>
    <w:semiHidden/>
    <w:rsid w:val="00F954D5"/>
    <w:rPr>
      <w:rFonts w:ascii="Cambria" w:eastAsia="Times New Roman" w:hAnsi="Cambria" w:cs="Times New Roman"/>
      <w:i/>
      <w:iCs/>
      <w:color w:val="404040"/>
      <w:sz w:val="24"/>
      <w:szCs w:val="24"/>
      <w:lang w:bidi="ar-SA"/>
    </w:rPr>
  </w:style>
  <w:style w:type="paragraph" w:styleId="BalloonText">
    <w:name w:val="Balloon Text"/>
    <w:basedOn w:val="Normal"/>
    <w:link w:val="BalloonTextChar"/>
    <w:uiPriority w:val="99"/>
    <w:rsid w:val="00F954D5"/>
    <w:rPr>
      <w:rFonts w:ascii="Tahoma" w:hAnsi="Tahoma" w:cs="Tahoma"/>
      <w:sz w:val="16"/>
      <w:szCs w:val="16"/>
    </w:rPr>
  </w:style>
  <w:style w:type="character" w:customStyle="1" w:styleId="BalloonTextChar">
    <w:name w:val="Balloon Text Char"/>
    <w:basedOn w:val="DefaultParagraphFont"/>
    <w:link w:val="BalloonText"/>
    <w:uiPriority w:val="99"/>
    <w:rsid w:val="00F954D5"/>
    <w:rPr>
      <w:rFonts w:ascii="Tahoma" w:eastAsia="Times New Roman" w:hAnsi="Tahoma" w:cs="Tahoma"/>
      <w:sz w:val="16"/>
      <w:szCs w:val="16"/>
      <w:lang w:eastAsia="bg-BG" w:bidi="ar-SA"/>
    </w:rPr>
  </w:style>
  <w:style w:type="paragraph" w:styleId="Header">
    <w:name w:val="header"/>
    <w:aliases w:val="(17) EPR Header"/>
    <w:basedOn w:val="Normal"/>
    <w:link w:val="HeaderChar"/>
    <w:uiPriority w:val="99"/>
    <w:rsid w:val="00F954D5"/>
    <w:pPr>
      <w:tabs>
        <w:tab w:val="center" w:pos="4536"/>
        <w:tab w:val="right" w:pos="9072"/>
      </w:tabs>
    </w:pPr>
  </w:style>
  <w:style w:type="character" w:customStyle="1" w:styleId="HeaderChar">
    <w:name w:val="Header Char"/>
    <w:aliases w:val="(17) EPR Header Char"/>
    <w:basedOn w:val="DefaultParagraphFont"/>
    <w:link w:val="Header"/>
    <w:uiPriority w:val="99"/>
    <w:rsid w:val="00F954D5"/>
    <w:rPr>
      <w:rFonts w:ascii="Arial" w:eastAsia="Times New Roman" w:hAnsi="Arial" w:cs="Arial"/>
      <w:szCs w:val="22"/>
      <w:lang w:eastAsia="bg-BG" w:bidi="ar-SA"/>
    </w:rPr>
  </w:style>
  <w:style w:type="paragraph" w:styleId="Footer">
    <w:name w:val="footer"/>
    <w:basedOn w:val="Normal"/>
    <w:link w:val="FooterChar"/>
    <w:uiPriority w:val="99"/>
    <w:rsid w:val="00F954D5"/>
    <w:pPr>
      <w:tabs>
        <w:tab w:val="center" w:pos="4536"/>
        <w:tab w:val="right" w:pos="9072"/>
      </w:tabs>
      <w:jc w:val="center"/>
    </w:pPr>
    <w:rPr>
      <w:rFonts w:ascii="Times New Roman" w:hAnsi="Times New Roman" w:cs="Times New Roman"/>
      <w:i/>
      <w:sz w:val="18"/>
      <w:szCs w:val="18"/>
    </w:rPr>
  </w:style>
  <w:style w:type="character" w:customStyle="1" w:styleId="FooterChar">
    <w:name w:val="Footer Char"/>
    <w:basedOn w:val="DefaultParagraphFont"/>
    <w:link w:val="Footer"/>
    <w:uiPriority w:val="99"/>
    <w:rsid w:val="00F954D5"/>
    <w:rPr>
      <w:rFonts w:ascii="Times New Roman" w:eastAsia="Times New Roman" w:hAnsi="Times New Roman" w:cs="Times New Roman"/>
      <w:i/>
      <w:sz w:val="18"/>
      <w:szCs w:val="18"/>
      <w:lang w:eastAsia="bg-BG" w:bidi="ar-SA"/>
    </w:rPr>
  </w:style>
  <w:style w:type="character" w:styleId="Hyperlink">
    <w:name w:val="Hyperlink"/>
    <w:basedOn w:val="DefaultParagraphFont"/>
    <w:uiPriority w:val="99"/>
    <w:rsid w:val="00F954D5"/>
    <w:rPr>
      <w:color w:val="0563C1" w:themeColor="hyperlink"/>
      <w:u w:val="single"/>
    </w:rPr>
  </w:style>
  <w:style w:type="table" w:styleId="TableGrid">
    <w:name w:val="Table Grid"/>
    <w:basedOn w:val="TableNormal"/>
    <w:rsid w:val="00F954D5"/>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954D5"/>
    <w:pPr>
      <w:jc w:val="center"/>
    </w:pPr>
    <w:rPr>
      <w:b/>
      <w:color w:val="1F4E79" w:themeColor="accent1" w:themeShade="80"/>
      <w:sz w:val="28"/>
      <w:szCs w:val="28"/>
    </w:rPr>
  </w:style>
  <w:style w:type="character" w:customStyle="1" w:styleId="TitleChar">
    <w:name w:val="Title Char"/>
    <w:basedOn w:val="DefaultParagraphFont"/>
    <w:link w:val="Title"/>
    <w:rsid w:val="00F954D5"/>
    <w:rPr>
      <w:rFonts w:ascii="Arial" w:eastAsia="Times New Roman" w:hAnsi="Arial" w:cs="Arial"/>
      <w:b/>
      <w:color w:val="1F4E79" w:themeColor="accent1" w:themeShade="80"/>
      <w:sz w:val="28"/>
      <w:lang w:eastAsia="bg-BG" w:bidi="ar-SA"/>
    </w:rPr>
  </w:style>
  <w:style w:type="paragraph" w:styleId="Subtitle">
    <w:name w:val="Subtitle"/>
    <w:basedOn w:val="Normal"/>
    <w:next w:val="Normal"/>
    <w:link w:val="SubtitleChar"/>
    <w:qFormat/>
    <w:rsid w:val="00F954D5"/>
    <w:pPr>
      <w:tabs>
        <w:tab w:val="left" w:pos="993"/>
      </w:tabs>
    </w:pPr>
    <w:rPr>
      <w:b/>
      <w:color w:val="1F4E79" w:themeColor="accent1" w:themeShade="80"/>
    </w:rPr>
  </w:style>
  <w:style w:type="character" w:customStyle="1" w:styleId="SubtitleChar">
    <w:name w:val="Subtitle Char"/>
    <w:basedOn w:val="DefaultParagraphFont"/>
    <w:link w:val="Subtitle"/>
    <w:rsid w:val="00F954D5"/>
    <w:rPr>
      <w:rFonts w:ascii="Arial" w:eastAsia="Times New Roman" w:hAnsi="Arial" w:cs="Arial"/>
      <w:b/>
      <w:color w:val="1F4E79" w:themeColor="accent1" w:themeShade="80"/>
      <w:szCs w:val="22"/>
      <w:lang w:eastAsia="bg-BG" w:bidi="ar-SA"/>
    </w:rPr>
  </w:style>
  <w:style w:type="character" w:styleId="IntenseEmphasis">
    <w:name w:val="Intense Emphasis"/>
    <w:uiPriority w:val="21"/>
    <w:qFormat/>
    <w:rsid w:val="00F954D5"/>
    <w:rPr>
      <w:b/>
      <w:i/>
      <w:color w:val="1F4E79" w:themeColor="accent1" w:themeShade="80"/>
    </w:rPr>
  </w:style>
  <w:style w:type="paragraph" w:styleId="IntenseQuote">
    <w:name w:val="Intense Quote"/>
    <w:basedOn w:val="Normal"/>
    <w:next w:val="Normal"/>
    <w:link w:val="IntenseQuoteChar"/>
    <w:uiPriority w:val="30"/>
    <w:qFormat/>
    <w:rsid w:val="00F954D5"/>
    <w:pPr>
      <w:pBdr>
        <w:bottom w:val="single" w:sz="4" w:space="4" w:color="5B9BD5" w:themeColor="accent1"/>
      </w:pBdr>
      <w:tabs>
        <w:tab w:val="left" w:pos="9637"/>
      </w:tabs>
      <w:spacing w:after="120"/>
      <w:ind w:right="-2"/>
    </w:pPr>
    <w:rPr>
      <w:b/>
      <w:bCs/>
      <w:i/>
      <w:iCs/>
      <w:color w:val="1F4E79" w:themeColor="accent1" w:themeShade="80"/>
    </w:rPr>
  </w:style>
  <w:style w:type="character" w:customStyle="1" w:styleId="IntenseQuoteChar">
    <w:name w:val="Intense Quote Char"/>
    <w:basedOn w:val="DefaultParagraphFont"/>
    <w:link w:val="IntenseQuote"/>
    <w:uiPriority w:val="30"/>
    <w:rsid w:val="00F954D5"/>
    <w:rPr>
      <w:rFonts w:ascii="Arial" w:eastAsia="Times New Roman" w:hAnsi="Arial" w:cs="Arial"/>
      <w:b/>
      <w:bCs/>
      <w:i/>
      <w:iCs/>
      <w:color w:val="1F4E79" w:themeColor="accent1" w:themeShade="80"/>
      <w:szCs w:val="22"/>
      <w:lang w:eastAsia="bg-BG" w:bidi="ar-SA"/>
    </w:rPr>
  </w:style>
  <w:style w:type="paragraph" w:customStyle="1" w:styleId="Style2">
    <w:name w:val="Style 2"/>
    <w:basedOn w:val="Heading3"/>
    <w:qFormat/>
    <w:rsid w:val="00F954D5"/>
    <w:pPr>
      <w:numPr>
        <w:ilvl w:val="1"/>
        <w:numId w:val="1"/>
      </w:numPr>
      <w:ind w:left="709" w:hanging="709"/>
    </w:pPr>
    <w:rPr>
      <w:rFonts w:ascii="Arial" w:eastAsia="Times New Roman" w:hAnsi="Arial" w:cs="Arial"/>
      <w:color w:val="1F4E79" w:themeColor="accent1" w:themeShade="80"/>
      <w:szCs w:val="20"/>
    </w:rPr>
  </w:style>
  <w:style w:type="paragraph" w:styleId="ListParagraph">
    <w:name w:val="List Paragraph"/>
    <w:basedOn w:val="Normal"/>
    <w:link w:val="ListParagraphChar"/>
    <w:qFormat/>
    <w:rsid w:val="00F954D5"/>
    <w:pPr>
      <w:ind w:left="720"/>
      <w:contextualSpacing/>
    </w:pPr>
  </w:style>
  <w:style w:type="paragraph" w:customStyle="1" w:styleId="StyleBulletedWingdingssymbolLeft063cmHanging037">
    <w:name w:val="Style Bulleted Wingdings (symbol) Left:  063 cm Hanging:  037 ..."/>
    <w:basedOn w:val="ListParagraph"/>
    <w:rsid w:val="00F954D5"/>
    <w:pPr>
      <w:numPr>
        <w:numId w:val="2"/>
      </w:numPr>
      <w:spacing w:after="120"/>
      <w:contextualSpacing w:val="0"/>
    </w:pPr>
  </w:style>
  <w:style w:type="paragraph" w:styleId="Caption">
    <w:name w:val="caption"/>
    <w:basedOn w:val="Normal"/>
    <w:next w:val="Normal"/>
    <w:unhideWhenUsed/>
    <w:qFormat/>
    <w:rsid w:val="00F954D5"/>
    <w:pPr>
      <w:spacing w:after="200"/>
    </w:pPr>
    <w:rPr>
      <w:bCs/>
      <w:i/>
      <w:color w:val="1F4E79" w:themeColor="accent1" w:themeShade="80"/>
      <w:sz w:val="20"/>
      <w:szCs w:val="20"/>
    </w:rPr>
  </w:style>
  <w:style w:type="character" w:styleId="FollowedHyperlink">
    <w:name w:val="FollowedHyperlink"/>
    <w:basedOn w:val="DefaultParagraphFont"/>
    <w:uiPriority w:val="99"/>
    <w:semiHidden/>
    <w:unhideWhenUsed/>
    <w:rsid w:val="00F954D5"/>
    <w:rPr>
      <w:color w:val="800080"/>
      <w:u w:val="single"/>
    </w:rPr>
  </w:style>
  <w:style w:type="paragraph" w:customStyle="1" w:styleId="xl65">
    <w:name w:val="xl65"/>
    <w:basedOn w:val="Normal"/>
    <w:rsid w:val="00F954D5"/>
    <w:pPr>
      <w:spacing w:before="100" w:beforeAutospacing="1" w:after="100" w:afterAutospacing="1"/>
      <w:jc w:val="center"/>
      <w:textAlignment w:val="center"/>
    </w:pPr>
    <w:rPr>
      <w:b/>
      <w:bCs/>
      <w:sz w:val="20"/>
      <w:szCs w:val="20"/>
    </w:rPr>
  </w:style>
  <w:style w:type="paragraph" w:customStyle="1" w:styleId="xl66">
    <w:name w:val="xl66"/>
    <w:basedOn w:val="Normal"/>
    <w:rsid w:val="00F954D5"/>
    <w:pPr>
      <w:spacing w:before="100" w:beforeAutospacing="1" w:after="100" w:afterAutospacing="1"/>
      <w:jc w:val="left"/>
    </w:pPr>
    <w:rPr>
      <w:rFonts w:ascii="Times New Roman" w:hAnsi="Times New Roman" w:cs="Times New Roman"/>
      <w:sz w:val="24"/>
      <w:szCs w:val="24"/>
    </w:rPr>
  </w:style>
  <w:style w:type="paragraph" w:customStyle="1" w:styleId="xl67">
    <w:name w:val="xl67"/>
    <w:basedOn w:val="Normal"/>
    <w:rsid w:val="00F954D5"/>
    <w:pPr>
      <w:spacing w:before="100" w:beforeAutospacing="1" w:after="100" w:afterAutospacing="1"/>
      <w:jc w:val="center"/>
      <w:textAlignment w:val="center"/>
    </w:pPr>
    <w:rPr>
      <w:sz w:val="20"/>
      <w:szCs w:val="20"/>
    </w:rPr>
  </w:style>
  <w:style w:type="paragraph" w:customStyle="1" w:styleId="xl68">
    <w:name w:val="xl68"/>
    <w:basedOn w:val="Normal"/>
    <w:rsid w:val="00F954D5"/>
    <w:pPr>
      <w:spacing w:before="100" w:beforeAutospacing="1" w:after="100" w:afterAutospacing="1"/>
      <w:jc w:val="left"/>
      <w:textAlignment w:val="center"/>
    </w:pPr>
    <w:rPr>
      <w:sz w:val="20"/>
      <w:szCs w:val="20"/>
    </w:rPr>
  </w:style>
  <w:style w:type="paragraph" w:customStyle="1" w:styleId="xl69">
    <w:name w:val="xl69"/>
    <w:basedOn w:val="Normal"/>
    <w:rsid w:val="00F954D5"/>
    <w:pPr>
      <w:spacing w:before="100" w:beforeAutospacing="1" w:after="100" w:afterAutospacing="1"/>
      <w:jc w:val="left"/>
      <w:textAlignment w:val="center"/>
    </w:pPr>
    <w:rPr>
      <w:b/>
      <w:bCs/>
      <w:sz w:val="20"/>
      <w:szCs w:val="20"/>
    </w:rPr>
  </w:style>
  <w:style w:type="table" w:customStyle="1" w:styleId="Style1">
    <w:name w:val="Style1"/>
    <w:basedOn w:val="TableNormal"/>
    <w:uiPriority w:val="99"/>
    <w:rsid w:val="00F954D5"/>
    <w:pPr>
      <w:spacing w:after="0" w:line="240" w:lineRule="auto"/>
    </w:pPr>
    <w:rPr>
      <w:rFonts w:ascii="Arial" w:eastAsia="Times New Roman" w:hAnsi="Arial" w:cs="Times New Roman"/>
      <w:sz w:val="20"/>
      <w:szCs w:val="20"/>
      <w:lang w:eastAsia="bg-BG" w:bidi="ar-SA"/>
    </w:rPr>
    <w:tblP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
    <w:tcPr>
      <w:shd w:val="clear" w:color="auto" w:fill="auto"/>
    </w:tcPr>
    <w:tblStylePr w:type="firstRow">
      <w:pPr>
        <w:keepNext/>
        <w:wordWrap/>
      </w:pPr>
      <w:rPr>
        <w:rFonts w:ascii="Arial" w:hAnsi="Arial"/>
        <w:b/>
        <w:color w:val="FFFFFF" w:themeColor="background1"/>
        <w:sz w:val="20"/>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1F4E79" w:themeFill="accent1" w:themeFillShade="80"/>
      </w:tcPr>
    </w:tblStylePr>
  </w:style>
  <w:style w:type="character" w:styleId="Strong">
    <w:name w:val="Strong"/>
    <w:basedOn w:val="DefaultParagraphFont"/>
    <w:qFormat/>
    <w:rsid w:val="00F954D5"/>
    <w:rPr>
      <w:b/>
      <w:bCs/>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Podrozdział,stile 1,Footnote"/>
    <w:basedOn w:val="Normal"/>
    <w:link w:val="FootnoteTextChar"/>
    <w:unhideWhenUsed/>
    <w:rsid w:val="00F954D5"/>
    <w:pPr>
      <w:spacing w:before="0"/>
    </w:pPr>
    <w:rPr>
      <w:sz w:val="20"/>
      <w:szCs w:val="20"/>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rsid w:val="00F954D5"/>
    <w:rPr>
      <w:rFonts w:ascii="Arial" w:eastAsia="Times New Roman" w:hAnsi="Arial" w:cs="Arial"/>
      <w:sz w:val="20"/>
      <w:szCs w:val="20"/>
      <w:lang w:eastAsia="bg-BG" w:bidi="ar-SA"/>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basedOn w:val="DefaultParagraphFont"/>
    <w:uiPriority w:val="99"/>
    <w:unhideWhenUsed/>
    <w:rsid w:val="00F954D5"/>
    <w:rPr>
      <w:vertAlign w:val="superscript"/>
    </w:rPr>
  </w:style>
  <w:style w:type="paragraph" w:customStyle="1" w:styleId="Bullet">
    <w:name w:val="Bullet"/>
    <w:basedOn w:val="StyleBulletedWingdingssymbolLeft063cmHanging037"/>
    <w:link w:val="BulletChar"/>
    <w:qFormat/>
    <w:rsid w:val="00F954D5"/>
  </w:style>
  <w:style w:type="character" w:customStyle="1" w:styleId="BulletChar">
    <w:name w:val="Bullet Char"/>
    <w:basedOn w:val="DefaultParagraphFont"/>
    <w:link w:val="Bullet"/>
    <w:rsid w:val="00F954D5"/>
    <w:rPr>
      <w:rFonts w:ascii="Arial" w:eastAsia="Times New Roman" w:hAnsi="Arial" w:cs="Arial"/>
      <w:szCs w:val="22"/>
      <w:lang w:eastAsia="bg-BG" w:bidi="ar-SA"/>
    </w:rPr>
  </w:style>
  <w:style w:type="paragraph" w:customStyle="1" w:styleId="Style3">
    <w:name w:val="Style3"/>
    <w:basedOn w:val="Style2"/>
    <w:qFormat/>
    <w:rsid w:val="00F954D5"/>
    <w:pPr>
      <w:numPr>
        <w:ilvl w:val="2"/>
      </w:numPr>
      <w:ind w:left="709" w:hanging="709"/>
    </w:pPr>
    <w:rPr>
      <w:color w:val="5B9BD5" w:themeColor="accent1"/>
      <w:lang w:val="en-US"/>
    </w:rPr>
  </w:style>
  <w:style w:type="character" w:styleId="CommentReference">
    <w:name w:val="annotation reference"/>
    <w:basedOn w:val="DefaultParagraphFont"/>
    <w:uiPriority w:val="99"/>
    <w:semiHidden/>
    <w:unhideWhenUsed/>
    <w:rsid w:val="00F954D5"/>
    <w:rPr>
      <w:sz w:val="16"/>
      <w:szCs w:val="16"/>
    </w:rPr>
  </w:style>
  <w:style w:type="paragraph" w:styleId="CommentText">
    <w:name w:val="annotation text"/>
    <w:basedOn w:val="Normal"/>
    <w:link w:val="CommentTextChar"/>
    <w:uiPriority w:val="99"/>
    <w:unhideWhenUsed/>
    <w:rsid w:val="00F954D5"/>
    <w:rPr>
      <w:sz w:val="20"/>
      <w:szCs w:val="20"/>
    </w:rPr>
  </w:style>
  <w:style w:type="character" w:customStyle="1" w:styleId="CommentTextChar">
    <w:name w:val="Comment Text Char"/>
    <w:basedOn w:val="DefaultParagraphFont"/>
    <w:link w:val="CommentText"/>
    <w:uiPriority w:val="99"/>
    <w:rsid w:val="00F954D5"/>
    <w:rPr>
      <w:rFonts w:ascii="Arial" w:eastAsia="Times New Roman" w:hAnsi="Arial" w:cs="Arial"/>
      <w:sz w:val="20"/>
      <w:szCs w:val="20"/>
      <w:lang w:eastAsia="bg-BG" w:bidi="ar-SA"/>
    </w:rPr>
  </w:style>
  <w:style w:type="paragraph" w:styleId="CommentSubject">
    <w:name w:val="annotation subject"/>
    <w:basedOn w:val="CommentText"/>
    <w:next w:val="CommentText"/>
    <w:link w:val="CommentSubjectChar"/>
    <w:uiPriority w:val="99"/>
    <w:semiHidden/>
    <w:unhideWhenUsed/>
    <w:rsid w:val="00F954D5"/>
    <w:rPr>
      <w:b/>
      <w:bCs/>
    </w:rPr>
  </w:style>
  <w:style w:type="character" w:customStyle="1" w:styleId="CommentSubjectChar">
    <w:name w:val="Comment Subject Char"/>
    <w:basedOn w:val="CommentTextChar"/>
    <w:link w:val="CommentSubject"/>
    <w:uiPriority w:val="99"/>
    <w:semiHidden/>
    <w:rsid w:val="00F954D5"/>
    <w:rPr>
      <w:rFonts w:ascii="Arial" w:eastAsia="Times New Roman" w:hAnsi="Arial" w:cs="Arial"/>
      <w:b/>
      <w:bCs/>
      <w:sz w:val="20"/>
      <w:szCs w:val="20"/>
      <w:lang w:eastAsia="bg-BG" w:bidi="ar-SA"/>
    </w:rPr>
  </w:style>
  <w:style w:type="paragraph" w:styleId="TOC1">
    <w:name w:val="toc 1"/>
    <w:basedOn w:val="Normal"/>
    <w:next w:val="Normal"/>
    <w:link w:val="TOC1Char"/>
    <w:uiPriority w:val="39"/>
    <w:rsid w:val="00F954D5"/>
    <w:pPr>
      <w:tabs>
        <w:tab w:val="left" w:pos="1701"/>
        <w:tab w:val="right" w:pos="8931"/>
        <w:tab w:val="right" w:leader="dot" w:pos="9639"/>
      </w:tabs>
      <w:suppressAutoHyphens/>
      <w:overflowPunct w:val="0"/>
      <w:autoSpaceDE w:val="0"/>
      <w:ind w:left="2160" w:hanging="360"/>
      <w:textAlignment w:val="baseline"/>
    </w:pPr>
    <w:rPr>
      <w:rFonts w:cs="Times New Roman"/>
      <w:lang w:val="x-none" w:eastAsia="ar-SA"/>
    </w:rPr>
  </w:style>
  <w:style w:type="character" w:customStyle="1" w:styleId="TOC1Char">
    <w:name w:val="TOC 1 Char"/>
    <w:basedOn w:val="DefaultParagraphFont"/>
    <w:link w:val="TOC1"/>
    <w:uiPriority w:val="39"/>
    <w:rsid w:val="00F954D5"/>
    <w:rPr>
      <w:rFonts w:ascii="Arial" w:eastAsia="Times New Roman" w:hAnsi="Arial" w:cs="Times New Roman"/>
      <w:szCs w:val="22"/>
      <w:lang w:val="x-none" w:eastAsia="ar-SA" w:bidi="ar-SA"/>
    </w:rPr>
  </w:style>
  <w:style w:type="paragraph" w:customStyle="1" w:styleId="Bullet1">
    <w:name w:val="Bullet 1"/>
    <w:basedOn w:val="StyleBulletedWingdingssymbolLeft063cmHanging037"/>
    <w:link w:val="Bullet1Char"/>
    <w:qFormat/>
    <w:rsid w:val="00F954D5"/>
    <w:pPr>
      <w:numPr>
        <w:ilvl w:val="1"/>
        <w:numId w:val="3"/>
      </w:numPr>
    </w:pPr>
  </w:style>
  <w:style w:type="character" w:customStyle="1" w:styleId="Bullet1Char">
    <w:name w:val="Bullet 1 Char"/>
    <w:basedOn w:val="BulletChar"/>
    <w:link w:val="Bullet1"/>
    <w:rsid w:val="00F954D5"/>
    <w:rPr>
      <w:rFonts w:ascii="Arial" w:eastAsia="Times New Roman" w:hAnsi="Arial" w:cs="Arial"/>
      <w:szCs w:val="22"/>
      <w:lang w:eastAsia="bg-BG" w:bidi="ar-SA"/>
    </w:rPr>
  </w:style>
  <w:style w:type="paragraph" w:customStyle="1" w:styleId="footerMZ">
    <w:name w:val="footer MZ"/>
    <w:basedOn w:val="Footer"/>
    <w:qFormat/>
    <w:rsid w:val="00F954D5"/>
    <w:rPr>
      <w:i w:val="0"/>
      <w:sz w:val="4"/>
      <w:szCs w:val="4"/>
    </w:rPr>
  </w:style>
  <w:style w:type="table" w:customStyle="1" w:styleId="TableGrid1">
    <w:name w:val="Table Grid1"/>
    <w:basedOn w:val="TableNormal"/>
    <w:next w:val="TableGrid"/>
    <w:uiPriority w:val="39"/>
    <w:rsid w:val="00F954D5"/>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3"/>
    <w:next w:val="Normal"/>
    <w:uiPriority w:val="39"/>
    <w:unhideWhenUsed/>
    <w:qFormat/>
    <w:rsid w:val="00F954D5"/>
    <w:pPr>
      <w:tabs>
        <w:tab w:val="clear" w:pos="709"/>
        <w:tab w:val="left" w:pos="567"/>
      </w:tabs>
    </w:pPr>
    <w:rPr>
      <w:rFonts w:eastAsiaTheme="minorEastAsia"/>
      <w:color w:val="1F4E79" w:themeColor="accent1" w:themeShade="80"/>
    </w:rPr>
  </w:style>
  <w:style w:type="paragraph" w:styleId="TOC3">
    <w:name w:val="toc 3"/>
    <w:basedOn w:val="Normal"/>
    <w:next w:val="Normal"/>
    <w:autoRedefine/>
    <w:uiPriority w:val="39"/>
    <w:unhideWhenUsed/>
    <w:rsid w:val="00F954D5"/>
    <w:pPr>
      <w:tabs>
        <w:tab w:val="left" w:pos="709"/>
        <w:tab w:val="right" w:leader="dot" w:pos="9627"/>
      </w:tabs>
      <w:spacing w:after="100"/>
    </w:pPr>
  </w:style>
  <w:style w:type="paragraph" w:styleId="TableofFigures">
    <w:name w:val="table of figures"/>
    <w:basedOn w:val="Normal"/>
    <w:next w:val="Normal"/>
    <w:uiPriority w:val="99"/>
    <w:unhideWhenUsed/>
    <w:rsid w:val="00F954D5"/>
  </w:style>
  <w:style w:type="paragraph" w:customStyle="1" w:styleId="StyleBulletTable">
    <w:name w:val="Style Bullet Table"/>
    <w:basedOn w:val="Bullet"/>
    <w:qFormat/>
    <w:rsid w:val="00F954D5"/>
    <w:pPr>
      <w:keepNext/>
      <w:tabs>
        <w:tab w:val="left" w:pos="200"/>
      </w:tabs>
      <w:ind w:left="0" w:firstLine="0"/>
    </w:pPr>
    <w:rPr>
      <w:sz w:val="20"/>
    </w:rPr>
  </w:style>
  <w:style w:type="paragraph" w:customStyle="1" w:styleId="StyleBulletTable2">
    <w:name w:val="Style Bullet Table 2"/>
    <w:basedOn w:val="StyleBulletTable"/>
    <w:qFormat/>
    <w:rsid w:val="00F954D5"/>
    <w:pPr>
      <w:ind w:left="720" w:hanging="360"/>
    </w:pPr>
    <w:rPr>
      <w:color w:val="FFFFFF" w:themeColor="background1"/>
    </w:rPr>
  </w:style>
  <w:style w:type="paragraph" w:customStyle="1" w:styleId="xl70">
    <w:name w:val="xl70"/>
    <w:basedOn w:val="Normal"/>
    <w:rsid w:val="00F954D5"/>
    <w:pPr>
      <w:spacing w:before="100" w:beforeAutospacing="1" w:after="100" w:afterAutospacing="1"/>
      <w:jc w:val="left"/>
      <w:textAlignment w:val="top"/>
    </w:pPr>
    <w:rPr>
      <w:sz w:val="24"/>
      <w:szCs w:val="24"/>
    </w:rPr>
  </w:style>
  <w:style w:type="paragraph" w:customStyle="1" w:styleId="xl71">
    <w:name w:val="xl71"/>
    <w:basedOn w:val="Normal"/>
    <w:rsid w:val="00F954D5"/>
    <w:pPr>
      <w:spacing w:before="100" w:beforeAutospacing="1" w:after="100" w:afterAutospacing="1"/>
      <w:jc w:val="left"/>
      <w:textAlignment w:val="top"/>
    </w:pPr>
    <w:rPr>
      <w:sz w:val="24"/>
      <w:szCs w:val="24"/>
    </w:rPr>
  </w:style>
  <w:style w:type="paragraph" w:customStyle="1" w:styleId="xl72">
    <w:name w:val="xl72"/>
    <w:basedOn w:val="Normal"/>
    <w:rsid w:val="00F954D5"/>
    <w:pPr>
      <w:spacing w:before="100" w:beforeAutospacing="1" w:after="100" w:afterAutospacing="1"/>
      <w:jc w:val="left"/>
      <w:textAlignment w:val="top"/>
    </w:pPr>
    <w:rPr>
      <w:sz w:val="24"/>
      <w:szCs w:val="24"/>
    </w:rPr>
  </w:style>
  <w:style w:type="paragraph" w:customStyle="1" w:styleId="xl73">
    <w:name w:val="xl73"/>
    <w:basedOn w:val="Normal"/>
    <w:rsid w:val="00F954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4">
    <w:name w:val="xl74"/>
    <w:basedOn w:val="Normal"/>
    <w:rsid w:val="00F954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5">
    <w:name w:val="xl75"/>
    <w:basedOn w:val="Normal"/>
    <w:rsid w:val="00F954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6">
    <w:name w:val="xl76"/>
    <w:basedOn w:val="Normal"/>
    <w:rsid w:val="00F954D5"/>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jc w:val="left"/>
      <w:textAlignment w:val="top"/>
    </w:pPr>
    <w:rPr>
      <w:sz w:val="24"/>
      <w:szCs w:val="24"/>
    </w:rPr>
  </w:style>
  <w:style w:type="paragraph" w:customStyle="1" w:styleId="xl77">
    <w:name w:val="xl77"/>
    <w:basedOn w:val="Normal"/>
    <w:rsid w:val="00F954D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top"/>
    </w:pPr>
    <w:rPr>
      <w:sz w:val="24"/>
      <w:szCs w:val="24"/>
    </w:rPr>
  </w:style>
  <w:style w:type="paragraph" w:customStyle="1" w:styleId="xl78">
    <w:name w:val="xl78"/>
    <w:basedOn w:val="Normal"/>
    <w:rsid w:val="00F954D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top"/>
    </w:pPr>
    <w:rPr>
      <w:sz w:val="24"/>
      <w:szCs w:val="24"/>
    </w:rPr>
  </w:style>
  <w:style w:type="paragraph" w:customStyle="1" w:styleId="xl79">
    <w:name w:val="xl79"/>
    <w:basedOn w:val="Normal"/>
    <w:rsid w:val="00F954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sz w:val="24"/>
      <w:szCs w:val="24"/>
    </w:rPr>
  </w:style>
  <w:style w:type="paragraph" w:customStyle="1" w:styleId="xl80">
    <w:name w:val="xl80"/>
    <w:basedOn w:val="Normal"/>
    <w:rsid w:val="00F954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sz w:val="24"/>
      <w:szCs w:val="24"/>
    </w:rPr>
  </w:style>
  <w:style w:type="paragraph" w:customStyle="1" w:styleId="xl81">
    <w:name w:val="xl81"/>
    <w:basedOn w:val="Normal"/>
    <w:rsid w:val="00F954D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left"/>
      <w:textAlignment w:val="top"/>
    </w:pPr>
    <w:rPr>
      <w:sz w:val="24"/>
      <w:szCs w:val="24"/>
    </w:rPr>
  </w:style>
  <w:style w:type="paragraph" w:customStyle="1" w:styleId="xl82">
    <w:name w:val="xl82"/>
    <w:basedOn w:val="Normal"/>
    <w:rsid w:val="00F954D5"/>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left"/>
      <w:textAlignment w:val="top"/>
    </w:pPr>
    <w:rPr>
      <w:sz w:val="24"/>
      <w:szCs w:val="24"/>
    </w:rPr>
  </w:style>
  <w:style w:type="paragraph" w:customStyle="1" w:styleId="xl83">
    <w:name w:val="xl83"/>
    <w:basedOn w:val="Normal"/>
    <w:rsid w:val="00F954D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left"/>
      <w:textAlignment w:val="top"/>
    </w:pPr>
    <w:rPr>
      <w:sz w:val="24"/>
      <w:szCs w:val="24"/>
    </w:rPr>
  </w:style>
  <w:style w:type="paragraph" w:customStyle="1" w:styleId="xl84">
    <w:name w:val="xl84"/>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5">
    <w:name w:val="xl85"/>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6">
    <w:name w:val="xl86"/>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7">
    <w:name w:val="xl87"/>
    <w:basedOn w:val="Normal"/>
    <w:rsid w:val="00F95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4"/>
      <w:szCs w:val="24"/>
    </w:rPr>
  </w:style>
  <w:style w:type="paragraph" w:customStyle="1" w:styleId="xl88">
    <w:name w:val="xl88"/>
    <w:basedOn w:val="Normal"/>
    <w:rsid w:val="00F954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89">
    <w:name w:val="xl89"/>
    <w:basedOn w:val="Normal"/>
    <w:rsid w:val="00F954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90">
    <w:name w:val="xl90"/>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1">
    <w:name w:val="xl91"/>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2">
    <w:name w:val="xl92"/>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3">
    <w:name w:val="xl93"/>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4">
    <w:name w:val="xl94"/>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5">
    <w:name w:val="xl95"/>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6">
    <w:name w:val="xl96"/>
    <w:basedOn w:val="Normal"/>
    <w:rsid w:val="00F954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7">
    <w:name w:val="xl97"/>
    <w:basedOn w:val="Normal"/>
    <w:rsid w:val="00F954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8">
    <w:name w:val="xl98"/>
    <w:basedOn w:val="Normal"/>
    <w:rsid w:val="00F954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9">
    <w:name w:val="xl99"/>
    <w:basedOn w:val="Normal"/>
    <w:rsid w:val="00F954D5"/>
    <w:pPr>
      <w:shd w:val="clear" w:color="000000" w:fill="FFFF00"/>
      <w:spacing w:before="100" w:beforeAutospacing="1" w:after="100" w:afterAutospacing="1"/>
      <w:jc w:val="left"/>
      <w:textAlignment w:val="top"/>
    </w:pPr>
    <w:rPr>
      <w:sz w:val="24"/>
      <w:szCs w:val="24"/>
    </w:rPr>
  </w:style>
  <w:style w:type="paragraph" w:customStyle="1" w:styleId="xl100">
    <w:name w:val="xl100"/>
    <w:basedOn w:val="Normal"/>
    <w:rsid w:val="00F954D5"/>
    <w:pPr>
      <w:shd w:val="clear" w:color="000000" w:fill="FFFF00"/>
      <w:spacing w:before="100" w:beforeAutospacing="1" w:after="100" w:afterAutospacing="1"/>
      <w:jc w:val="left"/>
      <w:textAlignment w:val="top"/>
    </w:pPr>
    <w:rPr>
      <w:sz w:val="24"/>
      <w:szCs w:val="24"/>
    </w:rPr>
  </w:style>
  <w:style w:type="paragraph" w:customStyle="1" w:styleId="xl101">
    <w:name w:val="xl101"/>
    <w:basedOn w:val="Normal"/>
    <w:rsid w:val="00F954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102">
    <w:name w:val="xl102"/>
    <w:basedOn w:val="Normal"/>
    <w:rsid w:val="00F954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table" w:styleId="LightList-Accent1">
    <w:name w:val="Light List Accent 1"/>
    <w:aliases w:val="Table 1"/>
    <w:basedOn w:val="TableNormal"/>
    <w:uiPriority w:val="99"/>
    <w:rsid w:val="00F954D5"/>
    <w:pPr>
      <w:spacing w:after="0" w:line="240" w:lineRule="auto"/>
    </w:pPr>
    <w:rPr>
      <w:rFonts w:ascii="Arial" w:hAnsi="Arial"/>
      <w:sz w:val="20"/>
      <w:szCs w:val="22"/>
      <w:lang w:val="en-US"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line="240" w:lineRule="auto"/>
      </w:pPr>
      <w:rPr>
        <w:b/>
        <w:bCs/>
        <w:color w:val="FFFFFF" w:themeColor="background1"/>
      </w:rPr>
      <w:tblPr/>
      <w:tcPr>
        <w:shd w:val="clear" w:color="auto" w:fill="44546A" w:themeFill="text2"/>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font5">
    <w:name w:val="font5"/>
    <w:basedOn w:val="Normal"/>
    <w:rsid w:val="00F954D5"/>
    <w:pPr>
      <w:spacing w:before="100" w:beforeAutospacing="1" w:after="100" w:afterAutospacing="1"/>
      <w:jc w:val="left"/>
    </w:pPr>
    <w:rPr>
      <w:b/>
      <w:bCs/>
      <w:color w:val="000000"/>
    </w:rPr>
  </w:style>
  <w:style w:type="paragraph" w:customStyle="1" w:styleId="font6">
    <w:name w:val="font6"/>
    <w:basedOn w:val="Normal"/>
    <w:rsid w:val="00F954D5"/>
    <w:pPr>
      <w:spacing w:before="100" w:beforeAutospacing="1" w:after="100" w:afterAutospacing="1"/>
      <w:jc w:val="left"/>
    </w:pPr>
    <w:rPr>
      <w:i/>
      <w:iCs/>
      <w:color w:val="000000"/>
    </w:rPr>
  </w:style>
  <w:style w:type="paragraph" w:customStyle="1" w:styleId="font7">
    <w:name w:val="font7"/>
    <w:basedOn w:val="Normal"/>
    <w:rsid w:val="00F954D5"/>
    <w:pPr>
      <w:spacing w:before="100" w:beforeAutospacing="1" w:after="100" w:afterAutospacing="1"/>
      <w:jc w:val="left"/>
    </w:pPr>
    <w:rPr>
      <w:i/>
      <w:iCs/>
      <w:color w:val="000000"/>
    </w:rPr>
  </w:style>
  <w:style w:type="paragraph" w:customStyle="1" w:styleId="xl103">
    <w:name w:val="xl103"/>
    <w:basedOn w:val="Normal"/>
    <w:rsid w:val="00F954D5"/>
    <w:pPr>
      <w:pBdr>
        <w:top w:val="single" w:sz="4" w:space="0" w:color="auto"/>
        <w:left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paragraph" w:customStyle="1" w:styleId="xl104">
    <w:name w:val="xl104"/>
    <w:basedOn w:val="Normal"/>
    <w:rsid w:val="00F954D5"/>
    <w:pPr>
      <w:pBdr>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paragraph" w:customStyle="1" w:styleId="xl105">
    <w:name w:val="xl105"/>
    <w:basedOn w:val="Normal"/>
    <w:rsid w:val="00F954D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character" w:styleId="SubtleEmphasis">
    <w:name w:val="Subtle Emphasis"/>
    <w:basedOn w:val="DefaultParagraphFont"/>
    <w:uiPriority w:val="19"/>
    <w:qFormat/>
    <w:rsid w:val="00F954D5"/>
    <w:rPr>
      <w:i/>
      <w:iCs/>
      <w:color w:val="808080" w:themeColor="text1" w:themeTint="7F"/>
    </w:rPr>
  </w:style>
  <w:style w:type="paragraph" w:styleId="NormalWeb">
    <w:name w:val="Normal (Web)"/>
    <w:basedOn w:val="Normal"/>
    <w:uiPriority w:val="99"/>
    <w:unhideWhenUsed/>
    <w:rsid w:val="00F954D5"/>
    <w:pPr>
      <w:spacing w:before="0"/>
      <w:jc w:val="left"/>
    </w:pPr>
    <w:rPr>
      <w:rFonts w:ascii="Times New Roman" w:eastAsiaTheme="minorHAnsi" w:hAnsi="Times New Roman" w:cs="Times New Roman"/>
      <w:sz w:val="24"/>
      <w:szCs w:val="24"/>
    </w:rPr>
  </w:style>
  <w:style w:type="paragraph" w:customStyle="1" w:styleId="NUMBER">
    <w:name w:val="NUMBER"/>
    <w:basedOn w:val="Normal"/>
    <w:qFormat/>
    <w:rsid w:val="00F954D5"/>
    <w:pPr>
      <w:tabs>
        <w:tab w:val="left" w:pos="1701"/>
      </w:tabs>
      <w:overflowPunct w:val="0"/>
      <w:autoSpaceDE w:val="0"/>
      <w:autoSpaceDN w:val="0"/>
      <w:adjustRightInd w:val="0"/>
      <w:ind w:left="720" w:hanging="360"/>
      <w:textAlignment w:val="baseline"/>
    </w:pPr>
    <w:rPr>
      <w:lang w:eastAsia="en-US"/>
    </w:rPr>
  </w:style>
  <w:style w:type="table" w:customStyle="1" w:styleId="TableGrid2">
    <w:name w:val="Table Grid2"/>
    <w:basedOn w:val="TableNormal"/>
    <w:next w:val="TableGrid"/>
    <w:uiPriority w:val="59"/>
    <w:rsid w:val="00F954D5"/>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54D5"/>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54D5"/>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954D5"/>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954D5"/>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954D5"/>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F954D5"/>
    <w:rPr>
      <w:rFonts w:ascii="Helvetica" w:hAnsi="Helvetica"/>
      <w:sz w:val="24"/>
    </w:rPr>
  </w:style>
  <w:style w:type="paragraph" w:customStyle="1" w:styleId="Default">
    <w:name w:val="Default"/>
    <w:link w:val="DefaultChar"/>
    <w:rsid w:val="00F954D5"/>
    <w:pPr>
      <w:widowControl w:val="0"/>
      <w:autoSpaceDE w:val="0"/>
      <w:autoSpaceDN w:val="0"/>
      <w:adjustRightInd w:val="0"/>
      <w:spacing w:after="0" w:line="240" w:lineRule="atLeast"/>
    </w:pPr>
    <w:rPr>
      <w:rFonts w:ascii="Helvetica" w:hAnsi="Helvetica"/>
      <w:sz w:val="24"/>
    </w:rPr>
  </w:style>
  <w:style w:type="numbering" w:customStyle="1" w:styleId="NoList1">
    <w:name w:val="No List1"/>
    <w:next w:val="NoList"/>
    <w:uiPriority w:val="99"/>
    <w:semiHidden/>
    <w:unhideWhenUsed/>
    <w:rsid w:val="00F954D5"/>
  </w:style>
  <w:style w:type="paragraph" w:styleId="BodyText">
    <w:name w:val="Body Text"/>
    <w:basedOn w:val="Normal"/>
    <w:link w:val="BodyTextChar"/>
    <w:rsid w:val="00F954D5"/>
    <w:pPr>
      <w:spacing w:before="0"/>
    </w:pPr>
    <w:rPr>
      <w:rFonts w:eastAsia="Batang" w:cs="Times New Roman"/>
      <w:color w:val="000000"/>
      <w:sz w:val="20"/>
      <w:szCs w:val="20"/>
      <w:lang w:val="fr-FR" w:eastAsia="en-US"/>
    </w:rPr>
  </w:style>
  <w:style w:type="character" w:customStyle="1" w:styleId="BodyTextChar">
    <w:name w:val="Body Text Char"/>
    <w:basedOn w:val="DefaultParagraphFont"/>
    <w:link w:val="BodyText"/>
    <w:rsid w:val="00F954D5"/>
    <w:rPr>
      <w:rFonts w:ascii="Arial" w:eastAsia="Batang" w:hAnsi="Arial" w:cs="Times New Roman"/>
      <w:color w:val="000000"/>
      <w:sz w:val="20"/>
      <w:szCs w:val="20"/>
      <w:lang w:val="fr-FR" w:bidi="ar-SA"/>
    </w:rPr>
  </w:style>
  <w:style w:type="character" w:customStyle="1" w:styleId="FontStyle63">
    <w:name w:val="Font Style63"/>
    <w:rsid w:val="00F954D5"/>
    <w:rPr>
      <w:rFonts w:ascii="Verdana" w:hAnsi="Verdana"/>
      <w:sz w:val="20"/>
    </w:rPr>
  </w:style>
  <w:style w:type="paragraph" w:customStyle="1" w:styleId="Style20">
    <w:name w:val="Style2"/>
    <w:basedOn w:val="Normal"/>
    <w:rsid w:val="00F954D5"/>
    <w:pPr>
      <w:widowControl w:val="0"/>
      <w:autoSpaceDE w:val="0"/>
      <w:autoSpaceDN w:val="0"/>
      <w:adjustRightInd w:val="0"/>
      <w:spacing w:before="0" w:line="265" w:lineRule="exact"/>
      <w:ind w:firstLine="713"/>
    </w:pPr>
    <w:rPr>
      <w:rFonts w:ascii="Times New Roman" w:eastAsia="Batang" w:hAnsi="Times New Roman" w:cs="Times New Roman"/>
      <w:sz w:val="24"/>
      <w:szCs w:val="24"/>
    </w:rPr>
  </w:style>
  <w:style w:type="character" w:customStyle="1" w:styleId="FontStyle16">
    <w:name w:val="Font Style16"/>
    <w:rsid w:val="00F954D5"/>
    <w:rPr>
      <w:rFonts w:ascii="Times New Roman" w:hAnsi="Times New Roman" w:cs="Times New Roman"/>
      <w:b/>
      <w:bCs/>
      <w:spacing w:val="10"/>
      <w:sz w:val="24"/>
      <w:szCs w:val="24"/>
    </w:rPr>
  </w:style>
  <w:style w:type="paragraph" w:styleId="BodyTextIndent3">
    <w:name w:val="Body Text Indent 3"/>
    <w:basedOn w:val="Normal"/>
    <w:link w:val="BodyTextIndent3Char"/>
    <w:rsid w:val="00F954D5"/>
    <w:pPr>
      <w:spacing w:before="0" w:after="120"/>
      <w:ind w:left="283"/>
      <w:jc w:val="left"/>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F954D5"/>
    <w:rPr>
      <w:rFonts w:ascii="Times New Roman" w:eastAsia="Batang" w:hAnsi="Times New Roman" w:cs="Times New Roman"/>
      <w:sz w:val="16"/>
      <w:szCs w:val="16"/>
      <w:lang w:val="x-none" w:eastAsia="x-none" w:bidi="ar-SA"/>
    </w:rPr>
  </w:style>
  <w:style w:type="paragraph" w:styleId="BodyText2">
    <w:name w:val="Body Text 2"/>
    <w:basedOn w:val="Normal"/>
    <w:link w:val="BodyText2Char"/>
    <w:rsid w:val="00F954D5"/>
    <w:pPr>
      <w:spacing w:before="0" w:after="120" w:line="480" w:lineRule="auto"/>
      <w:jc w:val="left"/>
    </w:pPr>
    <w:rPr>
      <w:rFonts w:ascii="Times New Roman" w:eastAsia="Batang" w:hAnsi="Times New Roman" w:cs="Times New Roman"/>
      <w:sz w:val="24"/>
      <w:szCs w:val="20"/>
      <w:lang w:val="en-GB" w:eastAsia="en-US"/>
    </w:rPr>
  </w:style>
  <w:style w:type="character" w:customStyle="1" w:styleId="BodyText2Char">
    <w:name w:val="Body Text 2 Char"/>
    <w:basedOn w:val="DefaultParagraphFont"/>
    <w:link w:val="BodyText2"/>
    <w:rsid w:val="00F954D5"/>
    <w:rPr>
      <w:rFonts w:ascii="Times New Roman" w:eastAsia="Batang" w:hAnsi="Times New Roman" w:cs="Times New Roman"/>
      <w:sz w:val="24"/>
      <w:szCs w:val="20"/>
      <w:lang w:val="en-GB" w:bidi="ar-SA"/>
    </w:rPr>
  </w:style>
  <w:style w:type="paragraph" w:customStyle="1" w:styleId="CharChar1">
    <w:name w:val="Char Char1 Знак Знак"/>
    <w:basedOn w:val="Normal"/>
    <w:rsid w:val="00F954D5"/>
    <w:pPr>
      <w:tabs>
        <w:tab w:val="left" w:pos="709"/>
      </w:tabs>
      <w:spacing w:before="0"/>
      <w:jc w:val="left"/>
    </w:pPr>
    <w:rPr>
      <w:rFonts w:ascii="Tahoma" w:eastAsia="Batang" w:hAnsi="Tahoma" w:cs="Tahoma"/>
      <w:sz w:val="24"/>
      <w:szCs w:val="24"/>
      <w:lang w:val="pl-PL" w:eastAsia="pl-PL"/>
    </w:rPr>
  </w:style>
  <w:style w:type="paragraph" w:customStyle="1" w:styleId="Text1">
    <w:name w:val="Text 1"/>
    <w:uiPriority w:val="99"/>
    <w:rsid w:val="00F954D5"/>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F954D5"/>
    <w:pPr>
      <w:spacing w:before="0" w:after="120" w:line="480" w:lineRule="auto"/>
      <w:ind w:left="283"/>
      <w:jc w:val="left"/>
    </w:pPr>
    <w:rPr>
      <w:rFonts w:ascii="Times New Roman" w:eastAsia="Batang" w:hAnsi="Times New Roman" w:cs="Times New Roman"/>
      <w:sz w:val="24"/>
      <w:szCs w:val="20"/>
      <w:lang w:val="en-GB" w:eastAsia="en-US"/>
    </w:rPr>
  </w:style>
  <w:style w:type="character" w:customStyle="1" w:styleId="BodyTextIndent2Char">
    <w:name w:val="Body Text Indent 2 Char"/>
    <w:basedOn w:val="DefaultParagraphFont"/>
    <w:link w:val="BodyTextIndent2"/>
    <w:rsid w:val="00F954D5"/>
    <w:rPr>
      <w:rFonts w:ascii="Times New Roman" w:eastAsia="Batang" w:hAnsi="Times New Roman" w:cs="Times New Roman"/>
      <w:sz w:val="24"/>
      <w:szCs w:val="20"/>
      <w:lang w:val="en-GB" w:bidi="ar-SA"/>
    </w:rPr>
  </w:style>
  <w:style w:type="paragraph" w:customStyle="1" w:styleId="Style6">
    <w:name w:val="Style6"/>
    <w:basedOn w:val="Normal"/>
    <w:rsid w:val="00F954D5"/>
    <w:pPr>
      <w:widowControl w:val="0"/>
      <w:autoSpaceDE w:val="0"/>
      <w:autoSpaceDN w:val="0"/>
      <w:adjustRightInd w:val="0"/>
      <w:spacing w:before="0" w:line="263" w:lineRule="exact"/>
    </w:pPr>
    <w:rPr>
      <w:rFonts w:ascii="Times New Roman" w:eastAsia="Batang" w:hAnsi="Times New Roman" w:cs="Times New Roman"/>
      <w:sz w:val="24"/>
      <w:szCs w:val="24"/>
    </w:rPr>
  </w:style>
  <w:style w:type="character" w:customStyle="1" w:styleId="FontStyle24">
    <w:name w:val="Font Style24"/>
    <w:rsid w:val="00F954D5"/>
    <w:rPr>
      <w:rFonts w:ascii="Times New Roman" w:hAnsi="Times New Roman" w:cs="Times New Roman"/>
      <w:sz w:val="22"/>
      <w:szCs w:val="22"/>
    </w:rPr>
  </w:style>
  <w:style w:type="paragraph" w:customStyle="1" w:styleId="firstline">
    <w:name w:val="firstline"/>
    <w:basedOn w:val="Normal"/>
    <w:rsid w:val="00F954D5"/>
    <w:pPr>
      <w:spacing w:before="0" w:line="240" w:lineRule="atLeast"/>
      <w:ind w:firstLine="840"/>
    </w:pPr>
    <w:rPr>
      <w:rFonts w:ascii="Times New Roman" w:eastAsia="Batang" w:hAnsi="Times New Roman" w:cs="Times New Roman"/>
      <w:color w:val="000000"/>
      <w:lang w:val="en-US" w:eastAsia="en-US"/>
    </w:rPr>
  </w:style>
  <w:style w:type="paragraph" w:styleId="BodyTextIndent">
    <w:name w:val="Body Text Indent"/>
    <w:basedOn w:val="Normal"/>
    <w:link w:val="BodyTextIndentChar"/>
    <w:uiPriority w:val="99"/>
    <w:unhideWhenUsed/>
    <w:rsid w:val="00F954D5"/>
    <w:pPr>
      <w:spacing w:before="0" w:after="120" w:line="276" w:lineRule="auto"/>
      <w:ind w:left="283"/>
      <w:jc w:val="left"/>
    </w:pPr>
    <w:rPr>
      <w:rFonts w:ascii="Times New Roman" w:eastAsia="Calibri" w:hAnsi="Times New Roman" w:cs="Times New Roman"/>
      <w:sz w:val="28"/>
      <w:szCs w:val="28"/>
      <w:lang w:val="x-none" w:eastAsia="en-US"/>
    </w:rPr>
  </w:style>
  <w:style w:type="character" w:customStyle="1" w:styleId="BodyTextIndentChar">
    <w:name w:val="Body Text Indent Char"/>
    <w:basedOn w:val="DefaultParagraphFont"/>
    <w:link w:val="BodyTextIndent"/>
    <w:uiPriority w:val="99"/>
    <w:rsid w:val="00F954D5"/>
    <w:rPr>
      <w:rFonts w:ascii="Times New Roman" w:eastAsia="Calibri" w:hAnsi="Times New Roman" w:cs="Times New Roman"/>
      <w:sz w:val="28"/>
      <w:lang w:val="x-none" w:bidi="ar-SA"/>
    </w:rPr>
  </w:style>
  <w:style w:type="paragraph" w:customStyle="1" w:styleId="FR2">
    <w:name w:val="FR2"/>
    <w:rsid w:val="00F954D5"/>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F954D5"/>
    <w:pPr>
      <w:tabs>
        <w:tab w:val="left" w:pos="426"/>
      </w:tabs>
      <w:spacing w:before="100" w:beforeAutospacing="1" w:line="276" w:lineRule="auto"/>
      <w:ind w:left="360"/>
    </w:pPr>
    <w:rPr>
      <w:rFonts w:ascii="Cambria" w:eastAsia="Batang" w:hAnsi="Cambria" w:cs="Times New Roman"/>
      <w:b/>
      <w:i/>
      <w:spacing w:val="-2"/>
      <w:sz w:val="24"/>
      <w:szCs w:val="24"/>
      <w:lang w:eastAsia="en-US"/>
    </w:rPr>
  </w:style>
  <w:style w:type="paragraph" w:customStyle="1" w:styleId="Style8">
    <w:name w:val="Style8"/>
    <w:basedOn w:val="Normal"/>
    <w:rsid w:val="00F954D5"/>
    <w:pPr>
      <w:spacing w:after="120"/>
      <w:ind w:right="20"/>
    </w:pPr>
    <w:rPr>
      <w:rFonts w:ascii="Times New Roman" w:eastAsia="Arial Unicode MS" w:hAnsi="Times New Roman" w:cs="Times New Roman"/>
      <w:sz w:val="24"/>
      <w:szCs w:val="24"/>
      <w:lang w:val="ru-RU" w:eastAsia="en-US"/>
    </w:rPr>
  </w:style>
  <w:style w:type="paragraph" w:customStyle="1" w:styleId="Style4">
    <w:name w:val="Style4"/>
    <w:basedOn w:val="Normal"/>
    <w:rsid w:val="00F954D5"/>
    <w:pPr>
      <w:widowControl w:val="0"/>
      <w:autoSpaceDE w:val="0"/>
      <w:autoSpaceDN w:val="0"/>
      <w:adjustRightInd w:val="0"/>
      <w:spacing w:before="0" w:line="277" w:lineRule="exact"/>
      <w:ind w:hanging="140"/>
      <w:jc w:val="left"/>
    </w:pPr>
    <w:rPr>
      <w:rFonts w:ascii="Times New Roman" w:eastAsia="Batang" w:hAnsi="Times New Roman" w:cs="Times New Roman"/>
      <w:sz w:val="24"/>
      <w:szCs w:val="24"/>
    </w:rPr>
  </w:style>
  <w:style w:type="paragraph" w:customStyle="1" w:styleId="Style5">
    <w:name w:val="Style5"/>
    <w:basedOn w:val="Normal"/>
    <w:rsid w:val="00F954D5"/>
    <w:pPr>
      <w:widowControl w:val="0"/>
      <w:autoSpaceDE w:val="0"/>
      <w:autoSpaceDN w:val="0"/>
      <w:adjustRightInd w:val="0"/>
      <w:spacing w:before="0" w:line="263" w:lineRule="exact"/>
      <w:ind w:firstLine="626"/>
    </w:pPr>
    <w:rPr>
      <w:rFonts w:ascii="Times New Roman" w:eastAsia="Batang" w:hAnsi="Times New Roman" w:cs="Times New Roman"/>
      <w:sz w:val="24"/>
      <w:szCs w:val="24"/>
    </w:rPr>
  </w:style>
  <w:style w:type="paragraph" w:customStyle="1" w:styleId="Style7">
    <w:name w:val="Style7"/>
    <w:basedOn w:val="Normal"/>
    <w:rsid w:val="00F954D5"/>
    <w:pPr>
      <w:widowControl w:val="0"/>
      <w:autoSpaceDE w:val="0"/>
      <w:autoSpaceDN w:val="0"/>
      <w:adjustRightInd w:val="0"/>
      <w:spacing w:before="0" w:line="295" w:lineRule="exact"/>
      <w:ind w:hanging="349"/>
    </w:pPr>
    <w:rPr>
      <w:rFonts w:ascii="Times New Roman" w:eastAsia="Batang" w:hAnsi="Times New Roman" w:cs="Times New Roman"/>
      <w:sz w:val="24"/>
      <w:szCs w:val="24"/>
    </w:rPr>
  </w:style>
  <w:style w:type="character" w:customStyle="1" w:styleId="FontStyle17">
    <w:name w:val="Font Style17"/>
    <w:rsid w:val="00F954D5"/>
    <w:rPr>
      <w:rFonts w:ascii="Times New Roman" w:hAnsi="Times New Roman" w:cs="Times New Roman"/>
      <w:i/>
      <w:iCs/>
      <w:sz w:val="16"/>
      <w:szCs w:val="16"/>
    </w:rPr>
  </w:style>
  <w:style w:type="character" w:customStyle="1" w:styleId="FontStyle18">
    <w:name w:val="Font Style18"/>
    <w:rsid w:val="00F954D5"/>
    <w:rPr>
      <w:rFonts w:ascii="Times New Roman" w:hAnsi="Times New Roman" w:cs="Times New Roman"/>
      <w:b/>
      <w:bCs/>
      <w:spacing w:val="10"/>
      <w:sz w:val="24"/>
      <w:szCs w:val="24"/>
    </w:rPr>
  </w:style>
  <w:style w:type="character" w:customStyle="1" w:styleId="FontStyle19">
    <w:name w:val="Font Style19"/>
    <w:rsid w:val="00F954D5"/>
    <w:rPr>
      <w:rFonts w:ascii="Times New Roman" w:hAnsi="Times New Roman" w:cs="Times New Roman"/>
      <w:i/>
      <w:iCs/>
      <w:spacing w:val="10"/>
      <w:sz w:val="20"/>
      <w:szCs w:val="20"/>
    </w:rPr>
  </w:style>
  <w:style w:type="paragraph" w:customStyle="1" w:styleId="Style12">
    <w:name w:val="Style12"/>
    <w:basedOn w:val="Normal"/>
    <w:rsid w:val="00F954D5"/>
    <w:pPr>
      <w:widowControl w:val="0"/>
      <w:autoSpaceDE w:val="0"/>
      <w:autoSpaceDN w:val="0"/>
      <w:adjustRightInd w:val="0"/>
      <w:spacing w:before="0" w:line="247" w:lineRule="exact"/>
      <w:ind w:firstLine="720"/>
    </w:pPr>
    <w:rPr>
      <w:rFonts w:ascii="Times New Roman" w:eastAsia="Batang" w:hAnsi="Times New Roman" w:cs="Times New Roman"/>
      <w:sz w:val="24"/>
      <w:szCs w:val="24"/>
    </w:rPr>
  </w:style>
  <w:style w:type="paragraph" w:customStyle="1" w:styleId="Style10">
    <w:name w:val="Style10"/>
    <w:basedOn w:val="Normal"/>
    <w:rsid w:val="00F954D5"/>
    <w:pPr>
      <w:widowControl w:val="0"/>
      <w:autoSpaceDE w:val="0"/>
      <w:autoSpaceDN w:val="0"/>
      <w:adjustRightInd w:val="0"/>
      <w:spacing w:before="0"/>
      <w:jc w:val="left"/>
    </w:pPr>
    <w:rPr>
      <w:rFonts w:ascii="Times New Roman" w:eastAsia="Batang" w:hAnsi="Times New Roman" w:cs="Times New Roman"/>
      <w:sz w:val="24"/>
      <w:szCs w:val="24"/>
    </w:rPr>
  </w:style>
  <w:style w:type="paragraph" w:customStyle="1" w:styleId="Style11">
    <w:name w:val="Style11"/>
    <w:basedOn w:val="Normal"/>
    <w:rsid w:val="00F954D5"/>
    <w:pPr>
      <w:widowControl w:val="0"/>
      <w:autoSpaceDE w:val="0"/>
      <w:autoSpaceDN w:val="0"/>
      <w:adjustRightInd w:val="0"/>
      <w:spacing w:before="0"/>
      <w:jc w:val="left"/>
    </w:pPr>
    <w:rPr>
      <w:rFonts w:ascii="Times New Roman" w:eastAsia="Batang" w:hAnsi="Times New Roman" w:cs="Times New Roman"/>
      <w:sz w:val="24"/>
      <w:szCs w:val="24"/>
    </w:rPr>
  </w:style>
  <w:style w:type="character" w:customStyle="1" w:styleId="FontStyle20">
    <w:name w:val="Font Style20"/>
    <w:rsid w:val="00F954D5"/>
    <w:rPr>
      <w:rFonts w:ascii="Times New Roman" w:hAnsi="Times New Roman" w:cs="Times New Roman"/>
      <w:sz w:val="20"/>
      <w:szCs w:val="20"/>
    </w:rPr>
  </w:style>
  <w:style w:type="character" w:customStyle="1" w:styleId="FontStyle23">
    <w:name w:val="Font Style23"/>
    <w:rsid w:val="00F954D5"/>
    <w:rPr>
      <w:rFonts w:ascii="Times New Roman" w:hAnsi="Times New Roman" w:cs="Times New Roman"/>
      <w:b/>
      <w:bCs/>
      <w:i/>
      <w:iCs/>
      <w:sz w:val="24"/>
      <w:szCs w:val="24"/>
    </w:rPr>
  </w:style>
  <w:style w:type="character" w:customStyle="1" w:styleId="17EPRHeaderCharChar">
    <w:name w:val="(17) EPR Header Char Char"/>
    <w:rsid w:val="00F954D5"/>
    <w:rPr>
      <w:rFonts w:eastAsia="Times New Roman"/>
      <w:sz w:val="24"/>
      <w:szCs w:val="24"/>
      <w:lang w:val="en-US" w:eastAsia="bg-BG"/>
    </w:rPr>
  </w:style>
  <w:style w:type="character" w:customStyle="1" w:styleId="NormalBoldChar">
    <w:name w:val="NormalBold Char"/>
    <w:link w:val="NormalBold"/>
    <w:locked/>
    <w:rsid w:val="00F954D5"/>
    <w:rPr>
      <w:b/>
      <w:sz w:val="24"/>
      <w:szCs w:val="22"/>
    </w:rPr>
  </w:style>
  <w:style w:type="paragraph" w:customStyle="1" w:styleId="NormalBold">
    <w:name w:val="NormalBold"/>
    <w:basedOn w:val="Normal"/>
    <w:link w:val="NormalBoldChar"/>
    <w:rsid w:val="00F954D5"/>
    <w:pPr>
      <w:widowControl w:val="0"/>
      <w:spacing w:before="0"/>
      <w:jc w:val="left"/>
    </w:pPr>
    <w:rPr>
      <w:rFonts w:asciiTheme="minorHAnsi" w:eastAsiaTheme="minorHAnsi" w:hAnsiTheme="minorHAnsi" w:cstheme="minorBidi"/>
      <w:b/>
      <w:sz w:val="24"/>
      <w:lang w:eastAsia="en-US" w:bidi="bn-BD"/>
    </w:rPr>
  </w:style>
  <w:style w:type="paragraph" w:customStyle="1" w:styleId="NormalLeft">
    <w:name w:val="Normal Left"/>
    <w:basedOn w:val="Normal"/>
    <w:rsid w:val="00F954D5"/>
    <w:pPr>
      <w:spacing w:after="120"/>
      <w:jc w:val="left"/>
    </w:pPr>
    <w:rPr>
      <w:rFonts w:ascii="Times New Roman" w:eastAsia="Calibri" w:hAnsi="Times New Roman" w:cs="Times New Roman"/>
      <w:sz w:val="24"/>
    </w:rPr>
  </w:style>
  <w:style w:type="paragraph" w:customStyle="1" w:styleId="Tiret0">
    <w:name w:val="Tiret 0"/>
    <w:basedOn w:val="Normal"/>
    <w:rsid w:val="00F954D5"/>
    <w:pPr>
      <w:numPr>
        <w:numId w:val="4"/>
      </w:numPr>
      <w:spacing w:after="120"/>
    </w:pPr>
    <w:rPr>
      <w:rFonts w:ascii="Times New Roman" w:eastAsia="Calibri" w:hAnsi="Times New Roman" w:cs="Times New Roman"/>
      <w:sz w:val="24"/>
    </w:rPr>
  </w:style>
  <w:style w:type="paragraph" w:customStyle="1" w:styleId="Tiret1">
    <w:name w:val="Tiret 1"/>
    <w:basedOn w:val="Normal"/>
    <w:uiPriority w:val="99"/>
    <w:rsid w:val="00F954D5"/>
    <w:pPr>
      <w:numPr>
        <w:numId w:val="5"/>
      </w:numPr>
      <w:spacing w:after="120"/>
    </w:pPr>
    <w:rPr>
      <w:rFonts w:ascii="Times New Roman" w:eastAsia="Calibri" w:hAnsi="Times New Roman" w:cs="Times New Roman"/>
      <w:sz w:val="24"/>
    </w:rPr>
  </w:style>
  <w:style w:type="paragraph" w:customStyle="1" w:styleId="NumPar1">
    <w:name w:val="NumPar 1"/>
    <w:basedOn w:val="Normal"/>
    <w:next w:val="Text1"/>
    <w:rsid w:val="00F954D5"/>
    <w:pPr>
      <w:numPr>
        <w:numId w:val="6"/>
      </w:numPr>
      <w:spacing w:after="120"/>
    </w:pPr>
    <w:rPr>
      <w:rFonts w:ascii="Times New Roman" w:eastAsia="Calibri" w:hAnsi="Times New Roman" w:cs="Times New Roman"/>
      <w:sz w:val="24"/>
    </w:rPr>
  </w:style>
  <w:style w:type="paragraph" w:customStyle="1" w:styleId="NumPar2">
    <w:name w:val="NumPar 2"/>
    <w:basedOn w:val="Normal"/>
    <w:next w:val="Text1"/>
    <w:rsid w:val="00F954D5"/>
    <w:pPr>
      <w:numPr>
        <w:ilvl w:val="1"/>
        <w:numId w:val="6"/>
      </w:numPr>
      <w:spacing w:after="120"/>
    </w:pPr>
    <w:rPr>
      <w:rFonts w:ascii="Times New Roman" w:eastAsia="Calibri" w:hAnsi="Times New Roman" w:cs="Times New Roman"/>
      <w:sz w:val="24"/>
    </w:rPr>
  </w:style>
  <w:style w:type="paragraph" w:customStyle="1" w:styleId="NumPar3">
    <w:name w:val="NumPar 3"/>
    <w:basedOn w:val="Normal"/>
    <w:next w:val="Text1"/>
    <w:rsid w:val="00F954D5"/>
    <w:pPr>
      <w:numPr>
        <w:ilvl w:val="2"/>
        <w:numId w:val="6"/>
      </w:numPr>
      <w:spacing w:after="120"/>
    </w:pPr>
    <w:rPr>
      <w:rFonts w:ascii="Times New Roman" w:eastAsia="Calibri" w:hAnsi="Times New Roman" w:cs="Times New Roman"/>
      <w:sz w:val="24"/>
    </w:rPr>
  </w:style>
  <w:style w:type="paragraph" w:customStyle="1" w:styleId="NumPar4">
    <w:name w:val="NumPar 4"/>
    <w:basedOn w:val="Normal"/>
    <w:next w:val="Text1"/>
    <w:rsid w:val="00F954D5"/>
    <w:pPr>
      <w:numPr>
        <w:ilvl w:val="3"/>
        <w:numId w:val="6"/>
      </w:numPr>
      <w:spacing w:after="120"/>
    </w:pPr>
    <w:rPr>
      <w:rFonts w:ascii="Times New Roman" w:eastAsia="Calibri" w:hAnsi="Times New Roman" w:cs="Times New Roman"/>
      <w:sz w:val="24"/>
    </w:rPr>
  </w:style>
  <w:style w:type="paragraph" w:customStyle="1" w:styleId="ChapterTitle">
    <w:name w:val="ChapterTitle"/>
    <w:basedOn w:val="Normal"/>
    <w:next w:val="Normal"/>
    <w:rsid w:val="00F954D5"/>
    <w:pPr>
      <w:keepNext/>
      <w:spacing w:after="360"/>
      <w:jc w:val="center"/>
    </w:pPr>
    <w:rPr>
      <w:rFonts w:ascii="Times New Roman" w:eastAsia="Calibri" w:hAnsi="Times New Roman" w:cs="Times New Roman"/>
      <w:b/>
      <w:sz w:val="32"/>
    </w:rPr>
  </w:style>
  <w:style w:type="paragraph" w:customStyle="1" w:styleId="SectionTitle">
    <w:name w:val="SectionTitle"/>
    <w:basedOn w:val="Normal"/>
    <w:next w:val="Heading1"/>
    <w:rsid w:val="00F954D5"/>
    <w:pPr>
      <w:keepNext/>
      <w:spacing w:after="360"/>
      <w:jc w:val="center"/>
    </w:pPr>
    <w:rPr>
      <w:rFonts w:ascii="Times New Roman" w:eastAsia="Calibri" w:hAnsi="Times New Roman" w:cs="Times New Roman"/>
      <w:b/>
      <w:smallCaps/>
      <w:sz w:val="28"/>
    </w:rPr>
  </w:style>
  <w:style w:type="paragraph" w:customStyle="1" w:styleId="Annexetitre">
    <w:name w:val="Annexe titre"/>
    <w:basedOn w:val="Normal"/>
    <w:next w:val="Normal"/>
    <w:rsid w:val="00F954D5"/>
    <w:pPr>
      <w:spacing w:after="120"/>
      <w:jc w:val="center"/>
    </w:pPr>
    <w:rPr>
      <w:rFonts w:ascii="Times New Roman" w:eastAsia="Calibri" w:hAnsi="Times New Roman" w:cs="Times New Roman"/>
      <w:b/>
      <w:sz w:val="24"/>
      <w:u w:val="single"/>
    </w:rPr>
  </w:style>
  <w:style w:type="character" w:customStyle="1" w:styleId="DeltaViewInsertion">
    <w:name w:val="DeltaView Insertion"/>
    <w:rsid w:val="00F954D5"/>
    <w:rPr>
      <w:b/>
      <w:bCs w:val="0"/>
      <w:i/>
      <w:iCs w:val="0"/>
      <w:spacing w:val="0"/>
      <w:lang w:val="bg-BG" w:eastAsia="bg-BG"/>
    </w:rPr>
  </w:style>
  <w:style w:type="paragraph" w:customStyle="1" w:styleId="BodyText4">
    <w:name w:val="Body Text4"/>
    <w:basedOn w:val="Normal"/>
    <w:rsid w:val="00F954D5"/>
    <w:pPr>
      <w:shd w:val="clear" w:color="auto" w:fill="FFFFFF"/>
      <w:spacing w:before="0" w:line="0" w:lineRule="atLeast"/>
      <w:ind w:hanging="720"/>
    </w:pPr>
    <w:rPr>
      <w:rFonts w:ascii="Times New Roman" w:eastAsia="Calibri" w:hAnsi="Times New Roman" w:cs="Times New Roman"/>
      <w:sz w:val="24"/>
      <w:szCs w:val="24"/>
    </w:rPr>
  </w:style>
  <w:style w:type="character" w:customStyle="1" w:styleId="BodyText20">
    <w:name w:val="Body Text2"/>
    <w:rsid w:val="00F954D5"/>
    <w:rPr>
      <w:sz w:val="24"/>
      <w:szCs w:val="24"/>
      <w:u w:val="single"/>
      <w:shd w:val="clear" w:color="auto" w:fill="FFFFFF"/>
    </w:rPr>
  </w:style>
  <w:style w:type="character" w:customStyle="1" w:styleId="ala2">
    <w:name w:val="al_a2"/>
    <w:rsid w:val="00F954D5"/>
    <w:rPr>
      <w:vanish w:val="0"/>
      <w:webHidden w:val="0"/>
      <w:specVanish w:val="0"/>
    </w:rPr>
  </w:style>
  <w:style w:type="character" w:customStyle="1" w:styleId="ListParagraphChar">
    <w:name w:val="List Paragraph Char"/>
    <w:link w:val="ListParagraph"/>
    <w:rsid w:val="00F954D5"/>
    <w:rPr>
      <w:rFonts w:ascii="Arial" w:eastAsia="Times New Roman" w:hAnsi="Arial" w:cs="Arial"/>
      <w:szCs w:val="22"/>
      <w:lang w:eastAsia="bg-BG" w:bidi="ar-SA"/>
    </w:rPr>
  </w:style>
  <w:style w:type="character" w:styleId="PageNumber">
    <w:name w:val="page number"/>
    <w:basedOn w:val="DefaultParagraphFont"/>
    <w:rsid w:val="00F954D5"/>
  </w:style>
  <w:style w:type="paragraph" w:customStyle="1" w:styleId="CustomisedNormal">
    <w:name w:val="Customised Normal"/>
    <w:basedOn w:val="Normal"/>
    <w:qFormat/>
    <w:rsid w:val="00F954D5"/>
    <w:pPr>
      <w:suppressAutoHyphens/>
      <w:spacing w:after="120" w:line="276" w:lineRule="auto"/>
      <w:ind w:firstLine="709"/>
    </w:pPr>
    <w:rPr>
      <w:rFonts w:ascii="Times New Roman" w:hAnsi="Times New Roman" w:cs="Times New Roman"/>
      <w:sz w:val="24"/>
      <w:szCs w:val="24"/>
      <w:lang w:eastAsia="ar-SA"/>
    </w:rPr>
  </w:style>
  <w:style w:type="paragraph" w:styleId="HTMLPreformatted">
    <w:name w:val="HTML Preformatted"/>
    <w:basedOn w:val="Normal"/>
    <w:link w:val="HTMLPreformattedChar"/>
    <w:uiPriority w:val="99"/>
    <w:semiHidden/>
    <w:unhideWhenUsed/>
    <w:rsid w:val="00F9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954D5"/>
    <w:rPr>
      <w:rFonts w:ascii="Courier New" w:hAnsi="Courier New" w:cs="Courier New"/>
      <w:color w:val="000000"/>
      <w:sz w:val="20"/>
      <w:szCs w:val="20"/>
      <w:lang w:eastAsia="bg-B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ophrd.government.bg/view_doc.php/6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6</cp:revision>
  <dcterms:created xsi:type="dcterms:W3CDTF">2018-11-27T13:41:00Z</dcterms:created>
  <dcterms:modified xsi:type="dcterms:W3CDTF">2019-01-30T13:16:00Z</dcterms:modified>
</cp:coreProperties>
</file>