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DA" w:rsidRPr="009455DA" w:rsidRDefault="009455DA" w:rsidP="009455DA">
      <w:pPr>
        <w:spacing w:after="45" w:line="259" w:lineRule="auto"/>
        <w:ind w:right="43"/>
        <w:jc w:val="right"/>
        <w:rPr>
          <w:b/>
        </w:rPr>
      </w:pPr>
      <w:r w:rsidRPr="009455DA">
        <w:rPr>
          <w:b/>
          <w:sz w:val="26"/>
        </w:rPr>
        <w:t>ПРОЕКТ!</w:t>
      </w:r>
    </w:p>
    <w:p w:rsidR="009455DA" w:rsidRDefault="009455DA" w:rsidP="009455DA">
      <w:pPr>
        <w:spacing w:after="218" w:line="259" w:lineRule="auto"/>
        <w:ind w:left="10" w:right="22" w:hanging="10"/>
        <w:jc w:val="center"/>
        <w:rPr>
          <w:b/>
          <w:sz w:val="26"/>
        </w:rPr>
      </w:pPr>
      <w:r w:rsidRPr="009455DA">
        <w:rPr>
          <w:b/>
          <w:sz w:val="26"/>
        </w:rPr>
        <w:t>ДОГОВОР ЗА СТРОИТЕЛСТВО</w:t>
      </w:r>
    </w:p>
    <w:p w:rsidR="00487CFC" w:rsidRPr="00487CFC" w:rsidRDefault="00487CFC" w:rsidP="009455DA">
      <w:pPr>
        <w:spacing w:after="218" w:line="259" w:lineRule="auto"/>
        <w:ind w:left="10" w:right="22" w:hanging="10"/>
        <w:jc w:val="center"/>
        <w:rPr>
          <w:b/>
          <w:sz w:val="26"/>
        </w:rPr>
      </w:pPr>
      <w:r>
        <w:t xml:space="preserve">№ </w:t>
      </w:r>
      <w:r>
        <w:rPr>
          <w:b/>
          <w:bCs/>
        </w:rPr>
        <w:t>В</w:t>
      </w:r>
      <w:r>
        <w:rPr>
          <w:b/>
          <w:bCs/>
          <w:lang w:val="en-US"/>
        </w:rPr>
        <w:t>G</w:t>
      </w:r>
      <w:r>
        <w:rPr>
          <w:b/>
          <w:bCs/>
          <w:lang w:val="ru-RU"/>
        </w:rPr>
        <w:t>16</w:t>
      </w:r>
      <w:r>
        <w:rPr>
          <w:b/>
          <w:bCs/>
          <w:lang w:val="en-US"/>
        </w:rPr>
        <w:t>RFOP</w:t>
      </w:r>
      <w:r>
        <w:rPr>
          <w:b/>
          <w:bCs/>
          <w:lang w:val="ru-RU"/>
        </w:rPr>
        <w:t>001-4.001-0001-</w:t>
      </w:r>
      <w:r>
        <w:rPr>
          <w:b/>
          <w:bCs/>
          <w:lang w:val="en-US"/>
        </w:rPr>
        <w:t>C</w:t>
      </w:r>
      <w:r>
        <w:rPr>
          <w:b/>
          <w:bCs/>
          <w:lang w:val="ru-RU"/>
        </w:rPr>
        <w:t>01</w:t>
      </w:r>
      <w:r>
        <w:rPr>
          <w:lang w:val="en-US"/>
        </w:rPr>
        <w:t xml:space="preserve">-S </w:t>
      </w:r>
      <w:r>
        <w:t>………………….</w:t>
      </w:r>
    </w:p>
    <w:p w:rsidR="009455DA" w:rsidRDefault="009455DA" w:rsidP="009455DA">
      <w:pPr>
        <w:spacing w:after="218" w:line="259" w:lineRule="auto"/>
        <w:ind w:left="10" w:right="22" w:hanging="10"/>
        <w:jc w:val="center"/>
      </w:pPr>
    </w:p>
    <w:p w:rsidR="009455DA" w:rsidRPr="001F76E6" w:rsidRDefault="009455DA" w:rsidP="009455DA">
      <w:pPr>
        <w:shd w:val="clear" w:color="auto" w:fill="FFFFFF"/>
        <w:jc w:val="both"/>
        <w:rPr>
          <w:color w:val="000000"/>
          <w:spacing w:val="-1"/>
          <w:szCs w:val="24"/>
        </w:rPr>
      </w:pPr>
      <w:r w:rsidRPr="001F76E6">
        <w:rPr>
          <w:color w:val="000000"/>
          <w:spacing w:val="-4"/>
          <w:szCs w:val="24"/>
        </w:rPr>
        <w:t>Днес…………………………….</w:t>
      </w:r>
      <w:r w:rsidRPr="001F76E6">
        <w:rPr>
          <w:color w:val="000000"/>
          <w:spacing w:val="-1"/>
          <w:szCs w:val="24"/>
        </w:rPr>
        <w:t xml:space="preserve"> в </w:t>
      </w:r>
      <w:r w:rsidRPr="001F76E6">
        <w:rPr>
          <w:color w:val="000000"/>
          <w:szCs w:val="24"/>
        </w:rPr>
        <w:t xml:space="preserve">град София, </w:t>
      </w:r>
      <w:r w:rsidRPr="001F76E6">
        <w:rPr>
          <w:color w:val="000000"/>
          <w:spacing w:val="-1"/>
          <w:szCs w:val="24"/>
        </w:rPr>
        <w:t>между:</w:t>
      </w:r>
    </w:p>
    <w:p w:rsidR="009455DA" w:rsidRPr="001F76E6" w:rsidRDefault="009455DA" w:rsidP="009455DA">
      <w:pPr>
        <w:shd w:val="clear" w:color="auto" w:fill="FFFFFF"/>
        <w:jc w:val="both"/>
        <w:rPr>
          <w:color w:val="000000"/>
          <w:szCs w:val="24"/>
        </w:rPr>
      </w:pPr>
    </w:p>
    <w:p w:rsidR="009455DA" w:rsidRPr="001F76E6" w:rsidRDefault="009455DA" w:rsidP="009455DA">
      <w:pPr>
        <w:jc w:val="both"/>
        <w:rPr>
          <w:color w:val="000000"/>
          <w:szCs w:val="24"/>
        </w:rPr>
      </w:pPr>
      <w:r w:rsidRPr="001F76E6">
        <w:rPr>
          <w:b/>
          <w:bCs/>
          <w:color w:val="000000"/>
          <w:szCs w:val="24"/>
        </w:rPr>
        <w:t>МИНИСТЕРСТВОТО НА ЗДРАВЕОПАЗВАНЕТО</w:t>
      </w:r>
      <w:r w:rsidRPr="001F76E6">
        <w:rPr>
          <w:color w:val="000000"/>
          <w:szCs w:val="24"/>
        </w:rPr>
        <w:t xml:space="preserve">, с адрес: гр. София 1000, пл. </w:t>
      </w:r>
      <w:r w:rsidR="00713C8D">
        <w:rPr>
          <w:color w:val="000000"/>
          <w:szCs w:val="24"/>
        </w:rPr>
        <w:t>„</w:t>
      </w:r>
      <w:r w:rsidRPr="001F76E6">
        <w:rPr>
          <w:color w:val="000000"/>
          <w:szCs w:val="24"/>
        </w:rPr>
        <w:t>Света Неделя</w:t>
      </w:r>
      <w:r w:rsidR="00713C8D">
        <w:rPr>
          <w:color w:val="000000"/>
          <w:szCs w:val="24"/>
        </w:rPr>
        <w:t>“</w:t>
      </w:r>
      <w:r w:rsidRPr="001F76E6">
        <w:rPr>
          <w:color w:val="000000"/>
          <w:szCs w:val="24"/>
        </w:rPr>
        <w:t xml:space="preserve"> № 5, БУЛСТАТ 000695317 и представлявано от Кирил Ананиев</w:t>
      </w:r>
      <w:r w:rsidR="00713C8D">
        <w:rPr>
          <w:color w:val="000000"/>
          <w:szCs w:val="24"/>
        </w:rPr>
        <w:t>,</w:t>
      </w:r>
      <w:r w:rsidRPr="001F76E6">
        <w:rPr>
          <w:color w:val="000000"/>
          <w:szCs w:val="24"/>
        </w:rPr>
        <w:t xml:space="preserve"> министър на здравеопазването и Мария Беломорова, директор на дирекция „БФ</w:t>
      </w:r>
      <w:r w:rsidR="00713C8D">
        <w:rPr>
          <w:color w:val="000000"/>
          <w:szCs w:val="24"/>
        </w:rPr>
        <w:t>“</w:t>
      </w:r>
      <w:r w:rsidRPr="001F76E6">
        <w:rPr>
          <w:color w:val="000000"/>
          <w:szCs w:val="24"/>
        </w:rPr>
        <w:t>, наричано по-долу за краткост „</w:t>
      </w:r>
      <w:r w:rsidRPr="001F76E6">
        <w:rPr>
          <w:b/>
          <w:bCs/>
          <w:color w:val="000000"/>
          <w:szCs w:val="24"/>
        </w:rPr>
        <w:t xml:space="preserve">ВЪЗЛОЖИТЕЛ” </w:t>
      </w:r>
      <w:r w:rsidRPr="001F76E6">
        <w:rPr>
          <w:color w:val="000000"/>
          <w:szCs w:val="24"/>
        </w:rPr>
        <w:t xml:space="preserve">от една страна </w:t>
      </w:r>
    </w:p>
    <w:p w:rsidR="009455DA" w:rsidRPr="001F76E6" w:rsidRDefault="009455DA" w:rsidP="009455DA">
      <w:pPr>
        <w:shd w:val="clear" w:color="auto" w:fill="FFFFFF"/>
        <w:jc w:val="both"/>
        <w:rPr>
          <w:color w:val="000000"/>
          <w:spacing w:val="-1"/>
          <w:szCs w:val="24"/>
        </w:rPr>
      </w:pPr>
      <w:r w:rsidRPr="001F76E6">
        <w:rPr>
          <w:color w:val="000000"/>
          <w:szCs w:val="24"/>
        </w:rPr>
        <w:t xml:space="preserve">и </w:t>
      </w:r>
    </w:p>
    <w:p w:rsidR="009455DA" w:rsidRPr="001F76E6" w:rsidRDefault="009455DA" w:rsidP="009455DA">
      <w:pPr>
        <w:ind w:firstLine="142"/>
        <w:jc w:val="both"/>
        <w:rPr>
          <w:color w:val="000000"/>
          <w:szCs w:val="24"/>
        </w:rPr>
      </w:pPr>
      <w:r w:rsidRPr="001F76E6">
        <w:rPr>
          <w:b/>
          <w:bCs/>
          <w:caps/>
          <w:color w:val="000000"/>
          <w:szCs w:val="24"/>
        </w:rPr>
        <w:t>„…………………….</w:t>
      </w:r>
      <w:r w:rsidR="00713C8D">
        <w:rPr>
          <w:b/>
          <w:bCs/>
          <w:caps/>
          <w:color w:val="000000"/>
          <w:szCs w:val="24"/>
        </w:rPr>
        <w:t>“</w:t>
      </w:r>
      <w:r w:rsidRPr="001F76E6">
        <w:rPr>
          <w:b/>
          <w:bCs/>
          <w:caps/>
          <w:color w:val="000000"/>
          <w:szCs w:val="24"/>
        </w:rPr>
        <w:t xml:space="preserve"> ………….</w:t>
      </w:r>
      <w:r w:rsidRPr="001F76E6">
        <w:rPr>
          <w:color w:val="000000"/>
          <w:szCs w:val="24"/>
        </w:rPr>
        <w:t>, със седалище и адрес на управление: гр. …………………, ул. „………………</w:t>
      </w:r>
      <w:r w:rsidR="00713C8D">
        <w:rPr>
          <w:color w:val="000000"/>
          <w:szCs w:val="24"/>
        </w:rPr>
        <w:t>“</w:t>
      </w:r>
      <w:r w:rsidRPr="001F76E6">
        <w:rPr>
          <w:color w:val="000000"/>
          <w:szCs w:val="24"/>
        </w:rPr>
        <w:t xml:space="preserve"> № ………….., с ЕИК ………………………, ДДС идeнт. № …………………………. представлявано от ………………………., в качеството му/и на </w:t>
      </w:r>
      <w:r w:rsidRPr="001F76E6">
        <w:rPr>
          <w:rFonts w:eastAsia="Calibri"/>
          <w:color w:val="000000"/>
          <w:szCs w:val="24"/>
        </w:rPr>
        <w:t>.............................................</w:t>
      </w:r>
      <w:r w:rsidRPr="001F76E6">
        <w:rPr>
          <w:color w:val="000000"/>
          <w:szCs w:val="24"/>
        </w:rPr>
        <w:t xml:space="preserve">, наричан/а/о за краткост </w:t>
      </w:r>
      <w:r w:rsidRPr="001F76E6">
        <w:rPr>
          <w:b/>
          <w:color w:val="000000"/>
          <w:szCs w:val="24"/>
        </w:rPr>
        <w:t>ИЗПЪЛНИТЕЛ</w:t>
      </w:r>
      <w:r w:rsidRPr="001F76E6">
        <w:rPr>
          <w:color w:val="000000"/>
          <w:szCs w:val="24"/>
        </w:rPr>
        <w:t>, от друга страна,</w:t>
      </w:r>
    </w:p>
    <w:p w:rsidR="009455DA" w:rsidRPr="001F76E6" w:rsidRDefault="009455DA" w:rsidP="009455DA">
      <w:pPr>
        <w:shd w:val="clear" w:color="auto" w:fill="FFFFFF"/>
        <w:jc w:val="both"/>
        <w:rPr>
          <w:color w:val="000000"/>
          <w:szCs w:val="24"/>
        </w:rPr>
      </w:pPr>
    </w:p>
    <w:p w:rsidR="009455DA" w:rsidRPr="001F76E6" w:rsidRDefault="009455DA" w:rsidP="009455DA">
      <w:pPr>
        <w:shd w:val="clear" w:color="auto" w:fill="FFFFFF"/>
        <w:jc w:val="both"/>
        <w:rPr>
          <w:color w:val="000000"/>
          <w:szCs w:val="24"/>
        </w:rPr>
      </w:pPr>
      <w:r w:rsidRPr="001F76E6">
        <w:rPr>
          <w:color w:val="000000"/>
          <w:szCs w:val="24"/>
        </w:rPr>
        <w:t>(ВЪЗЛОЖИТЕЛЯТ и ИЗПЪЛНИТЕЛЯТ наричани заедно „</w:t>
      </w:r>
      <w:r w:rsidRPr="001F76E6">
        <w:rPr>
          <w:b/>
          <w:color w:val="000000"/>
          <w:szCs w:val="24"/>
        </w:rPr>
        <w:t>Страните</w:t>
      </w:r>
      <w:r w:rsidRPr="001F76E6">
        <w:rPr>
          <w:color w:val="000000"/>
          <w:szCs w:val="24"/>
        </w:rPr>
        <w:t>“, а всеки от тях поотделно „</w:t>
      </w:r>
      <w:r w:rsidRPr="001F76E6">
        <w:rPr>
          <w:b/>
          <w:color w:val="000000"/>
          <w:szCs w:val="24"/>
        </w:rPr>
        <w:t>Страна</w:t>
      </w:r>
      <w:r w:rsidRPr="001F76E6">
        <w:rPr>
          <w:color w:val="000000"/>
          <w:szCs w:val="24"/>
        </w:rPr>
        <w:t>“);</w:t>
      </w:r>
    </w:p>
    <w:p w:rsidR="009455DA" w:rsidRPr="001F76E6" w:rsidRDefault="009455DA" w:rsidP="009455DA">
      <w:pPr>
        <w:shd w:val="clear" w:color="auto" w:fill="FFFFFF"/>
        <w:jc w:val="both"/>
        <w:rPr>
          <w:color w:val="000000"/>
          <w:szCs w:val="24"/>
        </w:rPr>
      </w:pPr>
    </w:p>
    <w:p w:rsidR="00487CFC" w:rsidRDefault="009455DA" w:rsidP="009455DA">
      <w:pPr>
        <w:spacing w:after="200" w:line="276" w:lineRule="auto"/>
        <w:jc w:val="both"/>
        <w:rPr>
          <w:b/>
          <w:color w:val="000000"/>
          <w:szCs w:val="24"/>
        </w:rPr>
      </w:pPr>
      <w:r w:rsidRPr="001F76E6">
        <w:rPr>
          <w:b/>
          <w:color w:val="000000"/>
          <w:szCs w:val="24"/>
        </w:rPr>
        <w:t>на основание</w:t>
      </w:r>
      <w:r w:rsidRPr="001F76E6">
        <w:rPr>
          <w:color w:val="000000"/>
          <w:szCs w:val="24"/>
        </w:rPr>
        <w:t xml:space="preserve"> чл. 112 от Закона за обществените поръчки („</w:t>
      </w:r>
      <w:r w:rsidRPr="001F76E6">
        <w:rPr>
          <w:b/>
          <w:color w:val="000000"/>
          <w:szCs w:val="24"/>
        </w:rPr>
        <w:t>ЗОП</w:t>
      </w:r>
      <w:r w:rsidRPr="001F76E6">
        <w:rPr>
          <w:color w:val="000000"/>
          <w:szCs w:val="24"/>
        </w:rPr>
        <w:t xml:space="preserve">“) и Решение № …………………………………………………………на ВЪЗЛОЖИТЕЛЯ за определяне на изпълнител на обществена поръчка с предмет: </w:t>
      </w:r>
      <w:r w:rsidR="00713C8D" w:rsidRPr="00713C8D">
        <w:rPr>
          <w:i/>
          <w:iCs/>
          <w:color w:val="000000"/>
          <w:szCs w:val="24"/>
        </w:rPr>
        <w:t>„</w:t>
      </w:r>
      <w:r w:rsidR="00BF2C29" w:rsidRPr="00BF2C29">
        <w:rPr>
          <w:bCs/>
          <w:i/>
          <w:iCs/>
          <w:color w:val="000000"/>
          <w:szCs w:val="24"/>
        </w:rPr>
        <w:t>Извършване на строително-монтажни работи за нуждите на извънболничните структури на спешната помощ на територията на Югоизточен район за планиране, в изпълнение на проект „Подкрепа за развитие на системата за спешна медицинска помощ“ по ОПРР 2014-2020 г.</w:t>
      </w:r>
      <w:r w:rsidR="00713C8D" w:rsidRPr="00713C8D">
        <w:rPr>
          <w:bCs/>
          <w:i/>
          <w:iCs/>
          <w:color w:val="000000"/>
          <w:szCs w:val="24"/>
        </w:rPr>
        <w:t>“</w:t>
      </w:r>
    </w:p>
    <w:p w:rsidR="009455DA" w:rsidRPr="001F76E6" w:rsidRDefault="009455DA" w:rsidP="009455DA">
      <w:pPr>
        <w:spacing w:after="200" w:line="276" w:lineRule="auto"/>
        <w:jc w:val="both"/>
        <w:rPr>
          <w:color w:val="000000"/>
          <w:szCs w:val="24"/>
        </w:rPr>
      </w:pPr>
      <w:r w:rsidRPr="001F76E6">
        <w:rPr>
          <w:color w:val="000000"/>
          <w:szCs w:val="24"/>
        </w:rPr>
        <w:t xml:space="preserve">се сключи настоящият договор </w:t>
      </w:r>
      <w:r w:rsidRPr="001F76E6">
        <w:rPr>
          <w:rFonts w:eastAsia="Calibri"/>
          <w:color w:val="000000"/>
          <w:szCs w:val="24"/>
        </w:rPr>
        <w:t>при следните условия:</w:t>
      </w:r>
    </w:p>
    <w:p w:rsidR="009455DA" w:rsidRPr="001F76E6" w:rsidRDefault="009455DA" w:rsidP="009455DA">
      <w:pPr>
        <w:spacing w:line="276" w:lineRule="auto"/>
        <w:ind w:firstLine="567"/>
        <w:jc w:val="both"/>
        <w:rPr>
          <w:color w:val="000000"/>
          <w:szCs w:val="24"/>
        </w:rPr>
      </w:pPr>
    </w:p>
    <w:p w:rsidR="009455DA" w:rsidRPr="001F76E6" w:rsidRDefault="009455DA" w:rsidP="009455DA">
      <w:pPr>
        <w:numPr>
          <w:ilvl w:val="0"/>
          <w:numId w:val="46"/>
        </w:numPr>
        <w:tabs>
          <w:tab w:val="left" w:pos="0"/>
        </w:tabs>
        <w:spacing w:line="276" w:lineRule="auto"/>
        <w:ind w:left="0" w:hanging="11"/>
        <w:contextualSpacing/>
        <w:jc w:val="center"/>
        <w:rPr>
          <w:b/>
          <w:color w:val="000000"/>
          <w:szCs w:val="24"/>
        </w:rPr>
      </w:pPr>
      <w:r w:rsidRPr="001F76E6">
        <w:rPr>
          <w:b/>
          <w:color w:val="000000"/>
          <w:szCs w:val="24"/>
        </w:rPr>
        <w:t>ПРЕДМЕТ НА ДОГОВОРА</w:t>
      </w:r>
    </w:p>
    <w:p w:rsidR="00487CFC" w:rsidRDefault="009455DA" w:rsidP="009455DA">
      <w:pPr>
        <w:jc w:val="both"/>
        <w:rPr>
          <w:rFonts w:eastAsia="Calibri"/>
          <w:bCs/>
          <w:szCs w:val="24"/>
          <w:lang w:eastAsia="en-US"/>
        </w:rPr>
      </w:pPr>
      <w:r w:rsidRPr="00180DFC">
        <w:rPr>
          <w:rFonts w:eastAsia="Calibri"/>
          <w:b/>
          <w:bCs/>
          <w:szCs w:val="24"/>
          <w:lang w:eastAsia="en-US"/>
        </w:rPr>
        <w:t>Чл. 1.</w:t>
      </w:r>
      <w:r w:rsidRPr="009455DA">
        <w:rPr>
          <w:rFonts w:eastAsia="Calibri"/>
          <w:bCs/>
          <w:szCs w:val="24"/>
          <w:lang w:eastAsia="en-US"/>
        </w:rPr>
        <w:t xml:space="preserve"> (1) ВЪЗЛОЖИТЕЛЯТ възлага, а ИЗПЪЛНИТЕЛЯТ приема да извърши строителни, монтажни и инсталационни работи (СМР) в т. ч. доставка на материали, организационни и координационни дейности, и процедури по приемане и въ</w:t>
      </w:r>
      <w:r w:rsidR="00487CFC">
        <w:rPr>
          <w:rFonts w:eastAsia="Calibri"/>
          <w:bCs/>
          <w:szCs w:val="24"/>
          <w:lang w:eastAsia="en-US"/>
        </w:rPr>
        <w:t>веждане в експлоатация по обособена позиция №…………………………., в която са сключени следните обекти:</w:t>
      </w:r>
    </w:p>
    <w:p w:rsidR="00FE5E40" w:rsidRDefault="00FE5E40" w:rsidP="009455DA">
      <w:pPr>
        <w:jc w:val="both"/>
        <w:rPr>
          <w:rFonts w:eastAsia="Calibri"/>
          <w:bCs/>
          <w:szCs w:val="24"/>
          <w:lang w:eastAsia="en-US"/>
        </w:rPr>
      </w:pPr>
      <w:r>
        <w:rPr>
          <w:rFonts w:eastAsia="Calibri"/>
          <w:bCs/>
          <w:szCs w:val="24"/>
          <w:lang w:eastAsia="en-US"/>
        </w:rPr>
        <w:t>…………………………………………………</w:t>
      </w:r>
    </w:p>
    <w:p w:rsidR="009455DA" w:rsidRPr="004E16A3" w:rsidRDefault="009455DA" w:rsidP="00867CA8">
      <w:pPr>
        <w:jc w:val="both"/>
        <w:rPr>
          <w:rFonts w:eastAsia="Calibri"/>
          <w:bCs/>
          <w:color w:val="000000"/>
          <w:szCs w:val="24"/>
          <w:lang w:eastAsia="en-US"/>
        </w:rPr>
      </w:pPr>
      <w:r w:rsidRPr="009455DA">
        <w:rPr>
          <w:rFonts w:eastAsia="Calibri"/>
          <w:bCs/>
          <w:szCs w:val="24"/>
          <w:lang w:eastAsia="en-US"/>
        </w:rPr>
        <w:t xml:space="preserve">(2) </w:t>
      </w:r>
      <w:r w:rsidR="00867CA8">
        <w:rPr>
          <w:rFonts w:eastAsia="Calibri"/>
          <w:bCs/>
          <w:szCs w:val="24"/>
          <w:lang w:eastAsia="en-US"/>
        </w:rPr>
        <w:t>ИЗПЪЛНИТЕЛЯТ</w:t>
      </w:r>
      <w:r w:rsidR="00487CFC">
        <w:rPr>
          <w:rFonts w:eastAsia="Calibri"/>
          <w:bCs/>
          <w:szCs w:val="24"/>
          <w:lang w:eastAsia="en-US"/>
        </w:rPr>
        <w:t xml:space="preserve"> се задължава </w:t>
      </w:r>
      <w:r w:rsidR="00487CFC" w:rsidRPr="009455DA">
        <w:rPr>
          <w:rFonts w:eastAsia="Calibri"/>
          <w:bCs/>
          <w:szCs w:val="24"/>
          <w:lang w:eastAsia="en-US"/>
        </w:rPr>
        <w:t xml:space="preserve">да </w:t>
      </w:r>
      <w:r w:rsidRPr="009455DA">
        <w:rPr>
          <w:rFonts w:eastAsia="Calibri"/>
          <w:bCs/>
          <w:szCs w:val="24"/>
          <w:lang w:eastAsia="en-US"/>
        </w:rPr>
        <w:t>изпълни предмета на договора по предходната алинея</w:t>
      </w:r>
      <w:r w:rsidR="00487CFC">
        <w:rPr>
          <w:rFonts w:eastAsia="Calibri"/>
          <w:bCs/>
          <w:szCs w:val="24"/>
          <w:lang w:eastAsia="en-US"/>
        </w:rPr>
        <w:t xml:space="preserve">, </w:t>
      </w:r>
      <w:r w:rsidRPr="009455DA">
        <w:rPr>
          <w:rFonts w:eastAsia="Calibri"/>
          <w:bCs/>
          <w:szCs w:val="24"/>
          <w:lang w:eastAsia="en-US"/>
        </w:rPr>
        <w:t>със собствени/нае</w:t>
      </w:r>
      <w:r w:rsidR="00487CFC">
        <w:rPr>
          <w:rFonts w:eastAsia="Calibri"/>
          <w:bCs/>
          <w:szCs w:val="24"/>
          <w:lang w:eastAsia="en-US"/>
        </w:rPr>
        <w:t>ти сили, средства и механизация</w:t>
      </w:r>
      <w:r w:rsidR="00867CA8">
        <w:rPr>
          <w:rFonts w:eastAsia="Calibri"/>
          <w:bCs/>
          <w:szCs w:val="24"/>
          <w:lang w:eastAsia="en-US"/>
        </w:rPr>
        <w:t xml:space="preserve">, </w:t>
      </w:r>
      <w:r w:rsidRPr="009455DA">
        <w:rPr>
          <w:rFonts w:eastAsia="Calibri"/>
          <w:bCs/>
          <w:szCs w:val="24"/>
          <w:lang w:eastAsia="en-US"/>
        </w:rPr>
        <w:t xml:space="preserve">в съответствие </w:t>
      </w:r>
      <w:r w:rsidRPr="004E16A3">
        <w:rPr>
          <w:rFonts w:eastAsia="Calibri"/>
          <w:bCs/>
          <w:color w:val="000000"/>
          <w:szCs w:val="24"/>
          <w:lang w:eastAsia="en-US"/>
        </w:rPr>
        <w:t xml:space="preserve">с </w:t>
      </w:r>
      <w:r w:rsidR="006B51D6">
        <w:rPr>
          <w:rFonts w:eastAsia="Calibri"/>
          <w:bCs/>
          <w:color w:val="000000"/>
          <w:szCs w:val="24"/>
          <w:lang w:eastAsia="en-US"/>
        </w:rPr>
        <w:t xml:space="preserve">Документацията и </w:t>
      </w:r>
      <w:r w:rsidRPr="004E16A3">
        <w:rPr>
          <w:rFonts w:eastAsia="Calibri"/>
          <w:bCs/>
          <w:color w:val="000000"/>
          <w:szCs w:val="24"/>
          <w:lang w:eastAsia="en-US"/>
        </w:rPr>
        <w:t>Техническата спецификаци</w:t>
      </w:r>
      <w:r w:rsidR="000F73C4">
        <w:rPr>
          <w:rFonts w:eastAsia="Calibri"/>
          <w:bCs/>
          <w:color w:val="000000"/>
          <w:szCs w:val="24"/>
          <w:lang w:eastAsia="en-US"/>
        </w:rPr>
        <w:t xml:space="preserve">я – </w:t>
      </w:r>
      <w:r w:rsidRPr="004E16A3">
        <w:rPr>
          <w:rFonts w:eastAsia="Calibri"/>
          <w:bCs/>
          <w:color w:val="000000"/>
          <w:szCs w:val="24"/>
          <w:lang w:eastAsia="en-US"/>
        </w:rPr>
        <w:t xml:space="preserve">Приложение № </w:t>
      </w:r>
      <w:r w:rsidR="00B26026" w:rsidRPr="004E16A3">
        <w:rPr>
          <w:rFonts w:eastAsia="Calibri"/>
          <w:bCs/>
          <w:color w:val="000000"/>
          <w:szCs w:val="24"/>
          <w:lang w:eastAsia="en-US"/>
        </w:rPr>
        <w:t>1</w:t>
      </w:r>
      <w:r w:rsidRPr="004E16A3">
        <w:rPr>
          <w:rFonts w:eastAsia="Calibri"/>
          <w:bCs/>
          <w:color w:val="000000"/>
          <w:szCs w:val="24"/>
          <w:lang w:eastAsia="en-US"/>
        </w:rPr>
        <w:t xml:space="preserve">, Техническото предложение от офертата </w:t>
      </w:r>
      <w:r w:rsidR="00C315BA" w:rsidRPr="004E16A3">
        <w:rPr>
          <w:rFonts w:eastAsia="Calibri"/>
          <w:bCs/>
          <w:color w:val="000000"/>
          <w:szCs w:val="24"/>
          <w:lang w:eastAsia="en-US"/>
        </w:rPr>
        <w:t xml:space="preserve">на </w:t>
      </w:r>
      <w:r w:rsidR="00D6487D" w:rsidRPr="00E40C91">
        <w:rPr>
          <w:rFonts w:eastAsia="Calibri"/>
          <w:bCs/>
          <w:color w:val="000000"/>
          <w:szCs w:val="24"/>
          <w:lang w:eastAsia="en-US"/>
        </w:rPr>
        <w:t>ИЗПЪЛНИТЕЛЯ</w:t>
      </w:r>
      <w:r w:rsidR="00C315BA" w:rsidRPr="004E16A3">
        <w:rPr>
          <w:rFonts w:eastAsia="Calibri"/>
          <w:bCs/>
          <w:color w:val="000000"/>
          <w:szCs w:val="24"/>
          <w:lang w:eastAsia="en-US"/>
        </w:rPr>
        <w:t xml:space="preserve"> – Приложение № </w:t>
      </w:r>
      <w:r w:rsidR="00B26026" w:rsidRPr="004E16A3">
        <w:rPr>
          <w:rFonts w:eastAsia="Calibri"/>
          <w:bCs/>
          <w:color w:val="000000"/>
          <w:szCs w:val="24"/>
          <w:lang w:eastAsia="en-US"/>
        </w:rPr>
        <w:t>2</w:t>
      </w:r>
      <w:r w:rsidR="00C315BA" w:rsidRPr="004E16A3">
        <w:rPr>
          <w:rFonts w:eastAsia="Calibri"/>
          <w:bCs/>
          <w:color w:val="000000"/>
          <w:szCs w:val="24"/>
          <w:lang w:eastAsia="en-US"/>
        </w:rPr>
        <w:t xml:space="preserve"> и</w:t>
      </w:r>
      <w:r w:rsidRPr="004E16A3">
        <w:rPr>
          <w:rFonts w:eastAsia="Calibri"/>
          <w:bCs/>
          <w:color w:val="000000"/>
          <w:szCs w:val="24"/>
          <w:lang w:eastAsia="en-US"/>
        </w:rPr>
        <w:t xml:space="preserve"> </w:t>
      </w:r>
      <w:r w:rsidR="00D6487D" w:rsidRPr="002324B9">
        <w:rPr>
          <w:rFonts w:eastAsia="Calibri"/>
          <w:bCs/>
          <w:color w:val="000000"/>
          <w:szCs w:val="24"/>
          <w:lang w:eastAsia="en-US"/>
        </w:rPr>
        <w:t>Ценовото предложение на ИЗПЪЛНИТЕЛЯ</w:t>
      </w:r>
      <w:r w:rsidR="00D6487D" w:rsidRPr="00E40C91">
        <w:rPr>
          <w:rFonts w:eastAsia="Calibri"/>
          <w:bCs/>
          <w:color w:val="000000"/>
          <w:szCs w:val="24"/>
          <w:lang w:eastAsia="en-US"/>
        </w:rPr>
        <w:t xml:space="preserve"> </w:t>
      </w:r>
      <w:r w:rsidR="00C315BA" w:rsidRPr="004E16A3">
        <w:rPr>
          <w:rFonts w:eastAsia="Calibri"/>
          <w:bCs/>
          <w:color w:val="000000"/>
          <w:szCs w:val="24"/>
          <w:lang w:eastAsia="en-US"/>
        </w:rPr>
        <w:t xml:space="preserve">- Приложение № </w:t>
      </w:r>
      <w:r w:rsidR="00B26026" w:rsidRPr="004E16A3">
        <w:rPr>
          <w:rFonts w:eastAsia="Calibri"/>
          <w:bCs/>
          <w:color w:val="000000"/>
          <w:szCs w:val="24"/>
          <w:lang w:eastAsia="en-US"/>
        </w:rPr>
        <w:t>3</w:t>
      </w:r>
      <w:r w:rsidR="00C315BA" w:rsidRPr="004E16A3">
        <w:rPr>
          <w:rFonts w:eastAsia="Calibri"/>
          <w:bCs/>
          <w:color w:val="000000"/>
          <w:szCs w:val="24"/>
          <w:lang w:eastAsia="en-US"/>
        </w:rPr>
        <w:t>.</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6344BE">
        <w:rPr>
          <w:rFonts w:eastAsia="Calibri"/>
          <w:bCs/>
          <w:szCs w:val="24"/>
          <w:lang w:eastAsia="en-US"/>
        </w:rPr>
        <w:t>3</w:t>
      </w:r>
      <w:r w:rsidRPr="009455DA">
        <w:rPr>
          <w:rFonts w:eastAsia="Calibri"/>
          <w:bCs/>
          <w:szCs w:val="24"/>
          <w:lang w:eastAsia="en-US"/>
        </w:rPr>
        <w:t xml:space="preserve">) При изпълнение предмета по ал. 1 от настоящия договор, </w:t>
      </w:r>
      <w:r w:rsidR="004E16A3" w:rsidRPr="009455DA">
        <w:rPr>
          <w:rFonts w:eastAsia="Calibri"/>
          <w:bCs/>
          <w:szCs w:val="24"/>
          <w:lang w:eastAsia="en-US"/>
        </w:rPr>
        <w:t>ИЗПЪЛНИТЕЛЯТ</w:t>
      </w:r>
      <w:r w:rsidRPr="009455DA">
        <w:rPr>
          <w:rFonts w:eastAsia="Calibri"/>
          <w:bCs/>
          <w:szCs w:val="24"/>
          <w:lang w:eastAsia="en-US"/>
        </w:rPr>
        <w:t xml:space="preserve"> е длъжен да </w:t>
      </w:r>
      <w:r w:rsidR="001E2807">
        <w:rPr>
          <w:rFonts w:eastAsia="Calibri"/>
          <w:bCs/>
          <w:szCs w:val="24"/>
          <w:lang w:eastAsia="en-US"/>
        </w:rPr>
        <w:t>спазва</w:t>
      </w:r>
      <w:r w:rsidRPr="009455DA">
        <w:rPr>
          <w:rFonts w:eastAsia="Calibri"/>
          <w:bCs/>
          <w:szCs w:val="24"/>
          <w:lang w:eastAsia="en-US"/>
        </w:rPr>
        <w:t xml:space="preserve"> разпоредбите на Закона за устройство на територията (ЗУТ), Наредба № 1/30.07.2003 г. за номенклатурата на видовете строежи (Наредба № 1), Наредба № 2/31.07.2003 г. за въвеждане на строежите в Република България и минимални гаранционни срокове за изпълнение на </w:t>
      </w:r>
      <w:r w:rsidRPr="009455DA">
        <w:rPr>
          <w:rFonts w:eastAsia="Calibri"/>
          <w:bCs/>
          <w:szCs w:val="24"/>
          <w:lang w:eastAsia="en-US"/>
        </w:rPr>
        <w:lastRenderedPageBreak/>
        <w:t xml:space="preserve">строителни и монтажни работи, съоръжения и строителни обекти (Наредба № 2), Наредба № 3/31.07.2003 г. за съставяне на актове и протоколи по време на строителството (Наредба № 3), както и всички други действащи в Република България нормативни актове, относими към предмета на поръчката. </w:t>
      </w:r>
    </w:p>
    <w:p w:rsidR="009455DA" w:rsidRDefault="00B26026" w:rsidP="009455DA">
      <w:pPr>
        <w:jc w:val="both"/>
        <w:rPr>
          <w:rFonts w:eastAsia="Calibri"/>
          <w:bCs/>
          <w:szCs w:val="24"/>
          <w:lang w:eastAsia="en-US"/>
        </w:rPr>
      </w:pPr>
      <w:r w:rsidRPr="009455DA" w:rsidDel="00B26026">
        <w:rPr>
          <w:rFonts w:eastAsia="Calibri"/>
          <w:bCs/>
          <w:szCs w:val="24"/>
          <w:lang w:eastAsia="en-US"/>
        </w:rPr>
        <w:t xml:space="preserve"> </w:t>
      </w:r>
      <w:r w:rsidR="009455DA" w:rsidRPr="009455DA">
        <w:rPr>
          <w:rFonts w:eastAsia="Calibri"/>
          <w:bCs/>
          <w:szCs w:val="24"/>
          <w:lang w:eastAsia="en-US"/>
        </w:rPr>
        <w:t>(</w:t>
      </w:r>
      <w:r w:rsidR="006344BE">
        <w:rPr>
          <w:rFonts w:eastAsia="Calibri"/>
          <w:bCs/>
          <w:szCs w:val="24"/>
          <w:lang w:eastAsia="en-US"/>
        </w:rPr>
        <w:t>4</w:t>
      </w:r>
      <w:r w:rsidR="009455DA" w:rsidRPr="009455DA">
        <w:rPr>
          <w:rFonts w:eastAsia="Calibri"/>
          <w:bCs/>
          <w:szCs w:val="24"/>
          <w:lang w:eastAsia="en-US"/>
        </w:rPr>
        <w:t xml:space="preserve">) Мястото на изпълнение на предмета на договора е: </w:t>
      </w:r>
    </w:p>
    <w:p w:rsidR="00487CFC" w:rsidRPr="009455DA" w:rsidRDefault="00487CFC" w:rsidP="009455DA">
      <w:pPr>
        <w:jc w:val="both"/>
        <w:rPr>
          <w:rFonts w:eastAsia="Calibri"/>
          <w:bCs/>
          <w:szCs w:val="24"/>
          <w:lang w:eastAsia="en-US"/>
        </w:rPr>
      </w:pPr>
      <w:r>
        <w:rPr>
          <w:rFonts w:eastAsia="Calibri"/>
          <w:bCs/>
          <w:szCs w:val="24"/>
          <w:lang w:eastAsia="en-US"/>
        </w:rPr>
        <w:t>…………………………………………………………………………</w:t>
      </w:r>
    </w:p>
    <w:p w:rsidR="009455DA" w:rsidRPr="009455DA" w:rsidRDefault="009455DA" w:rsidP="009455DA">
      <w:pPr>
        <w:jc w:val="both"/>
        <w:rPr>
          <w:rFonts w:eastAsia="Calibri"/>
          <w:bCs/>
          <w:szCs w:val="24"/>
          <w:lang w:val="en-US" w:eastAsia="en-US"/>
        </w:rPr>
      </w:pPr>
    </w:p>
    <w:p w:rsidR="009455DA" w:rsidRPr="009455DA" w:rsidRDefault="001E2807" w:rsidP="009455DA">
      <w:pPr>
        <w:jc w:val="center"/>
        <w:rPr>
          <w:rFonts w:eastAsia="Calibri"/>
          <w:b/>
          <w:bCs/>
          <w:szCs w:val="24"/>
          <w:lang w:eastAsia="en-US"/>
        </w:rPr>
      </w:pPr>
      <w:r w:rsidRPr="009455DA">
        <w:rPr>
          <w:rFonts w:eastAsia="Calibri"/>
          <w:b/>
          <w:bCs/>
          <w:szCs w:val="24"/>
          <w:lang w:eastAsia="en-US"/>
        </w:rPr>
        <w:t>ІІ. СРОКОВЕ ПО ДОГОВОРА</w:t>
      </w:r>
    </w:p>
    <w:p w:rsidR="0081602C" w:rsidRDefault="00FE5E40" w:rsidP="0081602C">
      <w:pPr>
        <w:ind w:left="14" w:right="21" w:firstLine="7"/>
        <w:jc w:val="both"/>
      </w:pPr>
      <w:r w:rsidRPr="00180DFC">
        <w:rPr>
          <w:rFonts w:eastAsia="Calibri"/>
          <w:b/>
          <w:bCs/>
          <w:szCs w:val="24"/>
          <w:lang w:eastAsia="en-US"/>
        </w:rPr>
        <w:t>Ч</w:t>
      </w:r>
      <w:r w:rsidR="001E2807" w:rsidRPr="00180DFC">
        <w:rPr>
          <w:rFonts w:eastAsia="Calibri"/>
          <w:b/>
          <w:bCs/>
          <w:szCs w:val="24"/>
          <w:lang w:eastAsia="en-US"/>
        </w:rPr>
        <w:t>л. 2.</w:t>
      </w:r>
      <w:r w:rsidR="001E2807" w:rsidRPr="009455DA">
        <w:rPr>
          <w:rFonts w:eastAsia="Calibri"/>
          <w:bCs/>
          <w:szCs w:val="24"/>
          <w:lang w:eastAsia="en-US"/>
        </w:rPr>
        <w:t xml:space="preserve"> (1) </w:t>
      </w:r>
      <w:r w:rsidR="001E2807">
        <w:t>Настоящият договор влиза в сила от д</w:t>
      </w:r>
      <w:r w:rsidR="0081602C">
        <w:t xml:space="preserve">атата на подписването му и е със </w:t>
      </w:r>
      <w:r w:rsidR="0081602C" w:rsidRPr="0081602C">
        <w:t xml:space="preserve">срок </w:t>
      </w:r>
      <w:r w:rsidR="00B90F7A" w:rsidRPr="00B90F7A">
        <w:rPr>
          <w:szCs w:val="24"/>
        </w:rPr>
        <w:t xml:space="preserve">по обособени позиции №№ </w:t>
      </w:r>
      <w:r w:rsidR="008514F6">
        <w:rPr>
          <w:szCs w:val="24"/>
        </w:rPr>
        <w:t>3, 4, 5, 6, 7 и 8</w:t>
      </w:r>
      <w:r w:rsidR="00B90F7A" w:rsidRPr="00B90F7A">
        <w:rPr>
          <w:szCs w:val="24"/>
        </w:rPr>
        <w:t xml:space="preserve"> </w:t>
      </w:r>
      <w:r w:rsidR="00B90F7A" w:rsidRPr="00B90F7A">
        <w:rPr>
          <w:b/>
          <w:szCs w:val="24"/>
        </w:rPr>
        <w:t>е до 24 (двадесет и</w:t>
      </w:r>
      <w:r w:rsidR="008514F6">
        <w:rPr>
          <w:b/>
          <w:szCs w:val="24"/>
        </w:rPr>
        <w:t xml:space="preserve"> четири) месеца , а за обособени позиции № 1 и № 2</w:t>
      </w:r>
      <w:r w:rsidR="00B90F7A" w:rsidRPr="00B90F7A">
        <w:rPr>
          <w:b/>
          <w:szCs w:val="24"/>
        </w:rPr>
        <w:t xml:space="preserve"> е до 1</w:t>
      </w:r>
      <w:r w:rsidR="008514F6">
        <w:rPr>
          <w:b/>
          <w:szCs w:val="24"/>
          <w:lang w:val="en-US"/>
        </w:rPr>
        <w:t>4</w:t>
      </w:r>
      <w:r w:rsidR="00B90F7A" w:rsidRPr="00B90F7A">
        <w:rPr>
          <w:b/>
          <w:szCs w:val="24"/>
        </w:rPr>
        <w:t xml:space="preserve"> (</w:t>
      </w:r>
      <w:r w:rsidR="008514F6">
        <w:rPr>
          <w:b/>
          <w:szCs w:val="24"/>
        </w:rPr>
        <w:t>четиринадесет</w:t>
      </w:r>
      <w:r w:rsidR="00B90F7A" w:rsidRPr="00B90F7A">
        <w:rPr>
          <w:b/>
          <w:szCs w:val="24"/>
        </w:rPr>
        <w:t>) месеца</w:t>
      </w:r>
      <w:r w:rsidR="0081602C" w:rsidRPr="00405892">
        <w:t>,</w:t>
      </w:r>
      <w:r w:rsidR="00F5355A" w:rsidRPr="00405892">
        <w:t xml:space="preserve"> като</w:t>
      </w:r>
      <w:r w:rsidR="0081602C" w:rsidRPr="00405892">
        <w:t xml:space="preserve"> срокът на</w:t>
      </w:r>
      <w:r w:rsidR="0081602C">
        <w:t xml:space="preserve"> действие на договора е </w:t>
      </w:r>
      <w:r w:rsidR="0081602C" w:rsidRPr="0081602C">
        <w:t>до изпълнение на всички поети от С</w:t>
      </w:r>
      <w:r w:rsidR="0081602C">
        <w:t xml:space="preserve">траните задължения по Договора </w:t>
      </w:r>
      <w:r w:rsidR="0081602C" w:rsidRPr="0081602C">
        <w:t xml:space="preserve">и подписване на актове за въвеждане в експлоатация на всички обекти предмет на договора. </w:t>
      </w:r>
    </w:p>
    <w:p w:rsidR="001E2807" w:rsidRPr="00C315BA" w:rsidRDefault="001E2807" w:rsidP="00C315BA">
      <w:pPr>
        <w:ind w:left="14" w:right="21" w:firstLine="7"/>
        <w:jc w:val="both"/>
      </w:pPr>
      <w:r>
        <w:t xml:space="preserve">(2) </w:t>
      </w:r>
      <w:r w:rsidR="00415A26" w:rsidRPr="00DD13DD">
        <w:rPr>
          <w:szCs w:val="24"/>
        </w:rPr>
        <w:t xml:space="preserve">Срокът за изпълнение на строителството за всички обекти, включени в </w:t>
      </w:r>
      <w:r w:rsidR="00415A26">
        <w:rPr>
          <w:szCs w:val="24"/>
        </w:rPr>
        <w:t xml:space="preserve">предмета на договора </w:t>
      </w:r>
      <w:r w:rsidR="00B90F7A">
        <w:rPr>
          <w:szCs w:val="24"/>
        </w:rPr>
        <w:t>по</w:t>
      </w:r>
      <w:r w:rsidR="00B90F7A" w:rsidRPr="00B90F7A">
        <w:rPr>
          <w:szCs w:val="24"/>
        </w:rPr>
        <w:t xml:space="preserve"> обособени позиции №№ </w:t>
      </w:r>
      <w:r w:rsidR="009E2924">
        <w:rPr>
          <w:szCs w:val="24"/>
        </w:rPr>
        <w:t>3, 4, 5, 6, 7 и 8</w:t>
      </w:r>
      <w:r w:rsidR="00B90F7A" w:rsidRPr="00B90F7A">
        <w:rPr>
          <w:szCs w:val="24"/>
        </w:rPr>
        <w:t xml:space="preserve"> не следва да надвишава </w:t>
      </w:r>
      <w:r w:rsidR="00B90F7A" w:rsidRPr="00B90F7A">
        <w:rPr>
          <w:b/>
          <w:szCs w:val="24"/>
        </w:rPr>
        <w:t>18 (осемнадесет) месеца</w:t>
      </w:r>
      <w:r w:rsidR="009E2924">
        <w:rPr>
          <w:szCs w:val="24"/>
        </w:rPr>
        <w:t>, а за обособени позиции № 1 и № 2</w:t>
      </w:r>
      <w:r w:rsidR="00B90F7A" w:rsidRPr="00B90F7A">
        <w:rPr>
          <w:szCs w:val="24"/>
        </w:rPr>
        <w:t xml:space="preserve"> не следва да надвишава </w:t>
      </w:r>
      <w:r w:rsidR="009E2924">
        <w:rPr>
          <w:b/>
          <w:szCs w:val="24"/>
          <w:lang w:val="en-US"/>
        </w:rPr>
        <w:t>8</w:t>
      </w:r>
      <w:r w:rsidR="009E2924">
        <w:rPr>
          <w:b/>
          <w:szCs w:val="24"/>
        </w:rPr>
        <w:t xml:space="preserve"> (осем</w:t>
      </w:r>
      <w:r w:rsidR="00B90F7A" w:rsidRPr="00B90F7A">
        <w:rPr>
          <w:b/>
          <w:szCs w:val="24"/>
        </w:rPr>
        <w:t>) месеца</w:t>
      </w:r>
      <w:r w:rsidR="00415A26" w:rsidRPr="00676418">
        <w:rPr>
          <w:szCs w:val="24"/>
        </w:rPr>
        <w:t xml:space="preserve">. </w:t>
      </w:r>
      <w:r w:rsidRPr="00676418">
        <w:t xml:space="preserve">Срокът за изпълнение </w:t>
      </w:r>
      <w:bookmarkStart w:id="0" w:name="_GoBack"/>
      <w:r w:rsidR="00415A26" w:rsidRPr="00676418">
        <w:t>на строителството</w:t>
      </w:r>
      <w:r w:rsidR="0094788F" w:rsidRPr="00676418">
        <w:t>, започва да тече, считано от</w:t>
      </w:r>
      <w:r w:rsidR="00415A26" w:rsidRPr="00415A26">
        <w:t xml:space="preserve"> датата на подписване </w:t>
      </w:r>
      <w:r w:rsidR="0094788F" w:rsidRPr="0094788F">
        <w:rPr>
          <w:bCs/>
        </w:rPr>
        <w:t>на Прото</w:t>
      </w:r>
      <w:r w:rsidR="0094788F">
        <w:rPr>
          <w:bCs/>
        </w:rPr>
        <w:t xml:space="preserve">кол образец 2 или </w:t>
      </w:r>
      <w:bookmarkEnd w:id="0"/>
      <w:r w:rsidR="0094788F">
        <w:rPr>
          <w:bCs/>
        </w:rPr>
        <w:t xml:space="preserve">образец 2а, </w:t>
      </w:r>
      <w:r w:rsidR="0094788F" w:rsidRPr="0094788F">
        <w:rPr>
          <w:bCs/>
        </w:rPr>
        <w:t xml:space="preserve">съгласно образеца към Наредба № 3 </w:t>
      </w:r>
      <w:r w:rsidR="00415A26" w:rsidRPr="00415A26">
        <w:rPr>
          <w:bCs/>
        </w:rPr>
        <w:t>на първия от обектите, за който е открита строителна площадка, съгласно обобщен линеен график</w:t>
      </w:r>
      <w:r w:rsidR="00FF698C">
        <w:rPr>
          <w:bCs/>
        </w:rPr>
        <w:t xml:space="preserve">, </w:t>
      </w:r>
      <w:r w:rsidR="00BF0CFB" w:rsidRPr="00E218A7">
        <w:rPr>
          <w:bCs/>
        </w:rPr>
        <w:t xml:space="preserve">част от Техническото предложение от офертата на </w:t>
      </w:r>
      <w:r w:rsidR="004E16A3" w:rsidRPr="00E218A7">
        <w:rPr>
          <w:bCs/>
        </w:rPr>
        <w:t>ИЗПЪЛНИТЕЛЯ</w:t>
      </w:r>
      <w:r w:rsidR="00BF0CFB" w:rsidRPr="00E218A7">
        <w:rPr>
          <w:bCs/>
        </w:rPr>
        <w:t xml:space="preserve"> – Приложение № </w:t>
      </w:r>
      <w:r w:rsidR="00720DEE">
        <w:rPr>
          <w:bCs/>
        </w:rPr>
        <w:t>2</w:t>
      </w:r>
      <w:r w:rsidR="00720DEE" w:rsidRPr="00E218A7">
        <w:rPr>
          <w:bCs/>
        </w:rPr>
        <w:t xml:space="preserve"> </w:t>
      </w:r>
      <w:r w:rsidR="00415A26" w:rsidRPr="00E218A7">
        <w:rPr>
          <w:bCs/>
        </w:rPr>
        <w:t>за всички обекти в</w:t>
      </w:r>
      <w:r w:rsidR="00415A26" w:rsidRPr="00415A26">
        <w:rPr>
          <w:bCs/>
        </w:rPr>
        <w:t xml:space="preserve"> обособената позиция</w:t>
      </w:r>
      <w:r w:rsidR="00C315BA">
        <w:t>.</w:t>
      </w:r>
    </w:p>
    <w:p w:rsidR="00C315BA" w:rsidRPr="00C315BA" w:rsidRDefault="00676418" w:rsidP="00C315BA">
      <w:pPr>
        <w:jc w:val="both"/>
        <w:rPr>
          <w:rFonts w:eastAsia="Calibri"/>
          <w:bCs/>
          <w:szCs w:val="24"/>
          <w:lang w:eastAsia="en-US"/>
        </w:rPr>
      </w:pPr>
      <w:r>
        <w:rPr>
          <w:rFonts w:eastAsia="Calibri"/>
          <w:bCs/>
          <w:szCs w:val="24"/>
          <w:lang w:eastAsia="en-US"/>
        </w:rPr>
        <w:t>(3</w:t>
      </w:r>
      <w:r w:rsidR="009455DA" w:rsidRPr="009455DA">
        <w:rPr>
          <w:rFonts w:eastAsia="Calibri"/>
          <w:bCs/>
          <w:szCs w:val="24"/>
          <w:lang w:eastAsia="en-US"/>
        </w:rPr>
        <w:t xml:space="preserve">) </w:t>
      </w:r>
      <w:r w:rsidR="00C315BA" w:rsidRPr="00C315BA">
        <w:rPr>
          <w:rFonts w:eastAsia="Calibri"/>
          <w:bCs/>
          <w:szCs w:val="24"/>
          <w:lang w:eastAsia="en-US"/>
        </w:rPr>
        <w:t xml:space="preserve">Максималният срок за изпълнение на строителството на всеки един от обектите, включени в </w:t>
      </w:r>
      <w:r w:rsidR="00C315BA">
        <w:rPr>
          <w:rFonts w:eastAsia="Calibri"/>
          <w:bCs/>
          <w:szCs w:val="24"/>
          <w:lang w:eastAsia="en-US"/>
        </w:rPr>
        <w:t xml:space="preserve">предмета на </w:t>
      </w:r>
      <w:r w:rsidR="00BF0CFB">
        <w:rPr>
          <w:rFonts w:eastAsia="Calibri"/>
          <w:bCs/>
          <w:szCs w:val="24"/>
          <w:lang w:eastAsia="en-US"/>
        </w:rPr>
        <w:t>договора</w:t>
      </w:r>
      <w:r w:rsidR="00C315BA" w:rsidRPr="00C315BA">
        <w:rPr>
          <w:rFonts w:eastAsia="Calibri"/>
          <w:bCs/>
          <w:szCs w:val="24"/>
          <w:lang w:eastAsia="en-US"/>
        </w:rPr>
        <w:t xml:space="preserve"> е </w:t>
      </w:r>
      <w:r w:rsidR="00C315BA">
        <w:rPr>
          <w:rFonts w:eastAsia="Calibri"/>
          <w:bCs/>
          <w:szCs w:val="24"/>
          <w:lang w:eastAsia="en-US"/>
        </w:rPr>
        <w:t xml:space="preserve">съгласно </w:t>
      </w:r>
      <w:r w:rsidR="00C315BA" w:rsidRPr="00C315BA">
        <w:rPr>
          <w:rFonts w:eastAsia="Calibri"/>
          <w:b/>
          <w:bCs/>
          <w:szCs w:val="24"/>
          <w:lang w:eastAsia="en-US"/>
        </w:rPr>
        <w:t xml:space="preserve">подробен линеен календарен график за всеки обект, </w:t>
      </w:r>
      <w:r w:rsidR="00BF0CFB" w:rsidRPr="00BF0CFB">
        <w:rPr>
          <w:rFonts w:eastAsia="Calibri"/>
          <w:bCs/>
          <w:szCs w:val="24"/>
          <w:lang w:eastAsia="en-US"/>
        </w:rPr>
        <w:t xml:space="preserve">част от Техническото предложение от офертата на </w:t>
      </w:r>
      <w:r w:rsidR="004E16A3" w:rsidRPr="00BF0CFB">
        <w:rPr>
          <w:rFonts w:eastAsia="Calibri"/>
          <w:bCs/>
          <w:szCs w:val="24"/>
          <w:lang w:eastAsia="en-US"/>
        </w:rPr>
        <w:t>ИЗПЪЛНИТЕЛЯ</w:t>
      </w:r>
      <w:r w:rsidR="00BF0CFB" w:rsidRPr="00BF0CFB">
        <w:rPr>
          <w:rFonts w:eastAsia="Calibri"/>
          <w:bCs/>
          <w:szCs w:val="24"/>
          <w:lang w:eastAsia="en-US"/>
        </w:rPr>
        <w:t xml:space="preserve"> – Приложение № </w:t>
      </w:r>
      <w:r w:rsidR="00720DEE">
        <w:rPr>
          <w:rFonts w:eastAsia="Calibri"/>
          <w:bCs/>
          <w:szCs w:val="24"/>
          <w:lang w:eastAsia="en-US"/>
        </w:rPr>
        <w:t>2.</w:t>
      </w:r>
      <w:r w:rsidR="00C315BA" w:rsidRPr="00C315BA">
        <w:rPr>
          <w:rFonts w:eastAsia="Calibri"/>
          <w:bCs/>
          <w:szCs w:val="24"/>
          <w:lang w:eastAsia="en-US"/>
        </w:rPr>
        <w:t xml:space="preserve"> </w:t>
      </w:r>
    </w:p>
    <w:p w:rsidR="009455DA" w:rsidRPr="009455DA" w:rsidRDefault="009455DA" w:rsidP="00C315BA">
      <w:pPr>
        <w:jc w:val="both"/>
        <w:rPr>
          <w:rFonts w:eastAsia="Calibri"/>
          <w:bCs/>
          <w:szCs w:val="24"/>
          <w:lang w:eastAsia="en-US"/>
        </w:rPr>
      </w:pPr>
      <w:r w:rsidRPr="009455DA">
        <w:rPr>
          <w:rFonts w:eastAsia="Calibri"/>
          <w:bCs/>
          <w:szCs w:val="24"/>
          <w:lang w:eastAsia="en-US"/>
        </w:rPr>
        <w:t>(</w:t>
      </w:r>
      <w:r w:rsidR="00130783">
        <w:rPr>
          <w:rFonts w:eastAsia="Calibri"/>
          <w:bCs/>
          <w:szCs w:val="24"/>
          <w:lang w:eastAsia="en-US"/>
        </w:rPr>
        <w:t>4</w:t>
      </w:r>
      <w:r w:rsidRPr="009455DA">
        <w:rPr>
          <w:rFonts w:eastAsia="Calibri"/>
          <w:bCs/>
          <w:szCs w:val="24"/>
          <w:lang w:eastAsia="en-US"/>
        </w:rPr>
        <w:t>) Предмет</w:t>
      </w:r>
      <w:r w:rsidR="00BF0CFB">
        <w:rPr>
          <w:rFonts w:eastAsia="Calibri"/>
          <w:bCs/>
          <w:szCs w:val="24"/>
          <w:lang w:eastAsia="en-US"/>
        </w:rPr>
        <w:t>ът</w:t>
      </w:r>
      <w:r w:rsidRPr="009455DA">
        <w:rPr>
          <w:rFonts w:eastAsia="Calibri"/>
          <w:bCs/>
          <w:szCs w:val="24"/>
          <w:lang w:eastAsia="en-US"/>
        </w:rPr>
        <w:t xml:space="preserve"> на договора се счита за завършен на датата, на </w:t>
      </w:r>
      <w:r w:rsidRPr="00E218A7">
        <w:rPr>
          <w:rFonts w:eastAsia="Calibri"/>
          <w:bCs/>
          <w:szCs w:val="24"/>
          <w:lang w:eastAsia="en-US"/>
        </w:rPr>
        <w:t xml:space="preserve">която </w:t>
      </w:r>
      <w:r w:rsidR="00130783" w:rsidRPr="00E218A7">
        <w:rPr>
          <w:rFonts w:eastAsia="Calibri"/>
          <w:bCs/>
          <w:szCs w:val="24"/>
          <w:lang w:eastAsia="en-US"/>
        </w:rPr>
        <w:t xml:space="preserve">са </w:t>
      </w:r>
      <w:r w:rsidR="00130783" w:rsidRPr="00E218A7">
        <w:rPr>
          <w:szCs w:val="24"/>
        </w:rPr>
        <w:t>изпълнени всички поети от Страните задължения по Договора и са подписвани всички актове за въвеждане в експлоатация на всички обекти предмет на договора.</w:t>
      </w:r>
    </w:p>
    <w:p w:rsidR="009455DA" w:rsidRPr="003C2316" w:rsidRDefault="009455DA" w:rsidP="009455DA">
      <w:pPr>
        <w:jc w:val="both"/>
        <w:rPr>
          <w:rFonts w:eastAsia="Calibri"/>
          <w:bCs/>
          <w:szCs w:val="24"/>
          <w:lang w:eastAsia="en-US"/>
        </w:rPr>
      </w:pPr>
      <w:r w:rsidRPr="00180DFC">
        <w:rPr>
          <w:rFonts w:eastAsia="Calibri"/>
          <w:b/>
          <w:bCs/>
          <w:szCs w:val="24"/>
          <w:lang w:eastAsia="en-US"/>
        </w:rPr>
        <w:t xml:space="preserve">Чл. 3. </w:t>
      </w:r>
      <w:r w:rsidRPr="009455DA">
        <w:rPr>
          <w:rFonts w:eastAsia="Calibri"/>
          <w:bCs/>
          <w:szCs w:val="24"/>
          <w:lang w:eastAsia="en-US"/>
        </w:rPr>
        <w:t xml:space="preserve">(1) Сроковете по чл. 2 се удължават при условията на </w:t>
      </w:r>
      <w:r w:rsidRPr="003C2316">
        <w:rPr>
          <w:rFonts w:eastAsia="Calibri"/>
          <w:bCs/>
          <w:szCs w:val="24"/>
          <w:lang w:eastAsia="en-US"/>
        </w:rPr>
        <w:t>раздел ХІІ „Непреодолима сила и /или непредвидени обстоятелства</w:t>
      </w:r>
      <w:r w:rsidR="004E16A3" w:rsidRPr="003C2316">
        <w:rPr>
          <w:rFonts w:eastAsia="Calibri"/>
          <w:bCs/>
          <w:szCs w:val="24"/>
          <w:lang w:eastAsia="en-US"/>
        </w:rPr>
        <w:t>“</w:t>
      </w:r>
      <w:r w:rsidRPr="003C2316">
        <w:rPr>
          <w:rFonts w:eastAsia="Calibri"/>
          <w:bCs/>
          <w:szCs w:val="24"/>
          <w:lang w:eastAsia="en-US"/>
        </w:rPr>
        <w:t xml:space="preserve">, с толкова дни за колкото е било възпрепятствано </w:t>
      </w:r>
      <w:r w:rsidRPr="00B85502">
        <w:rPr>
          <w:rFonts w:eastAsia="Calibri"/>
          <w:bCs/>
          <w:szCs w:val="24"/>
          <w:lang w:eastAsia="en-US"/>
        </w:rPr>
        <w:t>изпълнение</w:t>
      </w:r>
      <w:r w:rsidR="00AB5F1A" w:rsidRPr="00B85502">
        <w:rPr>
          <w:rFonts w:eastAsia="Calibri"/>
          <w:bCs/>
          <w:szCs w:val="24"/>
          <w:lang w:eastAsia="en-US"/>
        </w:rPr>
        <w:t>то</w:t>
      </w:r>
      <w:r w:rsidRPr="00B85502">
        <w:rPr>
          <w:rFonts w:eastAsia="Calibri"/>
          <w:bCs/>
          <w:szCs w:val="24"/>
          <w:lang w:eastAsia="en-US"/>
        </w:rPr>
        <w:t xml:space="preserve"> на</w:t>
      </w:r>
      <w:r w:rsidRPr="003C2316">
        <w:rPr>
          <w:rFonts w:eastAsia="Calibri"/>
          <w:bCs/>
          <w:szCs w:val="24"/>
          <w:lang w:eastAsia="en-US"/>
        </w:rPr>
        <w:t xml:space="preserve"> договора, поради наличието на съответното събитие.</w:t>
      </w:r>
    </w:p>
    <w:p w:rsidR="009455DA" w:rsidRPr="009455DA" w:rsidRDefault="009455DA" w:rsidP="009455DA">
      <w:pPr>
        <w:jc w:val="both"/>
        <w:rPr>
          <w:rFonts w:eastAsia="Calibri"/>
          <w:bCs/>
          <w:szCs w:val="24"/>
          <w:lang w:eastAsia="en-US"/>
        </w:rPr>
      </w:pPr>
      <w:r w:rsidRPr="003C2316">
        <w:rPr>
          <w:rFonts w:eastAsia="Calibri"/>
          <w:bCs/>
          <w:szCs w:val="24"/>
          <w:lang w:eastAsia="en-US"/>
        </w:rPr>
        <w:t>(2) За удължаването на срока по предходната алинея се съставя констативен протокол, в който се отразява причина за забавата и времето, с което се удължава</w:t>
      </w:r>
      <w:r w:rsidRPr="009455DA">
        <w:rPr>
          <w:rFonts w:eastAsia="Calibri"/>
          <w:bCs/>
          <w:szCs w:val="24"/>
          <w:lang w:eastAsia="en-US"/>
        </w:rPr>
        <w:t xml:space="preserve">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ІІІ. </w:t>
      </w:r>
      <w:r w:rsidR="00D04ADC" w:rsidRPr="009455DA">
        <w:rPr>
          <w:rFonts w:eastAsia="Calibri"/>
          <w:b/>
          <w:bCs/>
          <w:szCs w:val="24"/>
          <w:lang w:eastAsia="en-US"/>
        </w:rPr>
        <w:t>ЦЕНА НА ДОГОВОРА</w:t>
      </w:r>
    </w:p>
    <w:p w:rsidR="00665DC0" w:rsidRDefault="009455DA" w:rsidP="009455DA">
      <w:pPr>
        <w:jc w:val="both"/>
        <w:rPr>
          <w:rFonts w:eastAsia="Calibri"/>
          <w:b/>
          <w:bCs/>
          <w:szCs w:val="24"/>
          <w:lang w:eastAsia="en-US"/>
        </w:rPr>
      </w:pPr>
      <w:r w:rsidRPr="00180DFC">
        <w:rPr>
          <w:rFonts w:eastAsia="Calibri"/>
          <w:b/>
          <w:bCs/>
          <w:szCs w:val="24"/>
          <w:lang w:eastAsia="en-US"/>
        </w:rPr>
        <w:t>Чл. 4.</w:t>
      </w:r>
      <w:r w:rsidRPr="009455DA">
        <w:rPr>
          <w:rFonts w:eastAsia="Calibri"/>
          <w:bCs/>
          <w:szCs w:val="24"/>
          <w:lang w:eastAsia="en-US"/>
        </w:rPr>
        <w:t xml:space="preserve"> (1) Общата цена за изпълнение на договора, съгласно предложен</w:t>
      </w:r>
      <w:r w:rsidR="00BC06F8">
        <w:rPr>
          <w:rFonts w:eastAsia="Calibri"/>
          <w:bCs/>
          <w:szCs w:val="24"/>
          <w:lang w:eastAsia="en-US"/>
        </w:rPr>
        <w:t>о</w:t>
      </w:r>
      <w:r w:rsidRPr="009455DA">
        <w:rPr>
          <w:rFonts w:eastAsia="Calibri"/>
          <w:bCs/>
          <w:szCs w:val="24"/>
          <w:lang w:eastAsia="en-US"/>
        </w:rPr>
        <w:t xml:space="preserve"> от </w:t>
      </w:r>
      <w:r w:rsidR="004E16A3" w:rsidRPr="009455DA">
        <w:rPr>
          <w:rFonts w:eastAsia="Calibri"/>
          <w:bCs/>
          <w:szCs w:val="24"/>
          <w:lang w:eastAsia="en-US"/>
        </w:rPr>
        <w:t>ИЗПЪЛНИТЕЛЯ</w:t>
      </w:r>
      <w:r w:rsidRPr="009455DA">
        <w:rPr>
          <w:rFonts w:eastAsia="Calibri"/>
          <w:bCs/>
          <w:szCs w:val="24"/>
          <w:lang w:eastAsia="en-US"/>
        </w:rPr>
        <w:t xml:space="preserve"> и приет</w:t>
      </w:r>
      <w:r w:rsidR="00BC06F8">
        <w:rPr>
          <w:rFonts w:eastAsia="Calibri"/>
          <w:bCs/>
          <w:szCs w:val="24"/>
          <w:lang w:eastAsia="en-US"/>
        </w:rPr>
        <w:t>о</w:t>
      </w:r>
      <w:r w:rsidRPr="009455DA">
        <w:rPr>
          <w:rFonts w:eastAsia="Calibri"/>
          <w:bCs/>
          <w:szCs w:val="24"/>
          <w:lang w:eastAsia="en-US"/>
        </w:rPr>
        <w:t xml:space="preserve"> от </w:t>
      </w:r>
      <w:r w:rsidR="004E16A3" w:rsidRPr="00405892">
        <w:rPr>
          <w:rFonts w:eastAsia="Calibri"/>
          <w:bCs/>
          <w:szCs w:val="24"/>
          <w:lang w:eastAsia="en-US"/>
        </w:rPr>
        <w:t>ВЪЗЛОЖИТЕЛЯ</w:t>
      </w:r>
      <w:r w:rsidRPr="00405892">
        <w:rPr>
          <w:rFonts w:eastAsia="Calibri"/>
          <w:bCs/>
          <w:szCs w:val="24"/>
          <w:lang w:eastAsia="en-US"/>
        </w:rPr>
        <w:t xml:space="preserve"> Ценов</w:t>
      </w:r>
      <w:r w:rsidR="00BC06F8" w:rsidRPr="00405892">
        <w:rPr>
          <w:rFonts w:eastAsia="Calibri"/>
          <w:bCs/>
          <w:szCs w:val="24"/>
          <w:lang w:eastAsia="en-US"/>
        </w:rPr>
        <w:t>о</w:t>
      </w:r>
      <w:r w:rsidRPr="00405892">
        <w:rPr>
          <w:rFonts w:eastAsia="Calibri"/>
          <w:bCs/>
          <w:szCs w:val="24"/>
          <w:lang w:eastAsia="en-US"/>
        </w:rPr>
        <w:t xml:space="preserve"> </w:t>
      </w:r>
      <w:r w:rsidR="00BC06F8" w:rsidRPr="00405892">
        <w:rPr>
          <w:rFonts w:eastAsia="Calibri"/>
          <w:bCs/>
          <w:szCs w:val="24"/>
          <w:lang w:eastAsia="en-US"/>
        </w:rPr>
        <w:t xml:space="preserve">предложение (Приложение № </w:t>
      </w:r>
      <w:r w:rsidR="00FC57A5" w:rsidRPr="00405892">
        <w:rPr>
          <w:rFonts w:eastAsia="Calibri"/>
          <w:bCs/>
          <w:szCs w:val="24"/>
          <w:lang w:eastAsia="en-US"/>
        </w:rPr>
        <w:t>3</w:t>
      </w:r>
      <w:r w:rsidR="00BC06F8" w:rsidRPr="00405892">
        <w:rPr>
          <w:rFonts w:eastAsia="Calibri"/>
          <w:bCs/>
          <w:szCs w:val="24"/>
          <w:lang w:eastAsia="en-US"/>
        </w:rPr>
        <w:t xml:space="preserve">) </w:t>
      </w:r>
      <w:r w:rsidR="00130783" w:rsidRPr="00405892">
        <w:rPr>
          <w:rFonts w:eastAsia="Calibri"/>
          <w:bCs/>
          <w:szCs w:val="24"/>
          <w:lang w:eastAsia="en-US"/>
        </w:rPr>
        <w:t xml:space="preserve">е в размер </w:t>
      </w:r>
      <w:r w:rsidR="00E218A7" w:rsidRPr="00405892">
        <w:rPr>
          <w:rFonts w:eastAsia="Calibri"/>
          <w:bCs/>
          <w:szCs w:val="24"/>
          <w:lang w:eastAsia="en-US"/>
        </w:rPr>
        <w:t xml:space="preserve">до </w:t>
      </w:r>
      <w:r w:rsidR="00665DC0" w:rsidRPr="00405892">
        <w:rPr>
          <w:rFonts w:eastAsia="Calibri"/>
          <w:b/>
          <w:bCs/>
          <w:szCs w:val="24"/>
          <w:lang w:eastAsia="en-US"/>
        </w:rPr>
        <w:t>…………………………………</w:t>
      </w:r>
      <w:r w:rsidR="00130783">
        <w:rPr>
          <w:rFonts w:eastAsia="Calibri"/>
          <w:b/>
          <w:bCs/>
          <w:szCs w:val="24"/>
          <w:lang w:eastAsia="en-US"/>
        </w:rPr>
        <w:t xml:space="preserve"> без ДДС и ………………………….с начислен ДДС.</w:t>
      </w:r>
    </w:p>
    <w:p w:rsidR="00BD5EF2" w:rsidRPr="00BD5EF2" w:rsidRDefault="00BD5EF2" w:rsidP="004E16A3">
      <w:pPr>
        <w:ind w:left="14" w:right="21"/>
        <w:jc w:val="both"/>
      </w:pPr>
      <w:r w:rsidDel="00BD5EF2">
        <w:t xml:space="preserve"> </w:t>
      </w:r>
      <w:r>
        <w:t>(2)</w:t>
      </w:r>
      <w:r w:rsidRPr="00BD5EF2">
        <w:rPr>
          <w:b/>
          <w:szCs w:val="24"/>
        </w:rPr>
        <w:t xml:space="preserve"> </w:t>
      </w:r>
      <w:r w:rsidRPr="00BD5EF2">
        <w:t>Цената за СМР на отделните обектите включени в обособената позиция е както следва:</w:t>
      </w:r>
    </w:p>
    <w:p w:rsidR="00BD5EF2" w:rsidRPr="00BD5EF2" w:rsidRDefault="00BD5EF2" w:rsidP="00BD5EF2">
      <w:pPr>
        <w:numPr>
          <w:ilvl w:val="1"/>
          <w:numId w:val="50"/>
        </w:numPr>
        <w:ind w:right="21"/>
        <w:jc w:val="both"/>
      </w:pPr>
      <w:r w:rsidRPr="00BD5EF2">
        <w:t>Обща цена за обект № …………………….</w:t>
      </w:r>
      <w:r w:rsidRPr="00BD5EF2">
        <w:rPr>
          <w:b/>
        </w:rPr>
        <w:t xml:space="preserve"> </w:t>
      </w:r>
    </w:p>
    <w:p w:rsidR="00BD5EF2" w:rsidRPr="00BD5EF2" w:rsidRDefault="00BD5EF2" w:rsidP="00BD5EF2">
      <w:pPr>
        <w:ind w:left="14" w:right="21"/>
        <w:jc w:val="both"/>
      </w:pPr>
      <w:r w:rsidRPr="00BD5EF2">
        <w:t xml:space="preserve"> …………………. (словом:……………………..…) лв. без ДДС </w:t>
      </w:r>
    </w:p>
    <w:p w:rsidR="00BD5EF2" w:rsidRPr="00BD5EF2" w:rsidRDefault="00BD5EF2" w:rsidP="00BD5EF2">
      <w:pPr>
        <w:ind w:left="14" w:right="21"/>
        <w:jc w:val="both"/>
      </w:pPr>
      <w:r w:rsidRPr="00BD5EF2">
        <w:t xml:space="preserve"> …………………. (словом:……………………..…) лв. с ДДС </w:t>
      </w:r>
    </w:p>
    <w:p w:rsidR="00BD5EF2" w:rsidRPr="00BD5EF2" w:rsidRDefault="00BD5EF2" w:rsidP="00BD5EF2">
      <w:pPr>
        <w:ind w:left="14" w:right="21"/>
        <w:jc w:val="both"/>
      </w:pPr>
    </w:p>
    <w:p w:rsidR="00BD5EF2" w:rsidRPr="00BD5EF2" w:rsidRDefault="00BD5EF2" w:rsidP="00BD5EF2">
      <w:pPr>
        <w:numPr>
          <w:ilvl w:val="1"/>
          <w:numId w:val="50"/>
        </w:numPr>
        <w:ind w:right="21"/>
        <w:jc w:val="both"/>
      </w:pPr>
      <w:r w:rsidRPr="00BD5EF2">
        <w:t xml:space="preserve">Обща цена за обект № ……………………. </w:t>
      </w:r>
    </w:p>
    <w:p w:rsidR="00BD5EF2" w:rsidRPr="00BD5EF2" w:rsidRDefault="00BD5EF2" w:rsidP="00BD5EF2">
      <w:pPr>
        <w:ind w:left="14" w:right="21"/>
        <w:jc w:val="both"/>
      </w:pPr>
      <w:r w:rsidRPr="00BD5EF2">
        <w:t xml:space="preserve"> ..…………………(словом:……………………..…)лв. без ДДС</w:t>
      </w:r>
    </w:p>
    <w:p w:rsidR="00BD5EF2" w:rsidRPr="00BD5EF2" w:rsidRDefault="00BD5EF2" w:rsidP="00BD5EF2">
      <w:pPr>
        <w:ind w:left="14" w:right="21"/>
        <w:jc w:val="both"/>
      </w:pPr>
      <w:r w:rsidRPr="00BD5EF2">
        <w:t xml:space="preserve"> …………………. (словом:……………………..…) лв. с ДДС</w:t>
      </w:r>
    </w:p>
    <w:p w:rsidR="00BD5EF2" w:rsidRPr="00BD5EF2" w:rsidRDefault="00BD5EF2" w:rsidP="00BD5EF2">
      <w:pPr>
        <w:ind w:left="14" w:right="21"/>
        <w:jc w:val="both"/>
      </w:pPr>
    </w:p>
    <w:p w:rsidR="00BD5EF2" w:rsidRPr="00BD5EF2" w:rsidRDefault="00BD5EF2" w:rsidP="00BD5EF2">
      <w:pPr>
        <w:numPr>
          <w:ilvl w:val="1"/>
          <w:numId w:val="50"/>
        </w:numPr>
        <w:ind w:right="21"/>
        <w:jc w:val="both"/>
      </w:pPr>
      <w:r w:rsidRPr="00BD5EF2">
        <w:t>Обща цена за обект № ……………….....</w:t>
      </w:r>
    </w:p>
    <w:p w:rsidR="00BD5EF2" w:rsidRPr="00BD5EF2" w:rsidRDefault="00BD5EF2" w:rsidP="00BD5EF2">
      <w:pPr>
        <w:ind w:left="14" w:right="21"/>
        <w:jc w:val="both"/>
      </w:pPr>
      <w:r w:rsidRPr="00BD5EF2">
        <w:lastRenderedPageBreak/>
        <w:t>..…………………(словом:……………………..…) лв. без ДДС</w:t>
      </w:r>
    </w:p>
    <w:p w:rsidR="00BD5EF2" w:rsidRDefault="00BD5EF2" w:rsidP="00BD5EF2">
      <w:pPr>
        <w:ind w:left="14" w:right="21"/>
        <w:jc w:val="both"/>
      </w:pPr>
      <w:r w:rsidRPr="00BD5EF2">
        <w:t xml:space="preserve"> …………………. (словом:……………………..…) лв. с ДДС</w:t>
      </w:r>
    </w:p>
    <w:p w:rsidR="00FC57A5" w:rsidRPr="000F310C" w:rsidRDefault="00BD5EF2" w:rsidP="00BD5EF2">
      <w:pPr>
        <w:ind w:left="14" w:right="21"/>
        <w:jc w:val="both"/>
        <w:rPr>
          <w:szCs w:val="24"/>
        </w:rPr>
      </w:pPr>
      <w:r>
        <w:t>(3</w:t>
      </w:r>
      <w:r w:rsidR="006356D7">
        <w:t>) Цената по ал. 1</w:t>
      </w:r>
      <w:r>
        <w:t xml:space="preserve"> е</w:t>
      </w:r>
      <w:r w:rsidRPr="00E218A7">
        <w:rPr>
          <w:szCs w:val="24"/>
        </w:rPr>
        <w:t xml:space="preserve"> </w:t>
      </w:r>
      <w:r w:rsidRPr="00F711B6">
        <w:rPr>
          <w:szCs w:val="24"/>
        </w:rPr>
        <w:t>формира</w:t>
      </w:r>
      <w:r w:rsidRPr="0074481B">
        <w:rPr>
          <w:szCs w:val="24"/>
        </w:rPr>
        <w:t>на</w:t>
      </w:r>
      <w:r w:rsidRPr="00F711B6">
        <w:rPr>
          <w:szCs w:val="24"/>
        </w:rPr>
        <w:t xml:space="preserve">, като сбор </w:t>
      </w:r>
      <w:r w:rsidRPr="00235F15">
        <w:rPr>
          <w:szCs w:val="24"/>
        </w:rPr>
        <w:t>от общите цени</w:t>
      </w:r>
      <w:r w:rsidRPr="00F711B6">
        <w:rPr>
          <w:szCs w:val="24"/>
        </w:rPr>
        <w:t xml:space="preserve"> за всички обекти, включени в обособената позиция</w:t>
      </w:r>
      <w:r>
        <w:rPr>
          <w:szCs w:val="24"/>
        </w:rPr>
        <w:t xml:space="preserve"> и включва, но не само</w:t>
      </w:r>
      <w:r w:rsidRPr="005058FB">
        <w:rPr>
          <w:szCs w:val="24"/>
        </w:rPr>
        <w:t xml:space="preserve">: разходите за изпълнение на </w:t>
      </w:r>
      <w:r w:rsidR="005A14BA">
        <w:t>строително-монтажни работи</w:t>
      </w:r>
      <w:r w:rsidR="005A14BA" w:rsidRPr="005058FB">
        <w:rPr>
          <w:szCs w:val="24"/>
        </w:rPr>
        <w:t xml:space="preserve"> </w:t>
      </w:r>
      <w:r w:rsidR="005A14BA">
        <w:rPr>
          <w:szCs w:val="24"/>
        </w:rPr>
        <w:t>(</w:t>
      </w:r>
      <w:r w:rsidRPr="005058FB">
        <w:rPr>
          <w:szCs w:val="24"/>
        </w:rPr>
        <w:t>СМР</w:t>
      </w:r>
      <w:r w:rsidR="005A14BA">
        <w:rPr>
          <w:szCs w:val="24"/>
        </w:rPr>
        <w:t>)</w:t>
      </w:r>
      <w:r w:rsidRPr="005058FB">
        <w:rPr>
          <w:szCs w:val="24"/>
        </w:rPr>
        <w:t>,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w:t>
      </w:r>
      <w:r w:rsidRPr="005058FB">
        <w:t xml:space="preserve"> </w:t>
      </w:r>
      <w:r w:rsidRPr="005058FB">
        <w:rPr>
          <w:szCs w:val="24"/>
        </w:rPr>
        <w:t xml:space="preserve">енергия, складиране, подготовка на строителството, извънреден труд, осигуряване на нормативно определените безопасни условия на труд на строителните площадки по време на извършване на строителните работи, депонирането на строителни отпадъци, промяна в организацията на строителството, охрана на труда, застраховка на СМР и професионалната отговорност, др. присъщи разходи, неупоменати по-горе; </w:t>
      </w:r>
      <w:r w:rsidRPr="000F310C">
        <w:rPr>
          <w:szCs w:val="24"/>
        </w:rPr>
        <w:t>разходите за покупка и транспорт на влаганите строителни продукти и материали, технологични застъпвания на материалите, скрепителни и монтажни елементи, укрепващи конструкции и фундаменти, механизация, платформи за работа на височина, скелета, кофражи, и др.;</w:t>
      </w:r>
      <w:r w:rsidRPr="005058FB">
        <w:rPr>
          <w:szCs w:val="24"/>
        </w:rPr>
        <w:t xml:space="preserve"> </w:t>
      </w:r>
      <w:r w:rsidRPr="000F310C">
        <w:rPr>
          <w:szCs w:val="24"/>
        </w:rPr>
        <w:t>изпитвания, проби и тестове необходими за изпълнение на съответните видове СМР, така че да бъдат годни за въвеждане в експлоатация;</w:t>
      </w:r>
      <w:r w:rsidRPr="005058FB">
        <w:rPr>
          <w:szCs w:val="24"/>
        </w:rPr>
        <w:t xml:space="preserve"> </w:t>
      </w:r>
      <w:r w:rsidRPr="000F310C">
        <w:rPr>
          <w:szCs w:val="24"/>
        </w:rPr>
        <w:t>всички други разходи, необходими за изпълнение и завършване на дейностите по договора.</w:t>
      </w:r>
    </w:p>
    <w:p w:rsidR="00AE6358" w:rsidRDefault="00AE6358" w:rsidP="00D430F1">
      <w:pPr>
        <w:spacing w:after="110"/>
        <w:ind w:left="14" w:right="21"/>
        <w:jc w:val="both"/>
      </w:pPr>
      <w:r>
        <w:t>(</w:t>
      </w:r>
      <w:r w:rsidR="00BD5EF2">
        <w:t>4</w:t>
      </w:r>
      <w:r>
        <w:t xml:space="preserve">) Единичните цени за изпълнение на строително-монтажни работи, посочени в </w:t>
      </w:r>
      <w:r w:rsidR="005A14BA" w:rsidRPr="009455DA">
        <w:rPr>
          <w:rFonts w:eastAsia="Calibri"/>
          <w:bCs/>
          <w:szCs w:val="24"/>
          <w:lang w:eastAsia="en-US"/>
        </w:rPr>
        <w:t>Количествено-стойностн</w:t>
      </w:r>
      <w:r w:rsidR="005A14BA">
        <w:rPr>
          <w:rFonts w:eastAsia="Calibri"/>
          <w:bCs/>
          <w:szCs w:val="24"/>
          <w:lang w:eastAsia="en-US"/>
        </w:rPr>
        <w:t>ите</w:t>
      </w:r>
      <w:r w:rsidR="005A14BA" w:rsidRPr="009455DA">
        <w:rPr>
          <w:rFonts w:eastAsia="Calibri"/>
          <w:bCs/>
          <w:szCs w:val="24"/>
          <w:lang w:eastAsia="en-US"/>
        </w:rPr>
        <w:t xml:space="preserve"> сметк</w:t>
      </w:r>
      <w:r w:rsidR="005A14BA">
        <w:rPr>
          <w:rFonts w:eastAsia="Calibri"/>
          <w:bCs/>
          <w:szCs w:val="24"/>
          <w:lang w:eastAsia="en-US"/>
        </w:rPr>
        <w:t>и</w:t>
      </w:r>
      <w:r w:rsidR="005A14BA">
        <w:t xml:space="preserve"> (</w:t>
      </w:r>
      <w:r w:rsidR="00202656">
        <w:t>КСС-тата</w:t>
      </w:r>
      <w:r w:rsidR="005A14BA">
        <w:t>)</w:t>
      </w:r>
      <w:r>
        <w:t xml:space="preserve"> на ИЗПЪЛНИТЕЛЯ, </w:t>
      </w:r>
      <w:r w:rsidR="005A14BA">
        <w:t>част от</w:t>
      </w:r>
      <w:r w:rsidR="00405892">
        <w:t xml:space="preserve"> Ценовото</w:t>
      </w:r>
      <w:r w:rsidR="005A14BA" w:rsidRPr="004E16A3">
        <w:rPr>
          <w:rFonts w:eastAsia="Calibri"/>
          <w:bCs/>
          <w:color w:val="000000"/>
          <w:szCs w:val="24"/>
          <w:lang w:eastAsia="en-US"/>
        </w:rPr>
        <w:t xml:space="preserve"> предложение от офертата на </w:t>
      </w:r>
      <w:r w:rsidR="005A14BA" w:rsidRPr="00E40C91">
        <w:rPr>
          <w:rFonts w:eastAsia="Calibri"/>
          <w:bCs/>
          <w:color w:val="000000"/>
          <w:szCs w:val="24"/>
          <w:lang w:eastAsia="en-US"/>
        </w:rPr>
        <w:t>ИЗПЪЛНИТЕЛЯ</w:t>
      </w:r>
      <w:r w:rsidR="005A14BA" w:rsidRPr="004E16A3">
        <w:rPr>
          <w:rFonts w:eastAsia="Calibri"/>
          <w:bCs/>
          <w:color w:val="000000"/>
          <w:szCs w:val="24"/>
          <w:lang w:eastAsia="en-US"/>
        </w:rPr>
        <w:t xml:space="preserve"> – Приложение № </w:t>
      </w:r>
      <w:r w:rsidR="00405892">
        <w:rPr>
          <w:rFonts w:eastAsia="Calibri"/>
          <w:bCs/>
          <w:color w:val="000000"/>
          <w:szCs w:val="24"/>
          <w:lang w:eastAsia="en-US"/>
        </w:rPr>
        <w:t>3</w:t>
      </w:r>
      <w:r w:rsidR="005A14BA">
        <w:rPr>
          <w:rFonts w:eastAsia="Calibri"/>
          <w:bCs/>
          <w:color w:val="000000"/>
          <w:szCs w:val="24"/>
          <w:lang w:eastAsia="en-US"/>
        </w:rPr>
        <w:t xml:space="preserve"> </w:t>
      </w:r>
      <w:r>
        <w:t>не подлежат на промяна.</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EA3444">
        <w:rPr>
          <w:rFonts w:eastAsia="Calibri"/>
          <w:bCs/>
          <w:szCs w:val="24"/>
          <w:lang w:eastAsia="en-US"/>
        </w:rPr>
        <w:t>5</w:t>
      </w:r>
      <w:r w:rsidRPr="009455DA">
        <w:rPr>
          <w:rFonts w:eastAsia="Calibri"/>
          <w:bCs/>
          <w:szCs w:val="24"/>
          <w:lang w:eastAsia="en-US"/>
        </w:rPr>
        <w:t xml:space="preserve">) При изпълнение предмета на Договора, ВЪЗЛОЖИТЕЛЯТ заплаща на ИЗПЪЛНИТЕЛЯ стойността на действително извършените </w:t>
      </w:r>
      <w:r w:rsidR="006E5EAA">
        <w:rPr>
          <w:rFonts w:eastAsia="Calibri"/>
          <w:bCs/>
          <w:szCs w:val="24"/>
          <w:lang w:eastAsia="en-US"/>
        </w:rPr>
        <w:t>СМР</w:t>
      </w:r>
      <w:r w:rsidRPr="009455DA">
        <w:rPr>
          <w:rFonts w:eastAsia="Calibri"/>
          <w:bCs/>
          <w:szCs w:val="24"/>
          <w:lang w:eastAsia="en-US"/>
        </w:rPr>
        <w:t xml:space="preserve">, по единичните цени от </w:t>
      </w:r>
      <w:r w:rsidR="005A14BA">
        <w:rPr>
          <w:rFonts w:eastAsia="Calibri"/>
          <w:bCs/>
          <w:szCs w:val="24"/>
          <w:lang w:eastAsia="en-US"/>
        </w:rPr>
        <w:t>КСС</w:t>
      </w:r>
      <w:r w:rsidRPr="009455DA">
        <w:rPr>
          <w:rFonts w:eastAsia="Calibri"/>
          <w:bCs/>
          <w:szCs w:val="24"/>
          <w:lang w:eastAsia="en-US"/>
        </w:rPr>
        <w:t xml:space="preserve"> на ИЗПЪЛНИТЕЛЯ</w:t>
      </w:r>
      <w:r w:rsidR="005A14BA">
        <w:t xml:space="preserve">, част от </w:t>
      </w:r>
      <w:r w:rsidR="00405892">
        <w:rPr>
          <w:rFonts w:eastAsia="Calibri"/>
          <w:bCs/>
          <w:color w:val="000000"/>
          <w:szCs w:val="24"/>
          <w:lang w:eastAsia="en-US"/>
        </w:rPr>
        <w:t>Ценовото</w:t>
      </w:r>
      <w:r w:rsidR="005A14BA" w:rsidRPr="004E16A3">
        <w:rPr>
          <w:rFonts w:eastAsia="Calibri"/>
          <w:bCs/>
          <w:color w:val="000000"/>
          <w:szCs w:val="24"/>
          <w:lang w:eastAsia="en-US"/>
        </w:rPr>
        <w:t xml:space="preserve"> предложение от офертата на </w:t>
      </w:r>
      <w:r w:rsidR="005A14BA" w:rsidRPr="00E40C91">
        <w:rPr>
          <w:rFonts w:eastAsia="Calibri"/>
          <w:bCs/>
          <w:color w:val="000000"/>
          <w:szCs w:val="24"/>
          <w:lang w:eastAsia="en-US"/>
        </w:rPr>
        <w:t>ИЗПЪЛНИТЕЛЯ</w:t>
      </w:r>
      <w:r w:rsidR="005A14BA" w:rsidRPr="004E16A3">
        <w:rPr>
          <w:rFonts w:eastAsia="Calibri"/>
          <w:bCs/>
          <w:color w:val="000000"/>
          <w:szCs w:val="24"/>
          <w:lang w:eastAsia="en-US"/>
        </w:rPr>
        <w:t xml:space="preserve"> – </w:t>
      </w:r>
      <w:r w:rsidRPr="00405892">
        <w:rPr>
          <w:rFonts w:eastAsia="Calibri"/>
          <w:bCs/>
          <w:szCs w:val="24"/>
          <w:lang w:eastAsia="en-US"/>
        </w:rPr>
        <w:t xml:space="preserve">Приложение № </w:t>
      </w:r>
      <w:r w:rsidR="00EA3444" w:rsidRPr="00405892">
        <w:rPr>
          <w:rFonts w:eastAsia="Calibri"/>
          <w:bCs/>
          <w:szCs w:val="24"/>
          <w:lang w:eastAsia="en-US"/>
        </w:rPr>
        <w:t>3</w:t>
      </w:r>
      <w:r w:rsidRPr="00405892">
        <w:rPr>
          <w:rFonts w:eastAsia="Calibri"/>
          <w:bCs/>
          <w:szCs w:val="24"/>
          <w:lang w:eastAsia="en-US"/>
        </w:rPr>
        <w:t>.</w:t>
      </w:r>
      <w:r w:rsidRPr="009455DA">
        <w:rPr>
          <w:rFonts w:eastAsia="Calibri"/>
          <w:bCs/>
          <w:szCs w:val="24"/>
          <w:lang w:eastAsia="en-US"/>
        </w:rPr>
        <w:t xml:space="preserve">  </w:t>
      </w:r>
    </w:p>
    <w:p w:rsidR="00EA3444" w:rsidRDefault="00EA3444" w:rsidP="009455DA">
      <w:pPr>
        <w:jc w:val="both"/>
        <w:rPr>
          <w:rFonts w:eastAsia="Calibri"/>
          <w:bCs/>
          <w:szCs w:val="24"/>
          <w:lang w:eastAsia="en-US"/>
        </w:rPr>
      </w:pPr>
      <w:r w:rsidRPr="009455DA" w:rsidDel="00EA3444">
        <w:rPr>
          <w:rFonts w:eastAsia="Calibri"/>
          <w:bCs/>
          <w:szCs w:val="24"/>
          <w:lang w:eastAsia="en-US"/>
        </w:rPr>
        <w:t xml:space="preserve"> </w:t>
      </w:r>
      <w:r w:rsidR="009455DA" w:rsidRPr="009455DA">
        <w:rPr>
          <w:rFonts w:eastAsia="Calibri"/>
          <w:bCs/>
          <w:szCs w:val="24"/>
          <w:lang w:eastAsia="en-US"/>
        </w:rPr>
        <w:t xml:space="preserve">(6) </w:t>
      </w:r>
      <w:r w:rsidRPr="00EA3444">
        <w:rPr>
          <w:rFonts w:eastAsia="Calibri"/>
          <w:bCs/>
          <w:szCs w:val="24"/>
          <w:lang w:eastAsia="en-US"/>
        </w:rPr>
        <w:t xml:space="preserve">По време на изпълнение на договора, се допуска изпълнение на непредвидени СМР, </w:t>
      </w:r>
      <w:r>
        <w:rPr>
          <w:rFonts w:eastAsia="Calibri"/>
          <w:bCs/>
          <w:szCs w:val="24"/>
          <w:lang w:eastAsia="en-US"/>
        </w:rPr>
        <w:t xml:space="preserve">в съответствие с </w:t>
      </w:r>
      <w:r w:rsidR="006B51D6" w:rsidRPr="006B51D6">
        <w:rPr>
          <w:rFonts w:eastAsia="Calibri"/>
          <w:bCs/>
          <w:szCs w:val="24"/>
          <w:lang w:eastAsia="en-US"/>
        </w:rPr>
        <w:t>Документацията и Техническата спецификация-Приложение № 1</w:t>
      </w:r>
      <w:r w:rsidR="006064A9">
        <w:rPr>
          <w:rFonts w:eastAsia="Calibri"/>
          <w:bCs/>
          <w:szCs w:val="24"/>
          <w:lang w:eastAsia="en-US"/>
        </w:rPr>
        <w:t>.</w:t>
      </w:r>
    </w:p>
    <w:p w:rsidR="00CE11BC" w:rsidRPr="00DD13DD" w:rsidRDefault="00EA3444" w:rsidP="00CE11BC">
      <w:pPr>
        <w:tabs>
          <w:tab w:val="left" w:pos="0"/>
        </w:tabs>
        <w:jc w:val="both"/>
        <w:rPr>
          <w:bCs/>
          <w:szCs w:val="24"/>
          <w:u w:val="single"/>
        </w:rPr>
      </w:pPr>
      <w:r>
        <w:rPr>
          <w:rFonts w:eastAsia="Calibri"/>
          <w:bCs/>
          <w:szCs w:val="24"/>
          <w:lang w:eastAsia="en-US"/>
        </w:rPr>
        <w:t xml:space="preserve">(7) </w:t>
      </w:r>
      <w:r w:rsidR="00CE11BC" w:rsidRPr="00DD13DD">
        <w:rPr>
          <w:bCs/>
          <w:szCs w:val="24"/>
          <w:u w:val="single"/>
        </w:rPr>
        <w:t>Непредвидените разходи се отчитат по следния начин:</w:t>
      </w:r>
    </w:p>
    <w:p w:rsidR="00CE11BC" w:rsidRDefault="00CE11BC" w:rsidP="004E16A3">
      <w:pPr>
        <w:tabs>
          <w:tab w:val="left" w:pos="0"/>
        </w:tabs>
        <w:jc w:val="both"/>
        <w:rPr>
          <w:bCs/>
          <w:szCs w:val="24"/>
        </w:rPr>
      </w:pPr>
      <w:r>
        <w:rPr>
          <w:bCs/>
          <w:szCs w:val="24"/>
        </w:rPr>
        <w:t xml:space="preserve">1. </w:t>
      </w:r>
      <w:r w:rsidRPr="00DD13DD">
        <w:rPr>
          <w:bCs/>
          <w:szCs w:val="24"/>
        </w:rPr>
        <w:t xml:space="preserve">По единични цени без включен ДДС, </w:t>
      </w:r>
      <w:r w:rsidR="006B51D6" w:rsidRPr="006B51D6">
        <w:rPr>
          <w:bCs/>
          <w:szCs w:val="24"/>
        </w:rPr>
        <w:t xml:space="preserve">за видове работи, включени в количествено-стойностната сметка на конкретния обект </w:t>
      </w:r>
      <w:r w:rsidRPr="00DD13DD">
        <w:rPr>
          <w:bCs/>
          <w:szCs w:val="24"/>
        </w:rPr>
        <w:t>съгласно сключения</w:t>
      </w:r>
      <w:r>
        <w:rPr>
          <w:bCs/>
          <w:szCs w:val="24"/>
        </w:rPr>
        <w:t xml:space="preserve"> договор за изпълнение на СМР;</w:t>
      </w:r>
    </w:p>
    <w:p w:rsidR="00CE11BC" w:rsidRPr="00DD13DD" w:rsidRDefault="00CE11BC" w:rsidP="004E16A3">
      <w:pPr>
        <w:tabs>
          <w:tab w:val="left" w:pos="0"/>
        </w:tabs>
        <w:jc w:val="both"/>
        <w:rPr>
          <w:bCs/>
          <w:szCs w:val="24"/>
        </w:rPr>
      </w:pPr>
      <w:r>
        <w:rPr>
          <w:bCs/>
          <w:szCs w:val="24"/>
        </w:rPr>
        <w:t xml:space="preserve">2. </w:t>
      </w:r>
      <w:r w:rsidRPr="00DD13DD">
        <w:rPr>
          <w:spacing w:val="-3"/>
          <w:szCs w:val="24"/>
        </w:rPr>
        <w:t>Непредвидени</w:t>
      </w:r>
      <w:r w:rsidRPr="00DD13DD">
        <w:rPr>
          <w:bCs/>
          <w:szCs w:val="24"/>
        </w:rPr>
        <w:t xml:space="preserve"> видове СМР, невключени в количествената сметка, за които няма договорени единични (посочени в количествено-стойностната сметка) цени, ще се заплащат по ана</w:t>
      </w:r>
      <w:r>
        <w:rPr>
          <w:bCs/>
          <w:szCs w:val="24"/>
        </w:rPr>
        <w:t>лизни цени, формирани на база У</w:t>
      </w:r>
      <w:r w:rsidRPr="00DD13DD">
        <w:rPr>
          <w:bCs/>
          <w:szCs w:val="24"/>
        </w:rPr>
        <w:t>С</w:t>
      </w:r>
      <w:r>
        <w:rPr>
          <w:bCs/>
          <w:szCs w:val="24"/>
        </w:rPr>
        <w:t>Н</w:t>
      </w:r>
      <w:r w:rsidRPr="00DD13DD">
        <w:rPr>
          <w:bCs/>
          <w:szCs w:val="24"/>
        </w:rPr>
        <w:t xml:space="preserve">, ТНС и СЕК </w:t>
      </w:r>
      <w:r w:rsidRPr="00DD13DD">
        <w:rPr>
          <w:szCs w:val="24"/>
        </w:rPr>
        <w:t>и др.</w:t>
      </w:r>
      <w:r w:rsidRPr="00DD13DD">
        <w:rPr>
          <w:bCs/>
          <w:szCs w:val="24"/>
        </w:rPr>
        <w:t xml:space="preserve"> и по технико-икономическите показатели съгласно посочените</w:t>
      </w:r>
      <w:r>
        <w:rPr>
          <w:bCs/>
          <w:szCs w:val="24"/>
        </w:rPr>
        <w:t xml:space="preserve"> в ценовото предложение елементи на ценообразуване</w:t>
      </w:r>
      <w:r w:rsidR="00867CA8">
        <w:rPr>
          <w:bCs/>
          <w:szCs w:val="24"/>
        </w:rPr>
        <w:t>, както следва:</w:t>
      </w:r>
      <w:r w:rsidRPr="00DD13DD">
        <w:rPr>
          <w:bCs/>
          <w:szCs w:val="24"/>
        </w:rPr>
        <w:t xml:space="preserve"> </w:t>
      </w:r>
    </w:p>
    <w:p w:rsidR="00CE11BC" w:rsidRPr="00DD13DD" w:rsidRDefault="00CE11BC" w:rsidP="00CE11BC">
      <w:pPr>
        <w:tabs>
          <w:tab w:val="left" w:pos="0"/>
        </w:tabs>
        <w:jc w:val="both"/>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281"/>
      </w:tblGrid>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Часова ставка</w:t>
            </w:r>
          </w:p>
        </w:tc>
        <w:tc>
          <w:tcPr>
            <w:tcW w:w="4281" w:type="dxa"/>
          </w:tcPr>
          <w:p w:rsidR="00CE11BC" w:rsidRPr="00DD13DD" w:rsidRDefault="00CE11BC" w:rsidP="002324B9">
            <w:pPr>
              <w:tabs>
                <w:tab w:val="left" w:pos="0"/>
              </w:tabs>
              <w:jc w:val="both"/>
              <w:rPr>
                <w:szCs w:val="24"/>
              </w:rPr>
            </w:pPr>
            <w:r w:rsidRPr="00DD13DD">
              <w:rPr>
                <w:szCs w:val="24"/>
              </w:rPr>
              <w:t>-........................ лв./ч.</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pacing w:val="-3"/>
                <w:szCs w:val="24"/>
              </w:rPr>
              <w:t>Допълнителни разходи върху труд</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pacing w:val="-3"/>
                <w:szCs w:val="24"/>
              </w:rPr>
            </w:pPr>
            <w:r w:rsidRPr="00DD13DD">
              <w:rPr>
                <w:spacing w:val="-3"/>
                <w:szCs w:val="24"/>
              </w:rPr>
              <w:t>Материали</w:t>
            </w:r>
          </w:p>
        </w:tc>
        <w:tc>
          <w:tcPr>
            <w:tcW w:w="4281" w:type="dxa"/>
          </w:tcPr>
          <w:p w:rsidR="00CE11BC" w:rsidRPr="00DD13DD" w:rsidRDefault="00CE11BC" w:rsidP="002324B9">
            <w:pPr>
              <w:tabs>
                <w:tab w:val="left" w:pos="0"/>
              </w:tabs>
              <w:jc w:val="both"/>
              <w:rPr>
                <w:sz w:val="22"/>
                <w:szCs w:val="22"/>
              </w:rPr>
            </w:pPr>
            <w:r w:rsidRPr="00DD13DD">
              <w:rPr>
                <w:spacing w:val="-3"/>
                <w:sz w:val="22"/>
                <w:szCs w:val="22"/>
              </w:rPr>
              <w:t>(</w:t>
            </w:r>
            <w:r w:rsidRPr="00DD13DD">
              <w:rPr>
                <w:sz w:val="22"/>
                <w:szCs w:val="22"/>
              </w:rPr>
              <w:t>стойността на материалите се доказва с фактура)</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Доставно - складови разходи</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Механизация</w:t>
            </w:r>
          </w:p>
        </w:tc>
        <w:tc>
          <w:tcPr>
            <w:tcW w:w="4281" w:type="dxa"/>
          </w:tcPr>
          <w:p w:rsidR="00CE11BC" w:rsidRPr="00DD13DD" w:rsidRDefault="00405892" w:rsidP="00405892">
            <w:pPr>
              <w:tabs>
                <w:tab w:val="left" w:pos="0"/>
              </w:tabs>
              <w:jc w:val="both"/>
              <w:rPr>
                <w:szCs w:val="24"/>
              </w:rPr>
            </w:pPr>
            <w:r>
              <w:rPr>
                <w:szCs w:val="24"/>
              </w:rPr>
              <w:t>лв/мсм</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pacing w:val="-3"/>
                <w:szCs w:val="24"/>
              </w:rPr>
              <w:t xml:space="preserve">Допълнителни разходи върху </w:t>
            </w:r>
            <w:r w:rsidRPr="00DD13DD">
              <w:rPr>
                <w:szCs w:val="24"/>
              </w:rPr>
              <w:t>механизация</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Печалба</w:t>
            </w:r>
          </w:p>
        </w:tc>
        <w:tc>
          <w:tcPr>
            <w:tcW w:w="4281" w:type="dxa"/>
          </w:tcPr>
          <w:p w:rsidR="00CE11BC" w:rsidRPr="00DD13DD" w:rsidRDefault="00CE11BC" w:rsidP="002324B9">
            <w:pPr>
              <w:tabs>
                <w:tab w:val="left" w:pos="0"/>
              </w:tabs>
              <w:jc w:val="both"/>
              <w:rPr>
                <w:szCs w:val="24"/>
              </w:rPr>
            </w:pPr>
            <w:r w:rsidRPr="00DD13DD">
              <w:rPr>
                <w:szCs w:val="24"/>
              </w:rPr>
              <w:t>- ...................... %</w:t>
            </w:r>
          </w:p>
        </w:tc>
      </w:tr>
    </w:tbl>
    <w:p w:rsidR="00CE11BC" w:rsidRDefault="00CE11BC" w:rsidP="00CE11BC">
      <w:pPr>
        <w:jc w:val="both"/>
        <w:rPr>
          <w:spacing w:val="-3"/>
          <w:szCs w:val="24"/>
        </w:rPr>
      </w:pPr>
    </w:p>
    <w:p w:rsidR="009455DA" w:rsidRPr="009455DA" w:rsidRDefault="009455DA" w:rsidP="00405892">
      <w:pPr>
        <w:ind w:left="2880" w:firstLine="720"/>
        <w:jc w:val="both"/>
        <w:rPr>
          <w:rFonts w:eastAsia="Calibri"/>
          <w:b/>
          <w:bCs/>
          <w:szCs w:val="24"/>
          <w:lang w:eastAsia="en-US"/>
        </w:rPr>
      </w:pPr>
      <w:r w:rsidRPr="009455DA">
        <w:rPr>
          <w:rFonts w:eastAsia="Calibri"/>
          <w:b/>
          <w:bCs/>
          <w:szCs w:val="24"/>
          <w:lang w:eastAsia="en-US"/>
        </w:rPr>
        <w:t xml:space="preserve">ІV. </w:t>
      </w:r>
      <w:r w:rsidR="00D04ADC" w:rsidRPr="009455DA">
        <w:rPr>
          <w:rFonts w:eastAsia="Calibri"/>
          <w:b/>
          <w:bCs/>
          <w:szCs w:val="24"/>
          <w:lang w:eastAsia="en-US"/>
        </w:rPr>
        <w:t>ФИНАНСИРАНЕ</w:t>
      </w:r>
    </w:p>
    <w:p w:rsidR="00665DC0" w:rsidRDefault="009455DA" w:rsidP="009455DA">
      <w:pPr>
        <w:jc w:val="both"/>
        <w:rPr>
          <w:rFonts w:eastAsia="Calibri"/>
          <w:bCs/>
          <w:szCs w:val="24"/>
          <w:lang w:eastAsia="en-US"/>
        </w:rPr>
      </w:pPr>
      <w:r w:rsidRPr="00180DFC">
        <w:rPr>
          <w:rFonts w:eastAsia="Calibri"/>
          <w:b/>
          <w:bCs/>
          <w:szCs w:val="24"/>
          <w:lang w:eastAsia="en-US"/>
        </w:rPr>
        <w:t>Чл. 5.</w:t>
      </w:r>
      <w:r w:rsidRPr="009455DA">
        <w:rPr>
          <w:rFonts w:eastAsia="Calibri"/>
          <w:bCs/>
          <w:szCs w:val="24"/>
          <w:lang w:eastAsia="en-US"/>
        </w:rPr>
        <w:t xml:space="preserve"> Финансирането по настоящия договор се извършва със средства, отпуснати </w:t>
      </w:r>
      <w:r w:rsidR="004939A6">
        <w:rPr>
          <w:rFonts w:eastAsia="Calibri"/>
          <w:bCs/>
          <w:szCs w:val="24"/>
          <w:lang w:eastAsia="en-US"/>
        </w:rPr>
        <w:t>по</w:t>
      </w:r>
      <w:r w:rsidRPr="009455DA">
        <w:rPr>
          <w:rFonts w:eastAsia="Calibri"/>
          <w:bCs/>
          <w:szCs w:val="24"/>
          <w:lang w:eastAsia="en-US"/>
        </w:rPr>
        <w:t xml:space="preserve"> </w:t>
      </w:r>
      <w:r w:rsidR="004939A6" w:rsidRPr="004939A6">
        <w:rPr>
          <w:rFonts w:eastAsia="Calibri"/>
          <w:bCs/>
          <w:szCs w:val="24"/>
          <w:lang w:eastAsia="en-US"/>
        </w:rPr>
        <w:t xml:space="preserve">Договор за безвъзмездна финансова помощ BG16RFOP001-4.001-0001 „Подкрепа за развитие на системата за спешна медицинска помощ”, който се осъществява с финансовата подкрепа на </w:t>
      </w:r>
      <w:r w:rsidR="004939A6" w:rsidRPr="004939A6">
        <w:rPr>
          <w:rFonts w:eastAsia="Calibri"/>
          <w:bCs/>
          <w:szCs w:val="24"/>
          <w:lang w:eastAsia="en-US"/>
        </w:rPr>
        <w:lastRenderedPageBreak/>
        <w:t xml:space="preserve">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 на публикацията се носи от </w:t>
      </w:r>
      <w:r w:rsidR="004939A6" w:rsidRPr="00B85502">
        <w:rPr>
          <w:rFonts w:eastAsia="Calibri"/>
          <w:bCs/>
          <w:szCs w:val="24"/>
          <w:lang w:eastAsia="en-US"/>
        </w:rPr>
        <w:t>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B85502" w:rsidRPr="009455DA" w:rsidRDefault="00B85502" w:rsidP="009455DA">
      <w:pPr>
        <w:jc w:val="both"/>
        <w:rPr>
          <w:rFonts w:eastAsia="Calibri"/>
          <w:bCs/>
          <w:szCs w:val="24"/>
          <w:lang w:val="en-US"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V. </w:t>
      </w:r>
      <w:r w:rsidR="00D04ADC" w:rsidRPr="009455DA">
        <w:rPr>
          <w:rFonts w:eastAsia="Calibri"/>
          <w:b/>
          <w:bCs/>
          <w:szCs w:val="24"/>
          <w:lang w:eastAsia="en-US"/>
        </w:rPr>
        <w:t>НАЧИН НА ПЛАЩАНЕ</w:t>
      </w:r>
    </w:p>
    <w:p w:rsidR="009C4D2B" w:rsidRPr="009455DA" w:rsidRDefault="009455DA" w:rsidP="009E3F3C">
      <w:pPr>
        <w:jc w:val="both"/>
        <w:rPr>
          <w:rFonts w:eastAsia="Calibri"/>
          <w:bCs/>
          <w:szCs w:val="24"/>
          <w:lang w:eastAsia="en-US"/>
        </w:rPr>
      </w:pPr>
      <w:r w:rsidRPr="00180DFC">
        <w:rPr>
          <w:rFonts w:eastAsia="Calibri"/>
          <w:b/>
          <w:bCs/>
          <w:szCs w:val="24"/>
          <w:lang w:eastAsia="en-US"/>
        </w:rPr>
        <w:t>Чл. 6.</w:t>
      </w:r>
      <w:r w:rsidRPr="009455DA">
        <w:rPr>
          <w:rFonts w:eastAsia="Calibri"/>
          <w:bCs/>
          <w:szCs w:val="24"/>
          <w:lang w:eastAsia="en-US"/>
        </w:rPr>
        <w:t xml:space="preserve"> (1) </w:t>
      </w:r>
      <w:r w:rsidR="006064A9" w:rsidRPr="009455DA">
        <w:rPr>
          <w:rFonts w:eastAsia="Calibri"/>
          <w:bCs/>
          <w:szCs w:val="24"/>
          <w:lang w:eastAsia="en-US"/>
        </w:rPr>
        <w:t>ВЪЗЛОЖИТЕЛЯТ</w:t>
      </w:r>
      <w:r w:rsidRPr="009455DA">
        <w:rPr>
          <w:rFonts w:eastAsia="Calibri"/>
          <w:bCs/>
          <w:szCs w:val="24"/>
          <w:lang w:eastAsia="en-US"/>
        </w:rPr>
        <w:t xml:space="preserve"> заплаща цената по настоящия договор, както следва:</w:t>
      </w:r>
    </w:p>
    <w:p w:rsidR="009C4D2B" w:rsidRDefault="00A97AAD" w:rsidP="009E3F3C">
      <w:pPr>
        <w:jc w:val="both"/>
        <w:rPr>
          <w:rFonts w:eastAsia="Calibri"/>
          <w:bCs/>
          <w:szCs w:val="24"/>
          <w:lang w:eastAsia="en-US"/>
        </w:rPr>
      </w:pPr>
      <w:r>
        <w:rPr>
          <w:rFonts w:eastAsia="Calibri"/>
          <w:bCs/>
          <w:szCs w:val="24"/>
          <w:lang w:eastAsia="en-US"/>
        </w:rPr>
        <w:tab/>
      </w:r>
      <w:r w:rsidR="005965E2" w:rsidRPr="005965E2">
        <w:rPr>
          <w:rFonts w:eastAsia="Calibri"/>
          <w:bCs/>
          <w:szCs w:val="24"/>
          <w:lang w:eastAsia="en-US"/>
        </w:rPr>
        <w:t>1. Авансово плащане</w:t>
      </w:r>
      <w:r w:rsidR="003614C5">
        <w:rPr>
          <w:rFonts w:eastAsia="Calibri"/>
          <w:bCs/>
          <w:szCs w:val="24"/>
          <w:lang w:eastAsia="en-US"/>
        </w:rPr>
        <w:t>, в размер на</w:t>
      </w:r>
      <w:r w:rsidR="009C4D2B">
        <w:rPr>
          <w:rFonts w:eastAsia="Calibri"/>
          <w:bCs/>
          <w:szCs w:val="24"/>
          <w:lang w:eastAsia="en-US"/>
        </w:rPr>
        <w:t>:</w:t>
      </w:r>
    </w:p>
    <w:p w:rsidR="009C4D2B" w:rsidRPr="00E40C91" w:rsidRDefault="003614C5" w:rsidP="009E3F3C">
      <w:pPr>
        <w:numPr>
          <w:ilvl w:val="1"/>
          <w:numId w:val="51"/>
        </w:numPr>
        <w:spacing w:line="276" w:lineRule="auto"/>
        <w:ind w:left="0" w:firstLine="0"/>
        <w:jc w:val="both"/>
        <w:rPr>
          <w:szCs w:val="24"/>
        </w:rPr>
      </w:pPr>
      <w:r>
        <w:rPr>
          <w:rFonts w:eastAsia="Calibri"/>
          <w:bCs/>
          <w:szCs w:val="24"/>
          <w:lang w:eastAsia="en-US"/>
        </w:rPr>
        <w:t xml:space="preserve"> </w:t>
      </w:r>
      <w:r w:rsidR="009C4D2B" w:rsidRPr="00E40C91">
        <w:rPr>
          <w:szCs w:val="24"/>
        </w:rPr>
        <w:t>За обект №</w:t>
      </w:r>
      <w:r w:rsidR="009C4D2B" w:rsidRPr="004E16A3">
        <w:rPr>
          <w:bCs/>
          <w:szCs w:val="24"/>
          <w:lang w:eastAsia="ar-SA"/>
        </w:rPr>
        <w:t>........... % (</w:t>
      </w:r>
      <w:r w:rsidR="009C4D2B" w:rsidRPr="004E16A3">
        <w:rPr>
          <w:bCs/>
          <w:i/>
          <w:szCs w:val="24"/>
          <w:lang w:eastAsia="ar-SA"/>
        </w:rPr>
        <w:t>от нула до тридесет, но не повече от тридесет на сто</w:t>
      </w:r>
      <w:r w:rsidR="009C4D2B" w:rsidRPr="004E16A3">
        <w:rPr>
          <w:bCs/>
          <w:szCs w:val="24"/>
          <w:lang w:eastAsia="ar-SA"/>
        </w:rPr>
        <w:t xml:space="preserve">) </w:t>
      </w:r>
      <w:r w:rsidR="00185AAD">
        <w:rPr>
          <w:bCs/>
          <w:szCs w:val="24"/>
          <w:lang w:eastAsia="ar-SA"/>
        </w:rPr>
        <w:t xml:space="preserve"> </w:t>
      </w:r>
      <w:r w:rsidR="009C4D2B" w:rsidRPr="004E16A3">
        <w:rPr>
          <w:bCs/>
          <w:szCs w:val="24"/>
          <w:lang w:eastAsia="ar-SA"/>
        </w:rPr>
        <w:t>от общата</w:t>
      </w:r>
      <w:r w:rsidR="00185AAD">
        <w:rPr>
          <w:bCs/>
          <w:szCs w:val="24"/>
          <w:lang w:eastAsia="ar-SA"/>
        </w:rPr>
        <w:t xml:space="preserve"> цена на договора с включен ДДС, в размер на ……………………………………лв. с вкл. ДДС.</w:t>
      </w:r>
    </w:p>
    <w:p w:rsidR="009C4D2B" w:rsidRPr="00185AAD" w:rsidRDefault="009C4D2B" w:rsidP="00185AAD">
      <w:pPr>
        <w:numPr>
          <w:ilvl w:val="1"/>
          <w:numId w:val="51"/>
        </w:numPr>
        <w:spacing w:line="276" w:lineRule="auto"/>
        <w:ind w:left="0" w:firstLine="0"/>
        <w:jc w:val="both"/>
        <w:rPr>
          <w:szCs w:val="24"/>
        </w:rPr>
      </w:pPr>
      <w:r w:rsidRPr="00E40C91">
        <w:rPr>
          <w:szCs w:val="24"/>
        </w:rPr>
        <w:t xml:space="preserve">За обект №........... % </w:t>
      </w:r>
      <w:r w:rsidRPr="004E16A3">
        <w:rPr>
          <w:i/>
          <w:szCs w:val="24"/>
        </w:rPr>
        <w:t>(от нула до тридесет, но не повече от тридесет на сто</w:t>
      </w:r>
      <w:r w:rsidRPr="00E40C91">
        <w:rPr>
          <w:szCs w:val="24"/>
        </w:rPr>
        <w:t>) от общата</w:t>
      </w:r>
      <w:r w:rsidR="00185AAD">
        <w:rPr>
          <w:szCs w:val="24"/>
        </w:rPr>
        <w:t xml:space="preserve"> цена на договора с включен ДДС,</w:t>
      </w:r>
      <w:r w:rsidR="00185AAD" w:rsidRPr="00185AAD">
        <w:rPr>
          <w:bCs/>
          <w:szCs w:val="24"/>
          <w:lang w:eastAsia="ar-SA"/>
        </w:rPr>
        <w:t xml:space="preserve"> </w:t>
      </w:r>
      <w:r w:rsidR="00185AAD">
        <w:rPr>
          <w:bCs/>
          <w:szCs w:val="24"/>
          <w:lang w:eastAsia="ar-SA"/>
        </w:rPr>
        <w:t>в размер на ……………………………………лв. с вкл. ДДС.</w:t>
      </w:r>
    </w:p>
    <w:p w:rsidR="009C4D2B" w:rsidRPr="00185AAD" w:rsidRDefault="009C4D2B" w:rsidP="00185AAD">
      <w:pPr>
        <w:numPr>
          <w:ilvl w:val="1"/>
          <w:numId w:val="51"/>
        </w:numPr>
        <w:spacing w:line="276" w:lineRule="auto"/>
        <w:ind w:left="0" w:firstLine="0"/>
        <w:jc w:val="both"/>
        <w:rPr>
          <w:szCs w:val="24"/>
        </w:rPr>
      </w:pPr>
      <w:r w:rsidRPr="00E40C91">
        <w:rPr>
          <w:szCs w:val="24"/>
        </w:rPr>
        <w:t xml:space="preserve">За обект №........... % </w:t>
      </w:r>
      <w:r w:rsidRPr="004E16A3">
        <w:rPr>
          <w:i/>
          <w:szCs w:val="24"/>
        </w:rPr>
        <w:t xml:space="preserve">(от нула до тридесет, но не повече от тридесет на сто) </w:t>
      </w:r>
      <w:r w:rsidRPr="00E40C91">
        <w:rPr>
          <w:szCs w:val="24"/>
        </w:rPr>
        <w:t>от общата</w:t>
      </w:r>
      <w:r w:rsidR="00185AAD">
        <w:rPr>
          <w:szCs w:val="24"/>
        </w:rPr>
        <w:t xml:space="preserve"> цена на договора с включен ДДС,</w:t>
      </w:r>
      <w:r w:rsidR="00185AAD" w:rsidRPr="00185AAD">
        <w:rPr>
          <w:bCs/>
          <w:szCs w:val="24"/>
          <w:lang w:eastAsia="ar-SA"/>
        </w:rPr>
        <w:t xml:space="preserve"> </w:t>
      </w:r>
      <w:r w:rsidR="00185AAD">
        <w:rPr>
          <w:bCs/>
          <w:szCs w:val="24"/>
          <w:lang w:eastAsia="ar-SA"/>
        </w:rPr>
        <w:t>в размер на ……………………………………лв. с вкл. ДДС.</w:t>
      </w:r>
    </w:p>
    <w:p w:rsidR="00D430F1" w:rsidRPr="00D430F1" w:rsidRDefault="00D430F1" w:rsidP="009E3F3C">
      <w:pPr>
        <w:numPr>
          <w:ilvl w:val="1"/>
          <w:numId w:val="51"/>
        </w:numPr>
        <w:spacing w:line="276" w:lineRule="auto"/>
        <w:ind w:left="0" w:firstLine="0"/>
        <w:jc w:val="both"/>
        <w:rPr>
          <w:rFonts w:eastAsia="Calibri"/>
          <w:bCs/>
          <w:szCs w:val="24"/>
          <w:lang w:eastAsia="en-US"/>
        </w:rPr>
      </w:pPr>
      <w:r>
        <w:rPr>
          <w:szCs w:val="24"/>
        </w:rPr>
        <w:t>………………………………………..</w:t>
      </w:r>
    </w:p>
    <w:p w:rsidR="00D430F1" w:rsidRPr="004E16A3" w:rsidRDefault="00D430F1" w:rsidP="009E3F3C">
      <w:pPr>
        <w:numPr>
          <w:ilvl w:val="1"/>
          <w:numId w:val="51"/>
        </w:numPr>
        <w:spacing w:line="276" w:lineRule="auto"/>
        <w:ind w:left="0" w:firstLine="0"/>
        <w:jc w:val="both"/>
        <w:rPr>
          <w:rFonts w:eastAsia="Calibri"/>
          <w:bCs/>
          <w:szCs w:val="24"/>
          <w:lang w:eastAsia="en-US"/>
        </w:rPr>
      </w:pPr>
      <w:r>
        <w:rPr>
          <w:szCs w:val="24"/>
        </w:rPr>
        <w:t>………………………………………..</w:t>
      </w:r>
    </w:p>
    <w:p w:rsidR="005965E2" w:rsidRPr="005965E2" w:rsidRDefault="005965E2" w:rsidP="009E3F3C">
      <w:pPr>
        <w:spacing w:line="276" w:lineRule="auto"/>
        <w:ind w:firstLine="720"/>
        <w:jc w:val="both"/>
        <w:rPr>
          <w:rFonts w:eastAsia="Calibri"/>
          <w:bCs/>
          <w:szCs w:val="24"/>
          <w:lang w:eastAsia="en-US"/>
        </w:rPr>
      </w:pPr>
      <w:r w:rsidRPr="005965E2">
        <w:rPr>
          <w:rFonts w:eastAsia="Calibri"/>
          <w:bCs/>
          <w:szCs w:val="24"/>
          <w:lang w:eastAsia="en-US"/>
        </w:rPr>
        <w:t xml:space="preserve">В случай, че </w:t>
      </w:r>
      <w:r w:rsidR="006064A9" w:rsidRPr="005965E2">
        <w:rPr>
          <w:rFonts w:eastAsia="Calibri"/>
          <w:bCs/>
          <w:szCs w:val="24"/>
          <w:lang w:eastAsia="en-US"/>
        </w:rPr>
        <w:t>ИЗПЪЛНИТЕЛЯТ</w:t>
      </w:r>
      <w:r w:rsidRPr="005965E2">
        <w:rPr>
          <w:rFonts w:eastAsia="Calibri"/>
          <w:bCs/>
          <w:szCs w:val="24"/>
          <w:lang w:eastAsia="en-US"/>
        </w:rPr>
        <w:t xml:space="preserve"> е оферирал в ценовото си предложение начин на плащане чрез авансово плащане, </w:t>
      </w:r>
      <w:r w:rsidR="006064A9" w:rsidRPr="005965E2">
        <w:rPr>
          <w:rFonts w:eastAsia="Calibri"/>
          <w:bCs/>
          <w:szCs w:val="24"/>
          <w:lang w:eastAsia="en-US"/>
        </w:rPr>
        <w:t>ВЪЗЛОЖИТЕЛЯТ</w:t>
      </w:r>
      <w:r w:rsidRPr="005965E2">
        <w:rPr>
          <w:rFonts w:eastAsia="Calibri"/>
          <w:bCs/>
          <w:szCs w:val="24"/>
          <w:lang w:eastAsia="en-US"/>
        </w:rPr>
        <w:t xml:space="preserve"> извършва това авансово плащане в срок до 30 (тридесет) дни от сключване на договора след представена надлежно оформена фактура за авансово плащане и гаранция във форма, съгласно чл. 111, ал. 5 ЗОП, покриваща 100 % (сто процента) от стойността на аванса.</w:t>
      </w:r>
    </w:p>
    <w:p w:rsidR="005965E2" w:rsidRPr="00E40C91" w:rsidRDefault="00A97AAD" w:rsidP="00185AAD">
      <w:pPr>
        <w:spacing w:after="5" w:line="250" w:lineRule="auto"/>
        <w:ind w:left="14" w:right="-1"/>
        <w:jc w:val="both"/>
        <w:rPr>
          <w:rFonts w:eastAsia="Calibri"/>
          <w:bCs/>
          <w:szCs w:val="24"/>
          <w:lang w:eastAsia="en-US"/>
        </w:rPr>
      </w:pPr>
      <w:r>
        <w:rPr>
          <w:rFonts w:eastAsia="Calibri"/>
          <w:bCs/>
          <w:szCs w:val="24"/>
          <w:lang w:eastAsia="en-US"/>
        </w:rPr>
        <w:tab/>
      </w:r>
      <w:r w:rsidR="005965E2" w:rsidRPr="00E40C91">
        <w:rPr>
          <w:rFonts w:eastAsia="Calibri"/>
          <w:bCs/>
          <w:szCs w:val="24"/>
          <w:lang w:eastAsia="en-US"/>
        </w:rPr>
        <w:t xml:space="preserve">2. Плащане на изпълнен обект се извършва в срок до 30 (тридесет) дни след представянето на двустранно подписан Приемателно-предавателен протокол за приемане на работите на съответния обект и надлежно издадена фактура от страна на </w:t>
      </w:r>
      <w:r w:rsidR="006064A9" w:rsidRPr="00E40C91">
        <w:rPr>
          <w:rFonts w:eastAsia="Calibri"/>
          <w:bCs/>
          <w:szCs w:val="24"/>
          <w:lang w:eastAsia="en-US"/>
        </w:rPr>
        <w:t>ИЗПЪЛНИТЕЛЯ</w:t>
      </w:r>
      <w:r w:rsidR="005965E2" w:rsidRPr="00E40C91">
        <w:rPr>
          <w:rFonts w:eastAsia="Calibri"/>
          <w:bCs/>
          <w:szCs w:val="24"/>
          <w:lang w:eastAsia="en-US"/>
        </w:rPr>
        <w:t>.</w:t>
      </w:r>
      <w:r w:rsidR="00185AAD" w:rsidRPr="00185AAD">
        <w:rPr>
          <w:rFonts w:eastAsia="Calibri"/>
          <w:szCs w:val="24"/>
        </w:rPr>
        <w:t xml:space="preserve"> </w:t>
      </w:r>
      <w:r w:rsidR="00185AAD" w:rsidRPr="00185AAD">
        <w:rPr>
          <w:rFonts w:eastAsia="Calibri"/>
          <w:bCs/>
          <w:szCs w:val="24"/>
          <w:lang w:eastAsia="en-US"/>
        </w:rPr>
        <w:t xml:space="preserve">В представената фактура се приспада стойността на извършеното авансово плащане. </w:t>
      </w:r>
    </w:p>
    <w:p w:rsidR="005965E2" w:rsidRPr="004E16A3" w:rsidRDefault="005965E2" w:rsidP="00D430F1">
      <w:pPr>
        <w:spacing w:after="5" w:line="250" w:lineRule="auto"/>
        <w:ind w:left="14" w:right="-1" w:firstLine="706"/>
        <w:jc w:val="both"/>
        <w:rPr>
          <w:rFonts w:eastAsia="Calibri"/>
          <w:bCs/>
          <w:szCs w:val="24"/>
          <w:lang w:eastAsia="en-US"/>
        </w:rPr>
      </w:pPr>
      <w:r w:rsidRPr="004E16A3">
        <w:rPr>
          <w:rFonts w:eastAsia="Calibri"/>
          <w:bCs/>
          <w:szCs w:val="24"/>
          <w:lang w:eastAsia="en-US"/>
        </w:rPr>
        <w:t>Приемателно-предавателен протокол за приемане на работите на съответен обект се подписва след представяне на минимум следните документи:</w:t>
      </w:r>
    </w:p>
    <w:p w:rsidR="005A012E" w:rsidRDefault="005965E2" w:rsidP="005A012E">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Подписан от страна на </w:t>
      </w:r>
      <w:r w:rsidR="006064A9" w:rsidRPr="004E16A3">
        <w:rPr>
          <w:rFonts w:eastAsia="Calibri"/>
          <w:bCs/>
          <w:szCs w:val="24"/>
          <w:lang w:eastAsia="en-US"/>
        </w:rPr>
        <w:t>ВЪЗЛОЖИТЕЛЯ</w:t>
      </w:r>
      <w:r w:rsidRPr="004E16A3">
        <w:rPr>
          <w:rFonts w:eastAsia="Calibri"/>
          <w:bCs/>
          <w:szCs w:val="24"/>
          <w:lang w:eastAsia="en-US"/>
        </w:rPr>
        <w:t xml:space="preserve"> или упълномощено от него лице</w:t>
      </w:r>
      <w:r w:rsidR="00DA2E2F" w:rsidRPr="004E16A3">
        <w:rPr>
          <w:rFonts w:eastAsia="Calibri"/>
          <w:bCs/>
          <w:szCs w:val="24"/>
          <w:lang w:eastAsia="en-US"/>
        </w:rPr>
        <w:t>,</w:t>
      </w:r>
      <w:r w:rsidRPr="004E16A3">
        <w:rPr>
          <w:rFonts w:eastAsia="Calibri"/>
          <w:bCs/>
          <w:szCs w:val="24"/>
          <w:lang w:eastAsia="en-US"/>
        </w:rPr>
        <w:t xml:space="preserve"> строителния надзор </w:t>
      </w:r>
      <w:r w:rsidR="00DA2E2F" w:rsidRPr="004E16A3">
        <w:rPr>
          <w:rFonts w:eastAsia="Calibri"/>
          <w:bCs/>
          <w:szCs w:val="24"/>
          <w:lang w:eastAsia="en-US"/>
        </w:rPr>
        <w:t xml:space="preserve">и </w:t>
      </w:r>
      <w:r w:rsidR="006064A9" w:rsidRPr="004E16A3">
        <w:rPr>
          <w:rFonts w:eastAsia="Calibri"/>
          <w:bCs/>
          <w:szCs w:val="24"/>
          <w:lang w:eastAsia="en-US"/>
        </w:rPr>
        <w:t>ИЗПЪЛНИТЕЛЯ</w:t>
      </w:r>
      <w:r w:rsidR="006064A9">
        <w:rPr>
          <w:rFonts w:eastAsia="Calibri"/>
          <w:bCs/>
          <w:szCs w:val="24"/>
          <w:lang w:eastAsia="en-US"/>
        </w:rPr>
        <w:t>,</w:t>
      </w:r>
      <w:r w:rsidR="00DA2E2F" w:rsidRPr="004E16A3">
        <w:rPr>
          <w:rFonts w:eastAsia="Calibri"/>
          <w:bCs/>
          <w:szCs w:val="24"/>
          <w:lang w:eastAsia="en-US"/>
        </w:rPr>
        <w:t xml:space="preserve"> </w:t>
      </w:r>
      <w:r w:rsidRPr="004E16A3">
        <w:rPr>
          <w:rFonts w:eastAsia="Calibri"/>
          <w:bCs/>
          <w:szCs w:val="24"/>
          <w:lang w:eastAsia="en-US"/>
        </w:rPr>
        <w:t xml:space="preserve">унифициран образец на </w:t>
      </w:r>
      <w:r w:rsidR="005A012E" w:rsidRPr="005A012E">
        <w:rPr>
          <w:rFonts w:eastAsia="Calibri"/>
          <w:bCs/>
          <w:szCs w:val="24"/>
          <w:lang w:eastAsia="en-US"/>
        </w:rPr>
        <w:t>Констативен протокол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в т.ч. и на електронен носител във формат Ехcel; Разрешението за ползване/Удостоверението за въвеждане в експлоатация; Заверени копия от съставените актове и протоколи по време на строителството съгласно Наредба № 3 от 31 юли 2003г. на МРРБ; Сертификати за съответствие; Декларации за произход на вложените материали; Протоколи от изпитвания, издадени от сертифицирани лаборатории; Заверена екзекутивна техническа документация и двустранно подписани протоколи от извършени проверки на място.</w:t>
      </w:r>
    </w:p>
    <w:p w:rsidR="005965E2" w:rsidRPr="005965E2" w:rsidRDefault="005965E2" w:rsidP="005A012E">
      <w:pPr>
        <w:spacing w:after="5" w:line="250" w:lineRule="auto"/>
        <w:ind w:left="14" w:right="-1" w:firstLine="706"/>
        <w:jc w:val="both"/>
        <w:rPr>
          <w:rFonts w:eastAsia="Calibri"/>
          <w:bCs/>
          <w:szCs w:val="24"/>
          <w:lang w:eastAsia="en-US"/>
        </w:rPr>
      </w:pPr>
      <w:r w:rsidRPr="005965E2">
        <w:rPr>
          <w:rFonts w:eastAsia="Calibri"/>
          <w:bCs/>
          <w:szCs w:val="24"/>
          <w:lang w:eastAsia="en-US"/>
        </w:rPr>
        <w:t xml:space="preserve">3. Окончателно плащане по договора. Окончателното плащане по договора се извършва след завършване на последния обект в срок до 30 (тридесет) дни след представянето на двустранно подписан Приемателно-предавателен протокол за приемане на работите на обекта и подписан окончателен двустранен приемателно-предавателен протокол за приемане на изпълнението на договора и надлежно издадена фактура от страна на </w:t>
      </w:r>
      <w:r w:rsidR="006064A9" w:rsidRPr="005965E2">
        <w:rPr>
          <w:rFonts w:eastAsia="Calibri"/>
          <w:bCs/>
          <w:szCs w:val="24"/>
          <w:lang w:eastAsia="en-US"/>
        </w:rPr>
        <w:t>ИЗПЪЛНИТЕЛЯ</w:t>
      </w:r>
      <w:r w:rsidRPr="005965E2">
        <w:rPr>
          <w:rFonts w:eastAsia="Calibri"/>
          <w:bCs/>
          <w:szCs w:val="24"/>
          <w:lang w:eastAsia="en-US"/>
        </w:rPr>
        <w:t>.</w:t>
      </w:r>
    </w:p>
    <w:p w:rsidR="005965E2" w:rsidRPr="004E16A3" w:rsidRDefault="005965E2" w:rsidP="00D430F1">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Приемателно-предавателен протокол за приемане на работите на </w:t>
      </w:r>
      <w:r w:rsidR="00D430F1">
        <w:rPr>
          <w:rFonts w:eastAsia="Calibri"/>
          <w:bCs/>
          <w:szCs w:val="24"/>
          <w:lang w:eastAsia="en-US"/>
        </w:rPr>
        <w:t>последният</w:t>
      </w:r>
      <w:r w:rsidRPr="004E16A3">
        <w:rPr>
          <w:rFonts w:eastAsia="Calibri"/>
          <w:bCs/>
          <w:szCs w:val="24"/>
          <w:lang w:eastAsia="en-US"/>
        </w:rPr>
        <w:t xml:space="preserve"> обект се подписва след представяне на минимум следните документи:</w:t>
      </w:r>
    </w:p>
    <w:p w:rsidR="005A012E" w:rsidRPr="005A012E" w:rsidRDefault="005965E2" w:rsidP="005A012E">
      <w:pPr>
        <w:spacing w:after="5" w:line="250" w:lineRule="auto"/>
        <w:ind w:left="14" w:right="-1" w:firstLine="706"/>
        <w:jc w:val="both"/>
        <w:rPr>
          <w:rFonts w:eastAsia="Calibri"/>
          <w:bCs/>
          <w:szCs w:val="24"/>
          <w:lang w:eastAsia="en-US"/>
        </w:rPr>
      </w:pPr>
      <w:r w:rsidRPr="004E16A3">
        <w:rPr>
          <w:rFonts w:eastAsia="Calibri"/>
          <w:bCs/>
          <w:szCs w:val="24"/>
          <w:lang w:eastAsia="en-US"/>
        </w:rPr>
        <w:lastRenderedPageBreak/>
        <w:t xml:space="preserve">Подписан от страна на </w:t>
      </w:r>
      <w:r w:rsidR="006064A9" w:rsidRPr="004E16A3">
        <w:rPr>
          <w:rFonts w:eastAsia="Calibri"/>
          <w:bCs/>
          <w:szCs w:val="24"/>
          <w:lang w:eastAsia="en-US"/>
        </w:rPr>
        <w:t>ВЪЗЛОЖИТЕЛЯ</w:t>
      </w:r>
      <w:r w:rsidRPr="004E16A3">
        <w:rPr>
          <w:rFonts w:eastAsia="Calibri"/>
          <w:bCs/>
          <w:szCs w:val="24"/>
          <w:lang w:eastAsia="en-US"/>
        </w:rPr>
        <w:t xml:space="preserve"> или упълномощено от него лице</w:t>
      </w:r>
      <w:r w:rsidR="006064A9">
        <w:rPr>
          <w:rFonts w:eastAsia="Calibri"/>
          <w:bCs/>
          <w:szCs w:val="24"/>
          <w:lang w:eastAsia="en-US"/>
        </w:rPr>
        <w:t>,</w:t>
      </w:r>
      <w:r w:rsidRPr="004E16A3">
        <w:rPr>
          <w:rFonts w:eastAsia="Calibri"/>
          <w:bCs/>
          <w:szCs w:val="24"/>
          <w:lang w:eastAsia="en-US"/>
        </w:rPr>
        <w:t xml:space="preserve"> строителния надзор</w:t>
      </w:r>
      <w:r w:rsidR="006064A9" w:rsidRPr="006064A9">
        <w:rPr>
          <w:rFonts w:eastAsia="Calibri"/>
          <w:bCs/>
          <w:szCs w:val="24"/>
          <w:lang w:eastAsia="en-US"/>
        </w:rPr>
        <w:t xml:space="preserve"> </w:t>
      </w:r>
      <w:r w:rsidR="006064A9" w:rsidRPr="004E16A3">
        <w:rPr>
          <w:rFonts w:eastAsia="Calibri"/>
          <w:bCs/>
          <w:szCs w:val="24"/>
          <w:lang w:eastAsia="en-US"/>
        </w:rPr>
        <w:t>и ИЗПЪЛНИТЕЛЯ</w:t>
      </w:r>
      <w:r w:rsidR="006064A9">
        <w:rPr>
          <w:rFonts w:eastAsia="Calibri"/>
          <w:bCs/>
          <w:szCs w:val="24"/>
          <w:lang w:eastAsia="en-US"/>
        </w:rPr>
        <w:t>,</w:t>
      </w:r>
      <w:r w:rsidRPr="004E16A3">
        <w:rPr>
          <w:rFonts w:eastAsia="Calibri"/>
          <w:bCs/>
          <w:szCs w:val="24"/>
          <w:lang w:eastAsia="en-US"/>
        </w:rPr>
        <w:t xml:space="preserve"> унифициран образец на </w:t>
      </w:r>
      <w:r w:rsidR="005A012E" w:rsidRPr="005A012E">
        <w:rPr>
          <w:rFonts w:eastAsia="Calibri"/>
          <w:bCs/>
          <w:szCs w:val="24"/>
          <w:lang w:eastAsia="en-US"/>
        </w:rPr>
        <w:t>Констативен протокол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в т.ч. и на електронен носител във формат Ехcel; Разрешението за ползване/Удостоверението за въвеждане в експлоатация; Заверени копия от съставените актове и протоколи по време на строителството съгласно Наредба № 3 от 31 юли 2003г. на МРРБ; Сертификати за съответствие; Декларации за произход на вложените материали; Протоколи от изпитвания, издадени от сертифицирани лаборатории; Заверена екзекутивна техническа документация и двустранно подписани протоколи от извършени проверки на място.</w:t>
      </w:r>
    </w:p>
    <w:p w:rsidR="002E4BCB" w:rsidRPr="009455DA" w:rsidRDefault="005A012E" w:rsidP="005A012E">
      <w:pPr>
        <w:spacing w:after="5" w:line="250" w:lineRule="auto"/>
        <w:ind w:left="14" w:right="-1" w:firstLine="706"/>
        <w:jc w:val="both"/>
        <w:rPr>
          <w:rFonts w:eastAsia="Calibri"/>
          <w:bCs/>
          <w:szCs w:val="24"/>
          <w:lang w:eastAsia="en-US"/>
        </w:rPr>
      </w:pPr>
      <w:r w:rsidRPr="005A012E">
        <w:rPr>
          <w:rFonts w:eastAsia="Calibri"/>
          <w:bCs/>
          <w:szCs w:val="24"/>
          <w:lang w:eastAsia="en-US"/>
        </w:rPr>
        <w:t xml:space="preserve"> </w:t>
      </w:r>
      <w:r w:rsidR="002E4BCB">
        <w:t>(2) ВЪЗЛОЖИТЕЛЯТ, щ</w:t>
      </w:r>
      <w:r w:rsidR="00DA2E2F">
        <w:t xml:space="preserve">е </w:t>
      </w:r>
      <w:r w:rsidR="00AC56F5">
        <w:t xml:space="preserve">заплати действително изпълнените непредвидени видове и количества СМР, в рамките на процента за </w:t>
      </w:r>
      <w:r w:rsidR="00DA2E2F">
        <w:t xml:space="preserve">съответния обект съгласно </w:t>
      </w:r>
      <w:r w:rsidR="00B54163">
        <w:t>К</w:t>
      </w:r>
      <w:r w:rsidR="00111C84">
        <w:t>С</w:t>
      </w:r>
      <w:r w:rsidR="00AC56F5">
        <w:t xml:space="preserve">С </w:t>
      </w:r>
      <w:r w:rsidR="002E4BCB">
        <w:t>непредвидени разходи за извършените СМР</w:t>
      </w:r>
      <w:r w:rsidR="002E4BCB">
        <w:rPr>
          <w:rStyle w:val="FootnoteReference"/>
        </w:rPr>
        <w:footnoteReference w:id="1"/>
      </w:r>
      <w:r w:rsidR="002E4BCB">
        <w:t xml:space="preserve">, включени в ценовата оферта на </w:t>
      </w:r>
      <w:r w:rsidR="00111C84">
        <w:t>ИЗПЪЛНИТЕЛЯ</w:t>
      </w:r>
      <w:r w:rsidR="002E4BCB">
        <w:t>, при изпълнение на поръчката, след доказаната им необходимост, направено одобрение и съответните доказателствени документи за извършването им</w:t>
      </w:r>
      <w:r w:rsidR="00111C84">
        <w:t>.</w:t>
      </w:r>
      <w:r w:rsidR="002E4BCB">
        <w:t xml:space="preserve"> </w:t>
      </w:r>
    </w:p>
    <w:p w:rsidR="009455DA" w:rsidRPr="009455DA" w:rsidRDefault="009455DA" w:rsidP="009455DA">
      <w:pPr>
        <w:jc w:val="both"/>
        <w:rPr>
          <w:rFonts w:eastAsia="Calibri"/>
          <w:bCs/>
          <w:szCs w:val="24"/>
          <w:lang w:val="en-US" w:eastAsia="en-US"/>
        </w:rPr>
      </w:pPr>
      <w:r w:rsidRPr="009455DA">
        <w:rPr>
          <w:rFonts w:eastAsia="Calibri"/>
          <w:bCs/>
          <w:szCs w:val="24"/>
          <w:lang w:eastAsia="en-US"/>
        </w:rPr>
        <w:t>(</w:t>
      </w:r>
      <w:r w:rsidR="00B13192">
        <w:rPr>
          <w:rFonts w:eastAsia="Calibri"/>
          <w:bCs/>
          <w:szCs w:val="24"/>
          <w:lang w:eastAsia="en-US"/>
        </w:rPr>
        <w:t>3</w:t>
      </w:r>
      <w:r w:rsidRPr="009455DA">
        <w:rPr>
          <w:rFonts w:eastAsia="Calibri"/>
          <w:bCs/>
          <w:szCs w:val="24"/>
          <w:lang w:eastAsia="en-US"/>
        </w:rPr>
        <w:t>) Плащанията по договора се извършват по банков път по банковата сметка на ИЗПЪЛНИТЕЛЯ, след представяне на документите, предвидени за съответния вид плащане, при:</w:t>
      </w:r>
    </w:p>
    <w:p w:rsidR="002E4BCB" w:rsidRDefault="009455DA" w:rsidP="009455DA">
      <w:pPr>
        <w:jc w:val="both"/>
        <w:rPr>
          <w:rFonts w:eastAsia="Calibri"/>
          <w:bCs/>
          <w:szCs w:val="24"/>
          <w:lang w:eastAsia="en-US"/>
        </w:rPr>
      </w:pPr>
      <w:r w:rsidRPr="009455DA">
        <w:rPr>
          <w:rFonts w:eastAsia="Calibri"/>
          <w:bCs/>
          <w:szCs w:val="24"/>
          <w:lang w:eastAsia="en-US"/>
        </w:rPr>
        <w:t xml:space="preserve">БАНКА: </w:t>
      </w:r>
    </w:p>
    <w:p w:rsidR="002E4BCB" w:rsidRDefault="009455DA" w:rsidP="009455DA">
      <w:pPr>
        <w:jc w:val="both"/>
        <w:rPr>
          <w:rFonts w:eastAsia="Calibri"/>
          <w:bCs/>
          <w:szCs w:val="24"/>
          <w:lang w:val="en-US" w:eastAsia="en-US"/>
        </w:rPr>
      </w:pPr>
      <w:r w:rsidRPr="009455DA">
        <w:rPr>
          <w:rFonts w:eastAsia="Calibri"/>
          <w:bCs/>
          <w:szCs w:val="24"/>
          <w:lang w:eastAsia="en-US"/>
        </w:rPr>
        <w:t>IBAN:</w:t>
      </w:r>
      <w:r w:rsidRPr="009455DA">
        <w:rPr>
          <w:rFonts w:eastAsia="Calibri"/>
          <w:bCs/>
          <w:szCs w:val="24"/>
          <w:lang w:val="en-US" w:eastAsia="en-US"/>
        </w:rPr>
        <w:t xml:space="preserve"> </w:t>
      </w:r>
    </w:p>
    <w:p w:rsidR="009455DA" w:rsidRPr="009455DA" w:rsidRDefault="009455DA" w:rsidP="009455DA">
      <w:pPr>
        <w:jc w:val="both"/>
        <w:rPr>
          <w:rFonts w:eastAsia="Calibri"/>
          <w:bCs/>
          <w:szCs w:val="24"/>
          <w:lang w:val="en-US" w:eastAsia="en-US"/>
        </w:rPr>
      </w:pPr>
      <w:r w:rsidRPr="009455DA">
        <w:rPr>
          <w:rFonts w:eastAsia="Calibri"/>
          <w:bCs/>
          <w:szCs w:val="24"/>
          <w:lang w:eastAsia="en-US"/>
        </w:rPr>
        <w:t>BIC:</w:t>
      </w:r>
      <w:r w:rsidRPr="009455DA">
        <w:rPr>
          <w:rFonts w:eastAsia="Calibri"/>
          <w:bCs/>
          <w:szCs w:val="24"/>
          <w:lang w:val="en-US" w:eastAsia="en-US"/>
        </w:rPr>
        <w:t xml:space="preserve"> </w:t>
      </w:r>
    </w:p>
    <w:p w:rsidR="005965E2" w:rsidRPr="005965E2" w:rsidRDefault="009455DA" w:rsidP="005965E2">
      <w:pPr>
        <w:jc w:val="both"/>
        <w:rPr>
          <w:rFonts w:eastAsia="Calibri"/>
          <w:bCs/>
          <w:szCs w:val="24"/>
          <w:lang w:eastAsia="en-US"/>
        </w:rPr>
      </w:pPr>
      <w:r w:rsidRPr="009455DA">
        <w:rPr>
          <w:rFonts w:eastAsia="Calibri"/>
          <w:bCs/>
          <w:szCs w:val="24"/>
          <w:lang w:eastAsia="en-US"/>
        </w:rPr>
        <w:t xml:space="preserve">(4) </w:t>
      </w:r>
      <w:r w:rsidR="002E4BCB" w:rsidRPr="002E4BCB">
        <w:rPr>
          <w:rFonts w:eastAsia="Calibri"/>
          <w:bCs/>
          <w:szCs w:val="24"/>
          <w:lang w:eastAsia="en-US"/>
        </w:rPr>
        <w:t xml:space="preserve">Във всяка фактура </w:t>
      </w:r>
      <w:r w:rsidR="00111C84" w:rsidRPr="002E4BCB">
        <w:rPr>
          <w:rFonts w:eastAsia="Calibri"/>
          <w:bCs/>
          <w:szCs w:val="24"/>
          <w:lang w:eastAsia="en-US"/>
        </w:rPr>
        <w:t>ИЗПЪЛНИТЕЛЯТ</w:t>
      </w:r>
      <w:r w:rsidR="002E4BCB" w:rsidRPr="002E4BCB">
        <w:rPr>
          <w:rFonts w:eastAsia="Calibri"/>
          <w:bCs/>
          <w:szCs w:val="24"/>
          <w:lang w:eastAsia="en-US"/>
        </w:rPr>
        <w:t xml:space="preserve"> задължително трябва </w:t>
      </w:r>
      <w:r w:rsidR="005965E2" w:rsidRPr="005965E2">
        <w:rPr>
          <w:rFonts w:eastAsia="Calibri"/>
          <w:bCs/>
          <w:szCs w:val="24"/>
          <w:lang w:eastAsia="en-US"/>
        </w:rPr>
        <w:t>да посочи следния текст: „Разходът се извършва по ДБФП</w:t>
      </w:r>
      <w:r w:rsidR="005965E2" w:rsidRPr="005965E2">
        <w:rPr>
          <w:rFonts w:eastAsia="Calibri"/>
          <w:b/>
          <w:bCs/>
          <w:iCs/>
          <w:szCs w:val="24"/>
          <w:lang w:eastAsia="en-US"/>
        </w:rPr>
        <w:t xml:space="preserve"> </w:t>
      </w:r>
      <w:r w:rsidR="005965E2" w:rsidRPr="005965E2">
        <w:rPr>
          <w:rFonts w:eastAsia="Calibri"/>
          <w:bCs/>
          <w:iCs/>
          <w:szCs w:val="24"/>
          <w:lang w:eastAsia="en-US"/>
        </w:rPr>
        <w:t>BG16RFOP001-4.001-0001, Проект „Подкрепа за развитие на системата за спешна медицинска помощ“, финансиран по Оперативна програма „Региони в растеж” 2014-2020 г.“, както и номер</w:t>
      </w:r>
      <w:r w:rsidR="00111C84">
        <w:rPr>
          <w:rFonts w:eastAsia="Calibri"/>
          <w:bCs/>
          <w:iCs/>
          <w:szCs w:val="24"/>
          <w:lang w:eastAsia="en-US"/>
        </w:rPr>
        <w:t>а</w:t>
      </w:r>
      <w:r w:rsidR="005965E2" w:rsidRPr="005965E2">
        <w:rPr>
          <w:rFonts w:eastAsia="Calibri"/>
          <w:bCs/>
          <w:iCs/>
          <w:szCs w:val="24"/>
          <w:lang w:eastAsia="en-US"/>
        </w:rPr>
        <w:t xml:space="preserve"> на </w:t>
      </w:r>
      <w:r w:rsidR="00111C84">
        <w:rPr>
          <w:rFonts w:eastAsia="Calibri"/>
          <w:bCs/>
          <w:iCs/>
          <w:szCs w:val="24"/>
          <w:lang w:eastAsia="en-US"/>
        </w:rPr>
        <w:t xml:space="preserve">настоящия </w:t>
      </w:r>
      <w:r w:rsidR="005965E2" w:rsidRPr="005965E2">
        <w:rPr>
          <w:rFonts w:eastAsia="Calibri"/>
          <w:bCs/>
          <w:iCs/>
          <w:szCs w:val="24"/>
          <w:lang w:eastAsia="en-US"/>
        </w:rPr>
        <w:t>договор за строителство и обекта, за който се отнася.</w:t>
      </w:r>
    </w:p>
    <w:p w:rsidR="005965E2" w:rsidRPr="005965E2" w:rsidRDefault="005965E2" w:rsidP="005965E2">
      <w:pPr>
        <w:jc w:val="both"/>
        <w:rPr>
          <w:rFonts w:eastAsia="Calibri"/>
          <w:b/>
          <w:bCs/>
          <w:szCs w:val="24"/>
          <w:lang w:eastAsia="en-US"/>
        </w:rPr>
      </w:pP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val="en-US" w:eastAsia="en-US"/>
        </w:rPr>
      </w:pPr>
      <w:r w:rsidRPr="009455DA">
        <w:rPr>
          <w:rFonts w:eastAsia="Calibri"/>
          <w:b/>
          <w:bCs/>
          <w:szCs w:val="24"/>
          <w:lang w:eastAsia="en-US"/>
        </w:rPr>
        <w:t xml:space="preserve">VІ. </w:t>
      </w:r>
      <w:r w:rsidR="00D04ADC" w:rsidRPr="009455DA">
        <w:rPr>
          <w:rFonts w:eastAsia="Calibri"/>
          <w:b/>
          <w:bCs/>
          <w:szCs w:val="24"/>
          <w:lang w:eastAsia="en-US"/>
        </w:rPr>
        <w:t>ПРАВА И ЗАДЪЛЖЕНИЯ НА ИЗПЪЛНИТЕЛЯ</w:t>
      </w:r>
    </w:p>
    <w:p w:rsidR="009455DA" w:rsidRPr="009455DA" w:rsidRDefault="009455DA" w:rsidP="009455DA">
      <w:pPr>
        <w:jc w:val="center"/>
        <w:rPr>
          <w:rFonts w:eastAsia="Calibri"/>
          <w:b/>
          <w:bCs/>
          <w:szCs w:val="24"/>
          <w:lang w:val="en-US" w:eastAsia="en-US"/>
        </w:rPr>
      </w:pPr>
    </w:p>
    <w:p w:rsidR="009455DA" w:rsidRPr="009455DA" w:rsidRDefault="009455DA" w:rsidP="009455DA">
      <w:pPr>
        <w:jc w:val="both"/>
        <w:rPr>
          <w:rFonts w:eastAsia="Calibri"/>
          <w:bCs/>
          <w:szCs w:val="24"/>
          <w:lang w:eastAsia="en-US"/>
        </w:rPr>
      </w:pPr>
      <w:r w:rsidRPr="00180DFC">
        <w:rPr>
          <w:rFonts w:eastAsia="Calibri"/>
          <w:b/>
          <w:bCs/>
          <w:szCs w:val="24"/>
          <w:lang w:eastAsia="en-US"/>
        </w:rPr>
        <w:t>Чл. 7.</w:t>
      </w:r>
      <w:r w:rsidRPr="009455DA">
        <w:rPr>
          <w:rFonts w:eastAsia="Calibri"/>
          <w:bCs/>
          <w:szCs w:val="24"/>
          <w:lang w:eastAsia="en-US"/>
        </w:rPr>
        <w:t xml:space="preserve"> (</w:t>
      </w:r>
      <w:r w:rsidR="005A012E">
        <w:rPr>
          <w:rFonts w:eastAsia="Calibri"/>
          <w:bCs/>
          <w:szCs w:val="24"/>
          <w:lang w:eastAsia="en-US"/>
        </w:rPr>
        <w:t>1</w:t>
      </w:r>
      <w:r w:rsidRPr="009455DA">
        <w:rPr>
          <w:rFonts w:eastAsia="Calibri"/>
          <w:bCs/>
          <w:szCs w:val="24"/>
          <w:lang w:eastAsia="en-US"/>
        </w:rPr>
        <w:t>) ИЗПЪЛНИТЕЛЯТ има право да получи уговорената с настоящия договор цена, при условията и по реда, предвидени в него.</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5A012E">
        <w:rPr>
          <w:rFonts w:eastAsia="Calibri"/>
          <w:bCs/>
          <w:szCs w:val="24"/>
          <w:lang w:eastAsia="en-US"/>
        </w:rPr>
        <w:t>2</w:t>
      </w:r>
      <w:r w:rsidRPr="009455DA">
        <w:rPr>
          <w:rFonts w:eastAsia="Calibri"/>
          <w:bCs/>
          <w:szCs w:val="24"/>
          <w:lang w:eastAsia="en-US"/>
        </w:rPr>
        <w:t>) ИЗПЪЛНИТЕЛЯТ има право да иска насрочване на съвещания с ВЪЗЛОЖИТЕЛЯ и с КОНСУЛТАНТ</w:t>
      </w:r>
      <w:r w:rsidR="00FE47E7">
        <w:rPr>
          <w:rFonts w:eastAsia="Calibri"/>
          <w:bCs/>
          <w:szCs w:val="24"/>
          <w:lang w:eastAsia="en-US"/>
        </w:rPr>
        <w:t xml:space="preserve"> (строителен надзор)</w:t>
      </w:r>
      <w:r w:rsidRPr="009455DA">
        <w:rPr>
          <w:rFonts w:eastAsia="Calibri"/>
          <w:bCs/>
          <w:szCs w:val="24"/>
          <w:lang w:eastAsia="en-US"/>
        </w:rPr>
        <w:t xml:space="preserve"> за преразглеждане на дейностите, предмет на договора, за да се решат въпроси, възникнали във връзка с процедурите по изпълнение.</w:t>
      </w:r>
    </w:p>
    <w:p w:rsidR="009455DA" w:rsidRPr="009455DA" w:rsidRDefault="009455DA" w:rsidP="009455DA">
      <w:pPr>
        <w:jc w:val="both"/>
        <w:rPr>
          <w:rFonts w:eastAsia="Calibri"/>
          <w:bCs/>
          <w:szCs w:val="24"/>
          <w:lang w:eastAsia="en-US"/>
        </w:rPr>
      </w:pPr>
      <w:r w:rsidRPr="00180DFC">
        <w:rPr>
          <w:rFonts w:eastAsia="Calibri"/>
          <w:b/>
          <w:bCs/>
          <w:szCs w:val="24"/>
          <w:lang w:eastAsia="en-US"/>
        </w:rPr>
        <w:t>Чл. 8.</w:t>
      </w:r>
      <w:r w:rsidRPr="009455DA">
        <w:rPr>
          <w:rFonts w:eastAsia="Calibri"/>
          <w:bCs/>
          <w:szCs w:val="24"/>
          <w:lang w:eastAsia="en-US"/>
        </w:rPr>
        <w:t xml:space="preserve"> (1) ИЗПЪЛНИТЕЛЯТ е длъжен да изпълнява дейностите, предмет на договора при стриктното спазване на установените с настоящия договор, приложенията към него, техническите стандарти и действащите законови изисквания за строителството в Р</w:t>
      </w:r>
      <w:r w:rsidR="00D04ADC">
        <w:rPr>
          <w:rFonts w:eastAsia="Calibri"/>
          <w:bCs/>
          <w:szCs w:val="24"/>
          <w:lang w:eastAsia="en-US"/>
        </w:rPr>
        <w:t>епублика</w:t>
      </w:r>
      <w:r w:rsidRPr="009455DA">
        <w:rPr>
          <w:rFonts w:eastAsia="Calibri"/>
          <w:bCs/>
          <w:szCs w:val="24"/>
          <w:lang w:eastAsia="en-US"/>
        </w:rPr>
        <w:t xml:space="preserve"> България</w:t>
      </w:r>
      <w:r w:rsidR="00A413EF">
        <w:rPr>
          <w:rFonts w:eastAsia="Calibri"/>
          <w:bCs/>
          <w:szCs w:val="24"/>
          <w:lang w:eastAsia="en-US"/>
        </w:rPr>
        <w:t xml:space="preserve">, </w:t>
      </w:r>
      <w:r w:rsidR="00A413EF" w:rsidRPr="00A413EF">
        <w:rPr>
          <w:rFonts w:eastAsia="Calibri"/>
          <w:bCs/>
          <w:szCs w:val="24"/>
          <w:lang w:eastAsia="en-US"/>
        </w:rPr>
        <w:t>в това число изискванията по охрана на труда, санитарните и противопожарни норми</w:t>
      </w:r>
      <w:r w:rsidRPr="009455DA">
        <w:rPr>
          <w:rFonts w:eastAsia="Calibri"/>
          <w:bCs/>
          <w:szCs w:val="24"/>
          <w:lang w:eastAsia="en-US"/>
        </w:rPr>
        <w:t xml:space="preserve">. </w:t>
      </w:r>
    </w:p>
    <w:p w:rsidR="009455DA" w:rsidRPr="009034CF" w:rsidRDefault="009455DA" w:rsidP="009455DA">
      <w:pPr>
        <w:jc w:val="both"/>
        <w:rPr>
          <w:rFonts w:eastAsia="Calibri"/>
          <w:bCs/>
          <w:szCs w:val="24"/>
          <w:lang w:eastAsia="en-US"/>
        </w:rPr>
      </w:pPr>
      <w:r w:rsidRPr="009034CF">
        <w:rPr>
          <w:rFonts w:eastAsia="Calibri"/>
          <w:bCs/>
          <w:szCs w:val="24"/>
          <w:lang w:eastAsia="en-US"/>
        </w:rPr>
        <w:t xml:space="preserve">(2) ИЗПЪЛНИТЕЛЯТ е длъжен да гарантира, че доставяните материали и съоръжения, предназначени за изпълнение на дейностите, предмет на Договора, са в съответствие с </w:t>
      </w:r>
      <w:r w:rsidRPr="009034CF">
        <w:rPr>
          <w:rFonts w:eastAsia="Calibri"/>
          <w:bCs/>
          <w:szCs w:val="24"/>
          <w:lang w:eastAsia="en-US"/>
        </w:rPr>
        <w:lastRenderedPageBreak/>
        <w:t>инвестиционния проект по всички части</w:t>
      </w:r>
      <w:r w:rsidR="00AC56F5" w:rsidRPr="009034CF">
        <w:rPr>
          <w:rFonts w:eastAsia="Calibri"/>
          <w:bCs/>
          <w:szCs w:val="24"/>
          <w:lang w:eastAsia="en-US"/>
        </w:rPr>
        <w:t xml:space="preserve"> и КС, </w:t>
      </w:r>
      <w:r w:rsidRPr="009034CF">
        <w:rPr>
          <w:rFonts w:eastAsia="Calibri"/>
          <w:bCs/>
          <w:szCs w:val="24"/>
          <w:lang w:eastAsia="en-US"/>
        </w:rPr>
        <w:t xml:space="preserve">отговарят на спецификациите и техническите </w:t>
      </w:r>
      <w:r w:rsidR="009034CF" w:rsidRPr="009034CF">
        <w:rPr>
          <w:rFonts w:eastAsia="Calibri"/>
          <w:bCs/>
          <w:szCs w:val="24"/>
          <w:lang w:eastAsia="en-US"/>
        </w:rPr>
        <w:t>стандарти</w:t>
      </w:r>
      <w:r w:rsidRPr="009034CF">
        <w:rPr>
          <w:rFonts w:eastAsia="Calibri"/>
          <w:bCs/>
          <w:szCs w:val="24"/>
          <w:lang w:eastAsia="en-US"/>
        </w:rPr>
        <w:t xml:space="preserve">. Не се допуска влагането на </w:t>
      </w:r>
      <w:r w:rsidR="009034CF" w:rsidRPr="009034CF">
        <w:rPr>
          <w:rFonts w:eastAsia="Calibri"/>
          <w:bCs/>
          <w:szCs w:val="24"/>
          <w:lang w:eastAsia="en-US"/>
        </w:rPr>
        <w:t>материали</w:t>
      </w:r>
      <w:r w:rsidR="00746AD8" w:rsidRPr="009034CF">
        <w:rPr>
          <w:rFonts w:eastAsia="Calibri"/>
          <w:bCs/>
          <w:szCs w:val="24"/>
          <w:lang w:eastAsia="en-US"/>
        </w:rPr>
        <w:t>/извършването на дейности</w:t>
      </w:r>
      <w:r w:rsidRPr="009034CF">
        <w:rPr>
          <w:rFonts w:eastAsia="Calibri"/>
          <w:bCs/>
          <w:szCs w:val="24"/>
          <w:lang w:eastAsia="en-US"/>
        </w:rPr>
        <w:t>, неотговарящи на спецификациите</w:t>
      </w:r>
      <w:r w:rsidR="009034CF" w:rsidRPr="009034CF">
        <w:rPr>
          <w:rFonts w:eastAsia="Calibri"/>
          <w:bCs/>
          <w:szCs w:val="24"/>
          <w:lang w:eastAsia="en-US"/>
        </w:rPr>
        <w:t xml:space="preserve"> </w:t>
      </w:r>
      <w:r w:rsidRPr="009034CF">
        <w:rPr>
          <w:rFonts w:eastAsia="Calibri"/>
          <w:bCs/>
          <w:szCs w:val="24"/>
          <w:lang w:eastAsia="en-US"/>
        </w:rPr>
        <w:t>и стандартите</w:t>
      </w:r>
      <w:r w:rsidR="00746AD8" w:rsidRPr="009034CF">
        <w:rPr>
          <w:rFonts w:eastAsia="Calibri"/>
          <w:bCs/>
          <w:szCs w:val="24"/>
          <w:lang w:eastAsia="en-US"/>
        </w:rPr>
        <w:t xml:space="preserve"> или извън спецификациите</w:t>
      </w:r>
      <w:r w:rsidRPr="009034CF">
        <w:rPr>
          <w:rFonts w:eastAsia="Calibri"/>
          <w:bCs/>
          <w:szCs w:val="24"/>
          <w:lang w:eastAsia="en-US"/>
        </w:rPr>
        <w:t>. При констатиране от КОНСУЛТАНТА и/или от представител на ВЪЗЛОЖИТЕЛЯ на некачествени доставки, ИЗПЪЛНИТЕЛЯТ е длъжен незабавно да отстрани за своя сметка същите от строителната площадка.</w:t>
      </w:r>
    </w:p>
    <w:p w:rsidR="009455DA" w:rsidRPr="009034CF" w:rsidRDefault="009455DA" w:rsidP="009455DA">
      <w:pPr>
        <w:jc w:val="both"/>
        <w:rPr>
          <w:rFonts w:eastAsia="Calibri"/>
          <w:bCs/>
          <w:szCs w:val="24"/>
          <w:lang w:eastAsia="en-US"/>
        </w:rPr>
      </w:pPr>
      <w:r w:rsidRPr="009034CF">
        <w:rPr>
          <w:rFonts w:eastAsia="Calibri"/>
          <w:b/>
          <w:bCs/>
          <w:szCs w:val="24"/>
          <w:lang w:eastAsia="en-US"/>
        </w:rPr>
        <w:t>Чл. 9.</w:t>
      </w:r>
      <w:r w:rsidRPr="009034CF">
        <w:rPr>
          <w:rFonts w:eastAsia="Calibri"/>
          <w:bCs/>
          <w:szCs w:val="24"/>
          <w:lang w:eastAsia="en-US"/>
        </w:rPr>
        <w:t xml:space="preserve"> (1) ИЗПЪЛНИТЕЛЯТ е длъжен да:</w:t>
      </w:r>
    </w:p>
    <w:p w:rsidR="009455DA" w:rsidRPr="009034CF" w:rsidRDefault="003D7D7B" w:rsidP="009455DA">
      <w:pPr>
        <w:jc w:val="both"/>
        <w:rPr>
          <w:rFonts w:eastAsia="Calibri"/>
          <w:bCs/>
          <w:szCs w:val="24"/>
          <w:lang w:eastAsia="en-US"/>
        </w:rPr>
      </w:pPr>
      <w:r w:rsidRPr="009034CF">
        <w:rPr>
          <w:rFonts w:eastAsia="Calibri"/>
          <w:bCs/>
          <w:szCs w:val="24"/>
          <w:lang w:eastAsia="en-US"/>
        </w:rPr>
        <w:t>1.</w:t>
      </w:r>
      <w:r w:rsidR="009455DA" w:rsidRPr="009034CF">
        <w:rPr>
          <w:rFonts w:eastAsia="Calibri"/>
          <w:bCs/>
          <w:szCs w:val="24"/>
          <w:lang w:eastAsia="en-US"/>
        </w:rPr>
        <w:t xml:space="preserve"> осигури изпълнението на дейностите по технология, осигуряваща спазването изискванията на проекта, техническите спецификации и стандартите;</w:t>
      </w:r>
    </w:p>
    <w:p w:rsidR="009455DA" w:rsidRPr="009034CF" w:rsidRDefault="003D7D7B" w:rsidP="009455DA">
      <w:pPr>
        <w:jc w:val="both"/>
        <w:rPr>
          <w:rFonts w:eastAsia="Calibri"/>
          <w:bCs/>
          <w:szCs w:val="24"/>
          <w:lang w:eastAsia="en-US"/>
        </w:rPr>
      </w:pPr>
      <w:r w:rsidRPr="009034CF">
        <w:rPr>
          <w:rFonts w:eastAsia="Calibri"/>
          <w:bCs/>
          <w:szCs w:val="24"/>
          <w:lang w:eastAsia="en-US"/>
        </w:rPr>
        <w:t xml:space="preserve">2. </w:t>
      </w:r>
      <w:r w:rsidR="009455DA" w:rsidRPr="009034CF">
        <w:rPr>
          <w:rFonts w:eastAsia="Calibri"/>
          <w:bCs/>
          <w:szCs w:val="24"/>
          <w:lang w:eastAsia="en-US"/>
        </w:rPr>
        <w:t>осигури необходимата трудова и технологична дисциплина;</w:t>
      </w:r>
    </w:p>
    <w:p w:rsidR="009455DA" w:rsidRPr="009034CF" w:rsidRDefault="009455DA" w:rsidP="009455DA">
      <w:pPr>
        <w:jc w:val="both"/>
        <w:rPr>
          <w:rFonts w:eastAsia="Calibri"/>
          <w:bCs/>
          <w:szCs w:val="24"/>
          <w:lang w:eastAsia="en-US"/>
        </w:rPr>
      </w:pPr>
      <w:r w:rsidRPr="009034CF">
        <w:rPr>
          <w:rFonts w:eastAsia="Calibri"/>
          <w:bCs/>
          <w:szCs w:val="24"/>
          <w:lang w:eastAsia="en-US"/>
        </w:rPr>
        <w:t>3. осигури застраховка съгласно чл. 5 от Наредбата за условията и реда за задължително застраховане в строителството</w:t>
      </w:r>
      <w:r w:rsidR="00A413EF" w:rsidRPr="009034CF">
        <w:rPr>
          <w:rFonts w:eastAsia="Calibri"/>
          <w:bCs/>
          <w:szCs w:val="24"/>
          <w:lang w:eastAsia="en-US"/>
        </w:rPr>
        <w:t xml:space="preserve"> за целия срок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4. осигури квалифицирана работна сила и технически компетентно ръководство за изпълнение на дейностите, предмет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5. представя на ВЪЗЛОЖИТЕЛЯ сертификати за качество, декларация за произход и декларация за съответствие на материалите, влаганите при изпълнение предмета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6. достави слаботоковите инсталации, придружени със съответния сертификат;</w:t>
      </w:r>
    </w:p>
    <w:p w:rsidR="009455DA" w:rsidRPr="009034CF" w:rsidRDefault="009455DA" w:rsidP="009455DA">
      <w:pPr>
        <w:jc w:val="both"/>
        <w:rPr>
          <w:rFonts w:eastAsia="Calibri"/>
          <w:bCs/>
          <w:szCs w:val="24"/>
          <w:lang w:eastAsia="en-US"/>
        </w:rPr>
      </w:pPr>
      <w:r w:rsidRPr="009034CF">
        <w:rPr>
          <w:rFonts w:eastAsia="Calibri"/>
          <w:bCs/>
          <w:szCs w:val="24"/>
          <w:lang w:eastAsia="en-US"/>
        </w:rPr>
        <w:t xml:space="preserve">7. представи на ВЪЗЛОЖИТЕЛЯ съответните сертификати и технически паспорти за всички новомонтирани </w:t>
      </w:r>
      <w:r w:rsidR="001A4A19" w:rsidRPr="009034CF">
        <w:rPr>
          <w:rFonts w:eastAsia="Calibri"/>
          <w:bCs/>
          <w:szCs w:val="24"/>
          <w:lang w:eastAsia="en-US"/>
        </w:rPr>
        <w:t xml:space="preserve"> обектови </w:t>
      </w:r>
      <w:r w:rsidRPr="009034CF">
        <w:rPr>
          <w:rFonts w:eastAsia="Calibri"/>
          <w:bCs/>
          <w:szCs w:val="24"/>
          <w:lang w:eastAsia="en-US"/>
        </w:rPr>
        <w:t>машини и съоръжения;</w:t>
      </w:r>
    </w:p>
    <w:p w:rsidR="008043A4" w:rsidRPr="009034CF" w:rsidRDefault="008043A4" w:rsidP="009455DA">
      <w:pPr>
        <w:jc w:val="both"/>
        <w:rPr>
          <w:rFonts w:eastAsia="Calibri"/>
          <w:bCs/>
          <w:szCs w:val="24"/>
          <w:lang w:eastAsia="en-US"/>
        </w:rPr>
      </w:pPr>
      <w:r w:rsidRPr="009034CF">
        <w:rPr>
          <w:rFonts w:eastAsia="Calibri"/>
          <w:bCs/>
          <w:szCs w:val="24"/>
          <w:lang w:eastAsia="en-US"/>
        </w:rPr>
        <w:t xml:space="preserve">8. </w:t>
      </w:r>
      <w:r w:rsidRPr="009034CF">
        <w:t>съобразява всички СМР с изискванията на НАРЕДБА № 3 от 16.08.2010 г. за временната организация и безопасността на движението при извършване на строителни и монтажни работи по пътищата и улиците</w:t>
      </w:r>
      <w:r w:rsidRPr="009034CF">
        <w:rPr>
          <w:i/>
        </w:rPr>
        <w:t>.</w:t>
      </w:r>
    </w:p>
    <w:p w:rsidR="009455DA" w:rsidRPr="009034CF" w:rsidRDefault="009455DA" w:rsidP="009455DA">
      <w:pPr>
        <w:jc w:val="both"/>
        <w:rPr>
          <w:rFonts w:eastAsia="Calibri"/>
          <w:bCs/>
          <w:szCs w:val="24"/>
          <w:lang w:eastAsia="en-US"/>
        </w:rPr>
      </w:pPr>
      <w:r w:rsidRPr="009034CF">
        <w:rPr>
          <w:rFonts w:eastAsia="Calibri"/>
          <w:b/>
          <w:szCs w:val="24"/>
          <w:lang w:eastAsia="en-US"/>
        </w:rPr>
        <w:t>Чл. 10.</w:t>
      </w:r>
      <w:r w:rsidRPr="009034CF">
        <w:rPr>
          <w:rFonts w:eastAsia="Calibri"/>
          <w:bCs/>
          <w:szCs w:val="24"/>
          <w:lang w:eastAsia="en-US"/>
        </w:rPr>
        <w:t xml:space="preserve"> ИЗПЪЛНИТЕЛЯТ е длъжен да </w:t>
      </w:r>
      <w:r w:rsidR="0003231C" w:rsidRPr="009034CF">
        <w:t>уведоми предварително за източниците на материалите и изделията, които възнамерява да ползва и да предостави макет на мострите</w:t>
      </w:r>
      <w:r w:rsidRPr="009034CF">
        <w:rPr>
          <w:rFonts w:eastAsia="Calibri"/>
          <w:bCs/>
          <w:szCs w:val="24"/>
          <w:lang w:eastAsia="en-US"/>
        </w:rPr>
        <w:t xml:space="preserve">, </w:t>
      </w:r>
      <w:r w:rsidR="0072161C" w:rsidRPr="009034CF">
        <w:rPr>
          <w:rFonts w:eastAsia="Calibri"/>
          <w:bCs/>
          <w:szCs w:val="24"/>
          <w:lang w:eastAsia="en-US"/>
        </w:rPr>
        <w:t>съгласно Техническата спецификация</w:t>
      </w:r>
      <w:r w:rsidRPr="009034CF">
        <w:rPr>
          <w:rFonts w:eastAsia="Calibri"/>
          <w:bCs/>
          <w:szCs w:val="24"/>
          <w:lang w:eastAsia="en-US"/>
        </w:rPr>
        <w:t>, придружени от сертификати за качество, най-малко петнадесет календарни дни преди започване на дейностите, за които са предназначени.</w:t>
      </w:r>
    </w:p>
    <w:p w:rsidR="009455DA" w:rsidRPr="002D19A9" w:rsidRDefault="009455DA" w:rsidP="00471DD1">
      <w:pPr>
        <w:jc w:val="both"/>
        <w:rPr>
          <w:rFonts w:eastAsia="Calibri"/>
          <w:bCs/>
          <w:szCs w:val="24"/>
          <w:lang w:eastAsia="en-US"/>
        </w:rPr>
      </w:pPr>
      <w:r w:rsidRPr="009034CF">
        <w:rPr>
          <w:rFonts w:eastAsia="Calibri"/>
          <w:b/>
          <w:szCs w:val="24"/>
          <w:lang w:eastAsia="en-US"/>
        </w:rPr>
        <w:t>Чл. 11.</w:t>
      </w:r>
      <w:r w:rsidRPr="009034CF">
        <w:rPr>
          <w:rFonts w:eastAsia="Calibri"/>
          <w:bCs/>
          <w:szCs w:val="24"/>
          <w:lang w:eastAsia="en-US"/>
        </w:rPr>
        <w:t xml:space="preserve"> ИЗПЪЛНИТЕЛЯТ е длъжен да</w:t>
      </w:r>
      <w:r w:rsidR="00471DD1" w:rsidRPr="009034CF">
        <w:rPr>
          <w:rFonts w:eastAsia="Calibri"/>
          <w:bCs/>
          <w:szCs w:val="24"/>
          <w:lang w:eastAsia="en-US"/>
        </w:rPr>
        <w:t xml:space="preserve"> изготвя и заверява екзекутивната документация</w:t>
      </w:r>
      <w:r w:rsidR="00784971" w:rsidRPr="009034CF">
        <w:rPr>
          <w:rFonts w:eastAsia="Calibri"/>
          <w:bCs/>
          <w:szCs w:val="24"/>
          <w:lang w:eastAsia="en-US"/>
        </w:rPr>
        <w:t xml:space="preserve"> за всеки от строежите</w:t>
      </w:r>
      <w:r w:rsidR="00471DD1" w:rsidRPr="009034CF">
        <w:rPr>
          <w:rFonts w:eastAsia="Calibri"/>
          <w:bCs/>
          <w:szCs w:val="24"/>
          <w:lang w:eastAsia="en-US"/>
        </w:rPr>
        <w:t xml:space="preserve">, съгласно изискванията на чл.175, ал.2 от </w:t>
      </w:r>
      <w:r w:rsidR="002344EE" w:rsidRPr="009034CF">
        <w:rPr>
          <w:rFonts w:eastAsia="Calibri"/>
          <w:bCs/>
          <w:szCs w:val="24"/>
          <w:lang w:eastAsia="en-US"/>
        </w:rPr>
        <w:t>Закона за устройство на територията (</w:t>
      </w:r>
      <w:r w:rsidR="00471DD1" w:rsidRPr="009034CF">
        <w:rPr>
          <w:rFonts w:eastAsia="Calibri"/>
          <w:bCs/>
          <w:szCs w:val="24"/>
          <w:lang w:eastAsia="en-US"/>
        </w:rPr>
        <w:t>ЗУТ</w:t>
      </w:r>
      <w:r w:rsidR="002344EE" w:rsidRPr="009034CF">
        <w:rPr>
          <w:rFonts w:eastAsia="Calibri"/>
          <w:bCs/>
          <w:szCs w:val="24"/>
          <w:lang w:eastAsia="en-US"/>
        </w:rPr>
        <w:t>)</w:t>
      </w:r>
      <w:r w:rsidR="00471DD1" w:rsidRPr="009034CF">
        <w:rPr>
          <w:rFonts w:eastAsia="Calibri"/>
          <w:bCs/>
          <w:szCs w:val="24"/>
          <w:lang w:eastAsia="en-US"/>
        </w:rPr>
        <w:t xml:space="preserve">. На заверка </w:t>
      </w:r>
      <w:r w:rsidR="005F30C0" w:rsidRPr="009034CF">
        <w:rPr>
          <w:rFonts w:eastAsia="Calibri"/>
          <w:bCs/>
          <w:szCs w:val="24"/>
          <w:lang w:eastAsia="en-US"/>
        </w:rPr>
        <w:t>подлежат</w:t>
      </w:r>
      <w:r w:rsidR="00471DD1" w:rsidRPr="009034CF">
        <w:rPr>
          <w:rFonts w:eastAsia="Calibri"/>
          <w:bCs/>
          <w:szCs w:val="24"/>
          <w:lang w:eastAsia="en-US"/>
        </w:rPr>
        <w:t xml:space="preserve"> 5 /пет/ пълни комплекта екзекутивна документация за строежа на хартиен носител, сканирани и предоставени и на 5 /пет/ електронни носителя</w:t>
      </w:r>
      <w:r w:rsidRPr="009034CF">
        <w:rPr>
          <w:rFonts w:eastAsia="Calibri"/>
          <w:bCs/>
          <w:szCs w:val="24"/>
          <w:lang w:eastAsia="en-US"/>
        </w:rPr>
        <w:t>.</w:t>
      </w:r>
    </w:p>
    <w:p w:rsidR="009455DA" w:rsidRPr="004539E3" w:rsidRDefault="009455DA" w:rsidP="009455DA">
      <w:pPr>
        <w:jc w:val="both"/>
        <w:rPr>
          <w:rFonts w:eastAsia="Calibri"/>
          <w:bCs/>
          <w:szCs w:val="24"/>
          <w:lang w:eastAsia="en-US"/>
        </w:rPr>
      </w:pPr>
      <w:r w:rsidRPr="009034CF">
        <w:rPr>
          <w:rFonts w:eastAsia="Calibri"/>
          <w:b/>
          <w:szCs w:val="24"/>
          <w:lang w:eastAsia="en-US"/>
        </w:rPr>
        <w:t>Чл. 12.</w:t>
      </w:r>
      <w:r w:rsidRPr="004539E3">
        <w:rPr>
          <w:rFonts w:eastAsia="Calibri"/>
          <w:bCs/>
          <w:szCs w:val="24"/>
          <w:lang w:eastAsia="en-US"/>
        </w:rPr>
        <w:t xml:space="preserve"> ИЗПЪЛНИТЕЛЯТ е длъжен незабавно да уведоми ВЪЗЛОЖИТЕЛЯ и КОНСУЛТАНТА при откриване на пропуски, неточности и неясноти в чертежите, спецификациите и да поиска съответните инструкции.</w:t>
      </w:r>
    </w:p>
    <w:p w:rsidR="009455DA" w:rsidRPr="004539E3" w:rsidRDefault="009455DA" w:rsidP="009455DA">
      <w:pPr>
        <w:jc w:val="both"/>
        <w:rPr>
          <w:rFonts w:eastAsia="Calibri"/>
          <w:bCs/>
          <w:szCs w:val="24"/>
          <w:lang w:eastAsia="en-US"/>
        </w:rPr>
      </w:pPr>
      <w:r w:rsidRPr="009034CF">
        <w:rPr>
          <w:rFonts w:eastAsia="Calibri"/>
          <w:b/>
          <w:szCs w:val="24"/>
          <w:lang w:eastAsia="en-US"/>
        </w:rPr>
        <w:t>Чл. 13.</w:t>
      </w:r>
      <w:r w:rsidRPr="004539E3">
        <w:rPr>
          <w:rFonts w:eastAsia="Calibri"/>
          <w:bCs/>
          <w:szCs w:val="24"/>
          <w:lang w:eastAsia="en-US"/>
        </w:rPr>
        <w:t xml:space="preserve"> ИЗПЪЛНИТЕЛЯТ е длъжен да предупреждава своевременно ВЪЗЛОЖИТЕЛЯ и КОНСУЛТАНТА за възникването на проблеми, които могат да се отразят неблагоприятно на работата, увеличаване стойността на договора или забавяне на предвиденото време за завършване.</w:t>
      </w:r>
    </w:p>
    <w:p w:rsidR="00841572" w:rsidRDefault="009455DA" w:rsidP="009455DA">
      <w:pPr>
        <w:jc w:val="both"/>
        <w:rPr>
          <w:rFonts w:eastAsia="Calibri"/>
          <w:bCs/>
          <w:szCs w:val="24"/>
          <w:lang w:eastAsia="en-US"/>
        </w:rPr>
      </w:pPr>
      <w:r w:rsidRPr="002D19A9">
        <w:rPr>
          <w:rFonts w:eastAsia="Calibri"/>
          <w:b/>
          <w:szCs w:val="24"/>
          <w:lang w:eastAsia="en-US"/>
        </w:rPr>
        <w:t>Чл. 14.</w:t>
      </w:r>
      <w:r w:rsidRPr="002D19A9">
        <w:rPr>
          <w:rFonts w:eastAsia="Calibri"/>
          <w:bCs/>
          <w:szCs w:val="24"/>
          <w:lang w:eastAsia="en-US"/>
        </w:rPr>
        <w:t xml:space="preserve"> (1) ИЗПЪЛНИТЕЛЯТ е длъжен да застрахова дейностите, предмет на договора</w:t>
      </w:r>
      <w:r w:rsidR="00841572">
        <w:rPr>
          <w:rFonts w:eastAsia="Calibri"/>
          <w:bCs/>
          <w:szCs w:val="24"/>
          <w:lang w:eastAsia="en-US"/>
        </w:rPr>
        <w:t xml:space="preserve">, </w:t>
      </w:r>
      <w:r w:rsidR="00723E1B" w:rsidRPr="00841572">
        <w:rPr>
          <w:rFonts w:eastAsia="Calibri"/>
          <w:bCs/>
          <w:szCs w:val="24"/>
          <w:lang w:eastAsia="en-US"/>
        </w:rPr>
        <w:t>в</w:t>
      </w:r>
      <w:r w:rsidR="00723E1B" w:rsidRPr="002D19A9">
        <w:rPr>
          <w:rFonts w:eastAsia="Calibri"/>
          <w:bCs/>
          <w:szCs w:val="24"/>
          <w:lang w:eastAsia="en-US"/>
        </w:rPr>
        <w:t xml:space="preserve"> съответствие чл. 173 от ЗУТ</w:t>
      </w:r>
      <w:r w:rsidR="00340BC5">
        <w:rPr>
          <w:rFonts w:eastAsia="Calibri"/>
          <w:bCs/>
          <w:szCs w:val="24"/>
          <w:lang w:eastAsia="en-US"/>
        </w:rPr>
        <w:t>, минимум</w:t>
      </w:r>
      <w:r w:rsidR="00723E1B" w:rsidRPr="002D19A9">
        <w:rPr>
          <w:rFonts w:eastAsia="Calibri"/>
          <w:bCs/>
          <w:szCs w:val="24"/>
          <w:lang w:eastAsia="en-US"/>
        </w:rPr>
        <w:t xml:space="preserve"> </w:t>
      </w:r>
      <w:r w:rsidRPr="002D19A9">
        <w:rPr>
          <w:rFonts w:eastAsia="Calibri"/>
          <w:bCs/>
          <w:szCs w:val="24"/>
          <w:lang w:eastAsia="en-US"/>
        </w:rPr>
        <w:t>срещу:</w:t>
      </w:r>
    </w:p>
    <w:p w:rsidR="00841572" w:rsidRPr="002D19A9" w:rsidRDefault="00841572" w:rsidP="009455DA">
      <w:pPr>
        <w:jc w:val="both"/>
        <w:rPr>
          <w:rFonts w:eastAsia="Calibri"/>
          <w:bCs/>
          <w:szCs w:val="24"/>
          <w:lang w:eastAsia="en-US"/>
        </w:rPr>
      </w:pPr>
      <w:r>
        <w:rPr>
          <w:rFonts w:eastAsia="Calibri"/>
          <w:bCs/>
          <w:szCs w:val="24"/>
          <w:lang w:eastAsia="en-US"/>
        </w:rPr>
        <w:t xml:space="preserve">- </w:t>
      </w:r>
      <w:r w:rsidRPr="00841572">
        <w:rPr>
          <w:rFonts w:eastAsia="Calibri"/>
          <w:bCs/>
          <w:szCs w:val="24"/>
          <w:lang w:eastAsia="en-US"/>
        </w:rPr>
        <w:t>всички рискове от загуба или вреда на строително-монтажни работи, строителни машини, строителни съоръжения и оборудване, разходи за разчистване на останките след застрах</w:t>
      </w:r>
      <w:r>
        <w:rPr>
          <w:rFonts w:eastAsia="Calibri"/>
          <w:bCs/>
          <w:szCs w:val="24"/>
          <w:lang w:eastAsia="en-US"/>
        </w:rPr>
        <w:t xml:space="preserve">ователно събитие </w:t>
      </w:r>
      <w:r w:rsidRPr="00841572">
        <w:rPr>
          <w:rFonts w:eastAsia="Calibri"/>
          <w:bCs/>
          <w:szCs w:val="24"/>
          <w:lang w:eastAsia="en-US"/>
        </w:rPr>
        <w:t>през периода на строителството на обекта и по време на гаранционния срок.</w:t>
      </w:r>
    </w:p>
    <w:p w:rsidR="009455DA" w:rsidRPr="002D19A9" w:rsidRDefault="009455DA" w:rsidP="009455DA">
      <w:pPr>
        <w:jc w:val="both"/>
        <w:rPr>
          <w:rFonts w:eastAsia="Calibri"/>
          <w:bCs/>
          <w:szCs w:val="24"/>
          <w:lang w:eastAsia="en-US"/>
        </w:rPr>
      </w:pPr>
      <w:r w:rsidRPr="002D19A9">
        <w:rPr>
          <w:rFonts w:eastAsia="Calibri"/>
          <w:bCs/>
          <w:szCs w:val="24"/>
          <w:lang w:eastAsia="en-US"/>
        </w:rPr>
        <w:t>- щети от пожар, природни бедствия, загуба или повреди на материали и съоръжения на строителната площадка.</w:t>
      </w:r>
    </w:p>
    <w:p w:rsidR="009455DA" w:rsidRPr="002D19A9" w:rsidRDefault="009455DA" w:rsidP="009455DA">
      <w:pPr>
        <w:jc w:val="both"/>
        <w:rPr>
          <w:rFonts w:eastAsia="Calibri"/>
          <w:bCs/>
          <w:szCs w:val="24"/>
          <w:lang w:eastAsia="en-US"/>
        </w:rPr>
      </w:pPr>
      <w:r w:rsidRPr="002D19A9">
        <w:rPr>
          <w:rFonts w:eastAsia="Calibri"/>
          <w:bCs/>
          <w:szCs w:val="24"/>
          <w:lang w:eastAsia="en-US"/>
        </w:rPr>
        <w:t>- за покриване на обезщетения за вреди, причинени на други лица.</w:t>
      </w:r>
    </w:p>
    <w:p w:rsidR="009455DA" w:rsidRPr="002D19A9" w:rsidRDefault="009455DA" w:rsidP="009455DA">
      <w:pPr>
        <w:jc w:val="both"/>
        <w:rPr>
          <w:rFonts w:eastAsia="Calibri"/>
          <w:bCs/>
          <w:szCs w:val="24"/>
          <w:lang w:eastAsia="en-US"/>
        </w:rPr>
      </w:pPr>
      <w:r w:rsidRPr="002D19A9">
        <w:rPr>
          <w:rFonts w:eastAsia="Calibri"/>
          <w:bCs/>
          <w:szCs w:val="24"/>
          <w:lang w:eastAsia="en-US"/>
        </w:rPr>
        <w:t>- за покриване на обезщетения при трудови злополуки, възникнали при или по повод изпълнение на дейностите, предмет на договора.</w:t>
      </w:r>
    </w:p>
    <w:p w:rsidR="009455DA" w:rsidRPr="002D19A9" w:rsidRDefault="009455DA" w:rsidP="009455DA">
      <w:pPr>
        <w:jc w:val="both"/>
        <w:rPr>
          <w:rFonts w:eastAsia="Calibri"/>
          <w:bCs/>
          <w:szCs w:val="24"/>
          <w:lang w:eastAsia="en-US"/>
        </w:rPr>
      </w:pPr>
      <w:r w:rsidRPr="002D19A9">
        <w:rPr>
          <w:rFonts w:eastAsia="Calibri"/>
          <w:bCs/>
          <w:szCs w:val="24"/>
          <w:lang w:eastAsia="en-US"/>
        </w:rPr>
        <w:lastRenderedPageBreak/>
        <w:t>(2)</w:t>
      </w:r>
      <w:r w:rsidR="00723E1B" w:rsidRPr="002D19A9">
        <w:rPr>
          <w:rFonts w:eastAsia="Calibri"/>
          <w:bCs/>
          <w:szCs w:val="24"/>
          <w:lang w:eastAsia="en-US"/>
        </w:rPr>
        <w:t xml:space="preserve"> За всеки един от обектите </w:t>
      </w:r>
      <w:r w:rsidRPr="002D19A9">
        <w:rPr>
          <w:rFonts w:eastAsia="Calibri"/>
          <w:bCs/>
          <w:szCs w:val="24"/>
          <w:lang w:eastAsia="en-US"/>
        </w:rPr>
        <w:t>ИЗПЪЛНИТЕЛЯ</w:t>
      </w:r>
      <w:r w:rsidR="00723E1B" w:rsidRPr="002D19A9">
        <w:rPr>
          <w:rFonts w:eastAsia="Calibri"/>
          <w:bCs/>
          <w:szCs w:val="24"/>
          <w:lang w:eastAsia="en-US"/>
        </w:rPr>
        <w:t xml:space="preserve">Т </w:t>
      </w:r>
      <w:r w:rsidRPr="002D19A9">
        <w:rPr>
          <w:rFonts w:eastAsia="Calibri"/>
          <w:bCs/>
          <w:szCs w:val="24"/>
          <w:lang w:eastAsia="en-US"/>
        </w:rPr>
        <w:t>е длъжен да представи на ВЪЗЛОЖИТЕЛЯ полиците и договорите за застраховка при подписване на протокола за предаване на строителната площадка.</w:t>
      </w:r>
    </w:p>
    <w:p w:rsidR="009455DA" w:rsidRPr="009034CF" w:rsidRDefault="009455DA" w:rsidP="009455DA">
      <w:pPr>
        <w:jc w:val="both"/>
        <w:rPr>
          <w:rFonts w:eastAsia="Calibri"/>
          <w:bCs/>
          <w:szCs w:val="24"/>
          <w:lang w:eastAsia="en-US"/>
        </w:rPr>
      </w:pPr>
      <w:r w:rsidRPr="009034CF">
        <w:rPr>
          <w:rFonts w:eastAsia="Calibri"/>
          <w:b/>
          <w:szCs w:val="24"/>
          <w:lang w:eastAsia="en-US"/>
        </w:rPr>
        <w:t>Чл. 1</w:t>
      </w:r>
      <w:r w:rsidR="00883D80" w:rsidRPr="009034CF">
        <w:rPr>
          <w:rFonts w:eastAsia="Calibri"/>
          <w:b/>
          <w:szCs w:val="24"/>
          <w:lang w:eastAsia="en-US"/>
        </w:rPr>
        <w:t>5</w:t>
      </w:r>
      <w:r w:rsidRPr="009034CF">
        <w:rPr>
          <w:rFonts w:eastAsia="Calibri"/>
          <w:bCs/>
          <w:szCs w:val="24"/>
          <w:lang w:eastAsia="en-US"/>
        </w:rPr>
        <w:t xml:space="preserve">. ИЗПЪЛНИТЕЛЯТ е длъжен да допуска до работа на строителната площадка единствено работници, назначени във фирмата по съответен ред, както и работници на подизпълнителите, посочени в офертата на ИЗПЪЛНИТЕЛЯ и застраховани за трудова злополука. </w:t>
      </w:r>
    </w:p>
    <w:p w:rsidR="008043A4" w:rsidRPr="008043A4" w:rsidRDefault="008043A4" w:rsidP="008043A4">
      <w:pPr>
        <w:jc w:val="both"/>
        <w:rPr>
          <w:color w:val="FF0000"/>
        </w:rPr>
      </w:pPr>
      <w:r w:rsidRPr="00883D80">
        <w:rPr>
          <w:rFonts w:eastAsia="Calibri"/>
          <w:b/>
          <w:szCs w:val="24"/>
          <w:lang w:eastAsia="en-US"/>
        </w:rPr>
        <w:t>Чл. 1</w:t>
      </w:r>
      <w:r w:rsidR="00883D80" w:rsidRPr="00883D80">
        <w:rPr>
          <w:rFonts w:eastAsia="Calibri"/>
          <w:b/>
          <w:szCs w:val="24"/>
          <w:lang w:eastAsia="en-US"/>
        </w:rPr>
        <w:t>6</w:t>
      </w:r>
      <w:r w:rsidRPr="00883D80">
        <w:rPr>
          <w:rFonts w:eastAsia="Calibri"/>
          <w:b/>
          <w:szCs w:val="24"/>
          <w:lang w:eastAsia="en-US"/>
        </w:rPr>
        <w:t>.</w:t>
      </w:r>
      <w:r w:rsidRPr="00883D80">
        <w:rPr>
          <w:rFonts w:eastAsia="Calibri"/>
          <w:bCs/>
          <w:szCs w:val="24"/>
          <w:lang w:eastAsia="en-US"/>
        </w:rPr>
        <w:t xml:space="preserve"> </w:t>
      </w:r>
      <w:r w:rsidRPr="00883D80">
        <w:t>П</w:t>
      </w:r>
      <w:r w:rsidRPr="00BB5412">
        <w:t xml:space="preserve">ри необходимост от прекъсване, преместване или затваряне на съществуващи комуникации, ИЗПЪЛНИТЕЛЯТ </w:t>
      </w:r>
      <w:r>
        <w:t>е длъжен</w:t>
      </w:r>
      <w:r w:rsidRPr="00BB5412">
        <w:t xml:space="preserve"> да направи всичко необходимо за получаване на нужните разрешителни от съответните служби за прекъсване, преместване или отстраняване на различните тръбопроводи, кабели, дренажни системи и други обслужващи или захранващи комуникации, намиращи се в или в близост до строителната площадка.</w:t>
      </w:r>
      <w:r>
        <w:t xml:space="preserve"> </w:t>
      </w:r>
    </w:p>
    <w:p w:rsidR="00F71A21" w:rsidRPr="004156FE" w:rsidRDefault="009455DA" w:rsidP="009455DA">
      <w:pPr>
        <w:jc w:val="both"/>
      </w:pPr>
      <w:r w:rsidRPr="00841572">
        <w:rPr>
          <w:rFonts w:eastAsia="Calibri"/>
          <w:b/>
          <w:szCs w:val="24"/>
          <w:lang w:eastAsia="en-US"/>
        </w:rPr>
        <w:t xml:space="preserve">Чл. </w:t>
      </w:r>
      <w:r w:rsidR="009E6C76" w:rsidRPr="00841572">
        <w:rPr>
          <w:rFonts w:eastAsia="Calibri"/>
          <w:b/>
          <w:szCs w:val="24"/>
          <w:lang w:eastAsia="en-US"/>
        </w:rPr>
        <w:t>1</w:t>
      </w:r>
      <w:r w:rsidR="00883D80" w:rsidRPr="00841572">
        <w:rPr>
          <w:rFonts w:eastAsia="Calibri"/>
          <w:b/>
          <w:szCs w:val="24"/>
          <w:lang w:eastAsia="en-US"/>
        </w:rPr>
        <w:t>7</w:t>
      </w:r>
      <w:r w:rsidRPr="00841572">
        <w:rPr>
          <w:rFonts w:eastAsia="Calibri"/>
          <w:b/>
          <w:szCs w:val="24"/>
          <w:lang w:eastAsia="en-US"/>
        </w:rPr>
        <w:t>.</w:t>
      </w:r>
      <w:r w:rsidRPr="00841572">
        <w:rPr>
          <w:rFonts w:eastAsia="Calibri"/>
          <w:bCs/>
          <w:szCs w:val="24"/>
          <w:lang w:eastAsia="en-US"/>
        </w:rPr>
        <w:t xml:space="preserve"> </w:t>
      </w:r>
      <w:r w:rsidR="00F71A21" w:rsidRPr="00841572">
        <w:t xml:space="preserve">ИЗПЪЛНИТЕЛЯТ е длъжен </w:t>
      </w:r>
      <w:r w:rsidR="00F54E32" w:rsidRPr="00841572">
        <w:rPr>
          <w:rFonts w:eastAsia="Calibri"/>
          <w:bCs/>
          <w:szCs w:val="24"/>
          <w:lang w:eastAsia="en-US"/>
        </w:rPr>
        <w:t>да съхранява доставените материали до влагането им на строежа, както и</w:t>
      </w:r>
      <w:r w:rsidR="00F54E32" w:rsidRPr="00841572">
        <w:t xml:space="preserve"> </w:t>
      </w:r>
      <w:r w:rsidR="00F71A21" w:rsidRPr="00841572">
        <w:t>да спазва изискванията на производителите на материалите</w:t>
      </w:r>
      <w:r w:rsidR="00F54E32" w:rsidRPr="00841572">
        <w:t>,</w:t>
      </w:r>
      <w:r w:rsidR="00F71A21" w:rsidRPr="00841572">
        <w:t xml:space="preserve"> всички действащи нормативи, правилници, спецификации, национални и хармонизирани европейски </w:t>
      </w:r>
      <w:r w:rsidR="00F71A21" w:rsidRPr="004156FE">
        <w:t>стандарти и др., при изпълнението на видовете СМР, предмет на договора.</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9E6C76" w:rsidRPr="004156FE">
        <w:rPr>
          <w:rFonts w:eastAsia="Calibri"/>
          <w:b/>
          <w:szCs w:val="24"/>
          <w:lang w:eastAsia="en-US"/>
        </w:rPr>
        <w:t>1</w:t>
      </w:r>
      <w:r w:rsidR="00883D80" w:rsidRPr="004156FE">
        <w:rPr>
          <w:rFonts w:eastAsia="Calibri"/>
          <w:b/>
          <w:szCs w:val="24"/>
          <w:lang w:eastAsia="en-US"/>
        </w:rPr>
        <w:t>8</w:t>
      </w:r>
      <w:r w:rsidRPr="004156FE">
        <w:rPr>
          <w:rFonts w:eastAsia="Calibri"/>
          <w:b/>
          <w:szCs w:val="24"/>
          <w:lang w:eastAsia="en-US"/>
        </w:rPr>
        <w:t>.</w:t>
      </w:r>
      <w:r w:rsidRPr="004156FE">
        <w:rPr>
          <w:rFonts w:eastAsia="Calibri"/>
          <w:bCs/>
          <w:szCs w:val="24"/>
          <w:lang w:eastAsia="en-US"/>
        </w:rPr>
        <w:t xml:space="preserve"> ИЗПЪЛНИТЕЛЯТ е длъжен да отстранява всички недостатъци, получени в резултат на неизпълнение на задълженията по договора, отклонение от проектите и спецификациите, констатирани от ВЪЗЛОЖИТЕЛЯ и КОНСУЛТАНТА в определен от ВЪЗЛОЖИТЕЛЯ срок. За целта се издава писмена инструкция. Некачествено или лошо изпълнени, неотговарящи на стандартите в строителството СМР, не се заплащат.</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883D80" w:rsidRPr="004156FE">
        <w:rPr>
          <w:rFonts w:eastAsia="Calibri"/>
          <w:b/>
          <w:szCs w:val="24"/>
          <w:lang w:eastAsia="en-US"/>
        </w:rPr>
        <w:t>19</w:t>
      </w:r>
      <w:r w:rsidRPr="004156FE">
        <w:rPr>
          <w:rFonts w:eastAsia="Calibri"/>
          <w:b/>
          <w:szCs w:val="24"/>
          <w:lang w:eastAsia="en-US"/>
        </w:rPr>
        <w:t>.</w:t>
      </w:r>
      <w:r w:rsidRPr="004156FE">
        <w:rPr>
          <w:rFonts w:eastAsia="Calibri"/>
          <w:bCs/>
          <w:szCs w:val="24"/>
          <w:lang w:eastAsia="en-US"/>
        </w:rPr>
        <w:t xml:space="preserve"> В случаите, когато ИЗПЪЛНИТЕЛЯТ не отстранява некачествени материали или не изпълнява задълженията си п</w:t>
      </w:r>
      <w:r w:rsidR="00EB1F0F" w:rsidRPr="004156FE">
        <w:rPr>
          <w:rFonts w:eastAsia="Calibri"/>
          <w:bCs/>
          <w:szCs w:val="24"/>
          <w:lang w:eastAsia="en-US"/>
        </w:rPr>
        <w:t>о предходния член, ВЪЗЛОЖИТЕЛЯТ</w:t>
      </w:r>
      <w:r w:rsidRPr="004156FE">
        <w:rPr>
          <w:rFonts w:eastAsia="Calibri"/>
          <w:bCs/>
          <w:szCs w:val="24"/>
          <w:lang w:eastAsia="en-US"/>
        </w:rPr>
        <w:t xml:space="preserve"> има право безусловно да удържа направените разходи първо от плащания, дължими към ИЗПЪЛНИТЕЛЯ по настоящия договор, а след това от гаранцията за изпълнение.</w:t>
      </w:r>
    </w:p>
    <w:p w:rsidR="009455DA" w:rsidRPr="00883D80" w:rsidRDefault="009455DA" w:rsidP="009455DA">
      <w:pPr>
        <w:jc w:val="both"/>
        <w:rPr>
          <w:rFonts w:eastAsia="Calibri"/>
          <w:bCs/>
          <w:szCs w:val="24"/>
          <w:lang w:eastAsia="en-US"/>
        </w:rPr>
      </w:pPr>
      <w:r w:rsidRPr="00203CF3">
        <w:rPr>
          <w:rFonts w:eastAsia="Calibri"/>
          <w:b/>
          <w:szCs w:val="24"/>
          <w:lang w:eastAsia="en-US"/>
        </w:rPr>
        <w:t xml:space="preserve">Чл. </w:t>
      </w:r>
      <w:r w:rsidR="00E838A0" w:rsidRPr="00203CF3">
        <w:rPr>
          <w:rFonts w:eastAsia="Calibri"/>
          <w:b/>
          <w:szCs w:val="24"/>
          <w:lang w:eastAsia="en-US"/>
        </w:rPr>
        <w:t>2</w:t>
      </w:r>
      <w:r w:rsidR="00883D80" w:rsidRPr="00203CF3">
        <w:rPr>
          <w:rFonts w:eastAsia="Calibri"/>
          <w:b/>
          <w:szCs w:val="24"/>
          <w:lang w:eastAsia="en-US"/>
        </w:rPr>
        <w:t>0</w:t>
      </w:r>
      <w:r w:rsidRPr="00203CF3">
        <w:rPr>
          <w:rFonts w:eastAsia="Calibri"/>
          <w:b/>
          <w:szCs w:val="24"/>
          <w:lang w:eastAsia="en-US"/>
        </w:rPr>
        <w:t>.</w:t>
      </w:r>
      <w:r w:rsidRPr="00883D80">
        <w:rPr>
          <w:rFonts w:eastAsia="Calibri"/>
          <w:bCs/>
          <w:szCs w:val="24"/>
          <w:lang w:eastAsia="en-US"/>
        </w:rPr>
        <w:t xml:space="preserve"> ИЗПЪЛНИТЕЛЯТ е длъжен да отстранява за своя сметка всички недостатъци, възникнали от неговата работа в рамките на посочените гаранционни срокове.</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AC2AB2" w:rsidRPr="004156FE">
        <w:rPr>
          <w:rFonts w:eastAsia="Calibri"/>
          <w:b/>
          <w:szCs w:val="24"/>
          <w:lang w:eastAsia="en-US"/>
        </w:rPr>
        <w:t>2</w:t>
      </w:r>
      <w:r w:rsidR="00883D80" w:rsidRPr="004156FE">
        <w:rPr>
          <w:rFonts w:eastAsia="Calibri"/>
          <w:b/>
          <w:szCs w:val="24"/>
          <w:lang w:eastAsia="en-US"/>
        </w:rPr>
        <w:t>1</w:t>
      </w:r>
      <w:r w:rsidRPr="004156FE">
        <w:rPr>
          <w:rFonts w:eastAsia="Calibri"/>
          <w:b/>
          <w:szCs w:val="24"/>
          <w:lang w:eastAsia="en-US"/>
        </w:rPr>
        <w:t>.</w:t>
      </w:r>
      <w:r w:rsidRPr="004156FE">
        <w:rPr>
          <w:rFonts w:eastAsia="Calibri"/>
          <w:bCs/>
          <w:szCs w:val="24"/>
          <w:lang w:eastAsia="en-US"/>
        </w:rPr>
        <w:t xml:space="preserve"> ИЗПЪЛНИТЕЛЯТ е длъжен да поддържа връзка с ВЪЗЛОЖИТЕЛЯ в лицето на упълномощените от него представители и да се съобразява с указанията му относно качественото и точно изпълнение на работата.</w:t>
      </w:r>
    </w:p>
    <w:p w:rsidR="009455DA" w:rsidRPr="004156FE"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w:t>
      </w:r>
      <w:r w:rsidR="00883D80" w:rsidRPr="00203CF3">
        <w:rPr>
          <w:rFonts w:eastAsia="Calibri"/>
          <w:b/>
          <w:szCs w:val="24"/>
          <w:lang w:eastAsia="en-US"/>
        </w:rPr>
        <w:t>2</w:t>
      </w:r>
      <w:r w:rsidRPr="00203CF3">
        <w:rPr>
          <w:rFonts w:eastAsia="Calibri"/>
          <w:b/>
          <w:szCs w:val="24"/>
          <w:lang w:eastAsia="en-US"/>
        </w:rPr>
        <w:t>.</w:t>
      </w:r>
      <w:r w:rsidRPr="00F37EA9">
        <w:rPr>
          <w:rFonts w:eastAsia="Calibri"/>
          <w:bCs/>
          <w:szCs w:val="24"/>
          <w:lang w:eastAsia="en-US"/>
        </w:rPr>
        <w:t xml:space="preserve"> ИЗПЪЛНИТЕЛЯТ е длъжен да оформи, съхранява и предоставя, при поискване от представители на ВЪЗЛОЖИТЕЛЯ и на специализираните контролни органи, заповедна книга съгласно чл. 170, ал. 3 от ЗУТ на строежа, съответно подписана и подпечатана </w:t>
      </w:r>
      <w:r w:rsidR="004156FE" w:rsidRPr="004156FE">
        <w:rPr>
          <w:rFonts w:eastAsia="Calibri"/>
          <w:bCs/>
          <w:szCs w:val="24"/>
          <w:lang w:eastAsia="en-US"/>
        </w:rPr>
        <w:t>по надлежния ред.</w:t>
      </w:r>
    </w:p>
    <w:p w:rsidR="00883D80" w:rsidRPr="004156FE" w:rsidRDefault="00883D80" w:rsidP="00883D80">
      <w:pPr>
        <w:jc w:val="both"/>
        <w:rPr>
          <w:rFonts w:eastAsia="Calibri"/>
          <w:bCs/>
          <w:szCs w:val="24"/>
          <w:lang w:eastAsia="en-US"/>
        </w:rPr>
      </w:pPr>
      <w:r w:rsidRPr="004156FE">
        <w:rPr>
          <w:rFonts w:eastAsia="Calibri"/>
          <w:b/>
          <w:szCs w:val="24"/>
          <w:lang w:eastAsia="en-US"/>
        </w:rPr>
        <w:t>Чл. 23.</w:t>
      </w:r>
      <w:r w:rsidRPr="004156FE">
        <w:rPr>
          <w:rFonts w:eastAsia="Calibri"/>
          <w:bCs/>
          <w:szCs w:val="24"/>
          <w:lang w:eastAsia="en-US"/>
        </w:rPr>
        <w:t xml:space="preserve"> ИЗПЪЛНИТЕЛЯТ е длъжен да изпълнява всички указания, дадени в писмена форма и вписани в заповедната книга на строежа от КОНСУЛТАНТА и ПРОЕКТАНТА</w:t>
      </w:r>
      <w:r w:rsidR="006507E9" w:rsidRPr="004156FE">
        <w:rPr>
          <w:rFonts w:eastAsia="Calibri"/>
          <w:bCs/>
          <w:szCs w:val="24"/>
          <w:lang w:eastAsia="en-US"/>
        </w:rPr>
        <w:t xml:space="preserve"> (авторски надзор)</w:t>
      </w:r>
      <w:r w:rsidRPr="004156FE">
        <w:rPr>
          <w:rFonts w:eastAsia="Calibri"/>
          <w:bCs/>
          <w:szCs w:val="24"/>
          <w:lang w:eastAsia="en-US"/>
        </w:rPr>
        <w:t>, и съответстващи на договора и нормативните изисквания.</w:t>
      </w:r>
    </w:p>
    <w:p w:rsidR="009455DA" w:rsidRPr="00883D80"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24</w:t>
      </w:r>
      <w:r w:rsidRPr="00883D80">
        <w:rPr>
          <w:rFonts w:eastAsia="Calibri"/>
          <w:bCs/>
          <w:szCs w:val="24"/>
          <w:lang w:eastAsia="en-US"/>
        </w:rPr>
        <w:t>. ИЗПЪЛНИТЕЛЯТ е длъжен да не разгласява пред трети лица факти, обстоятелства, сведения и всяка друга информация, относно дейността на ВЪЗЛОЖИТЕЛЯ, които е узнал във връзка или по повод изпълнението на договора, освен в предвидените от закона случаи.</w:t>
      </w:r>
    </w:p>
    <w:p w:rsidR="00E04092" w:rsidRPr="00883D80" w:rsidRDefault="00E04092" w:rsidP="004E16A3">
      <w:pPr>
        <w:spacing w:after="120"/>
        <w:jc w:val="both"/>
        <w:rPr>
          <w:lang w:eastAsia="ar-SA"/>
        </w:rPr>
      </w:pPr>
      <w:r w:rsidRPr="00203CF3">
        <w:rPr>
          <w:b/>
          <w:bCs/>
        </w:rPr>
        <w:t>Чл. 25.</w:t>
      </w:r>
      <w:r w:rsidRPr="00883D80">
        <w:t xml:space="preserve"> </w:t>
      </w:r>
      <w:r w:rsidR="00AA360E" w:rsidRPr="00883D80">
        <w:t>(1)</w:t>
      </w:r>
      <w:r w:rsidR="00883D80" w:rsidRPr="00883D80">
        <w:t xml:space="preserve"> </w:t>
      </w:r>
      <w:r w:rsidR="00883D80" w:rsidRPr="00883D80">
        <w:rPr>
          <w:lang w:eastAsia="ar-SA"/>
        </w:rPr>
        <w:t xml:space="preserve">ИЗПЪЛНИТЕЛЯТ </w:t>
      </w:r>
      <w:r w:rsidRPr="00883D80">
        <w:rPr>
          <w:lang w:eastAsia="ar-SA"/>
        </w:rPr>
        <w:t xml:space="preserve">се задължава </w:t>
      </w:r>
      <w:r w:rsidRPr="00883D80">
        <w:t xml:space="preserve">да осигури присъствието на негов представител и </w:t>
      </w:r>
      <w:r w:rsidRPr="00883D80">
        <w:rPr>
          <w:lang w:eastAsia="ar-SA"/>
        </w:rPr>
        <w:t xml:space="preserve">да предостави възможност на Администрацията на Министерство на регионалното развитие и благоустройството в качеството й на Управляващ орган, Министерство на здравеопазването в качеството му на Бенефициент, </w:t>
      </w:r>
      <w:r w:rsidRPr="00883D80">
        <w:t xml:space="preserve">националните одитиращи и контролни органи, </w:t>
      </w:r>
      <w:r w:rsidRPr="00883D80">
        <w:rPr>
          <w:color w:val="000000"/>
          <w:shd w:val="clear" w:color="auto" w:fill="FFFFFF"/>
        </w:rPr>
        <w:t>Дирекция „Защита на финансовите интереси на Европейския съюз", МВР (АФКОС),</w:t>
      </w:r>
      <w:r w:rsidRPr="00883D80">
        <w:rPr>
          <w:lang w:eastAsia="ar-SA"/>
        </w:rPr>
        <w:t xml:space="preserve">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одитиращи власти, Съвета за координация в борбата с правонарушенията, засягащи финансовите интереси на Европейските общности – Република България, </w:t>
      </w:r>
      <w:r w:rsidRPr="00883D80">
        <w:t xml:space="preserve">Европейската </w:t>
      </w:r>
      <w:r w:rsidRPr="00883D80">
        <w:lastRenderedPageBreak/>
        <w:t>комисия, Европейската служба за борба с измамите, Европейската сметна палата и/или техни представители и външни одитори</w:t>
      </w:r>
      <w:r w:rsidRPr="00883D80">
        <w:rPr>
          <w:lang w:eastAsia="ar-SA"/>
        </w:rPr>
        <w:t xml:space="preserve">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5 (пет) години след приключването на</w:t>
      </w:r>
      <w:r w:rsidR="008C66F2" w:rsidRPr="00883D80">
        <w:rPr>
          <w:lang w:eastAsia="ar-SA"/>
        </w:rPr>
        <w:t xml:space="preserve"> </w:t>
      </w:r>
      <w:r w:rsidR="00AA360E" w:rsidRPr="00883D80">
        <w:rPr>
          <w:lang w:eastAsia="ar-SA"/>
        </w:rPr>
        <w:t>Договора за безвъзмездна финансова помощ</w:t>
      </w:r>
      <w:r w:rsidRPr="00883D80">
        <w:rPr>
          <w:lang w:eastAsia="ar-SA"/>
        </w:rPr>
        <w:t>.</w:t>
      </w:r>
    </w:p>
    <w:p w:rsidR="00AA360E" w:rsidRPr="004156FE" w:rsidRDefault="00AA360E" w:rsidP="004E16A3">
      <w:pPr>
        <w:spacing w:after="120"/>
        <w:jc w:val="both"/>
        <w:rPr>
          <w:bCs/>
          <w:lang w:eastAsia="ar-SA"/>
        </w:rPr>
      </w:pPr>
      <w:r w:rsidRPr="004156FE">
        <w:rPr>
          <w:lang w:eastAsia="ar-SA"/>
        </w:rPr>
        <w:t>(2)</w:t>
      </w:r>
      <w:r w:rsidR="0068043A" w:rsidRPr="004156FE">
        <w:rPr>
          <w:rFonts w:eastAsia="Calibri"/>
          <w:bCs/>
          <w:szCs w:val="24"/>
          <w:lang w:eastAsia="en-US"/>
        </w:rPr>
        <w:t xml:space="preserve"> </w:t>
      </w:r>
      <w:r w:rsidR="00164A9D" w:rsidRPr="004156FE">
        <w:rPr>
          <w:bCs/>
          <w:lang w:eastAsia="ar-SA"/>
        </w:rPr>
        <w:t xml:space="preserve">ИЗПЪЛНИТЕЛЯТ е длъжен да осигурява винаги достъп до строителната площадка, в това число до строежа/помещенията и техническата документация, свързани с изпълнението на възложените дейности, на упълномощени представители на </w:t>
      </w:r>
      <w:r w:rsidR="00883D80" w:rsidRPr="004156FE">
        <w:rPr>
          <w:bCs/>
          <w:lang w:eastAsia="ar-SA"/>
        </w:rPr>
        <w:t>ВЪЗЛОЖИТЕЛЯ</w:t>
      </w:r>
      <w:r w:rsidR="00164A9D" w:rsidRPr="004156FE">
        <w:rPr>
          <w:bCs/>
          <w:lang w:eastAsia="ar-SA"/>
        </w:rPr>
        <w:t xml:space="preserve">, </w:t>
      </w:r>
      <w:r w:rsidR="00883D80" w:rsidRPr="004156FE">
        <w:rPr>
          <w:bCs/>
          <w:lang w:eastAsia="ar-SA"/>
        </w:rPr>
        <w:t>ПРОЕКТАНТА,</w:t>
      </w:r>
      <w:r w:rsidR="00164A9D" w:rsidRPr="004156FE">
        <w:rPr>
          <w:bCs/>
          <w:lang w:eastAsia="ar-SA"/>
        </w:rPr>
        <w:t xml:space="preserve"> </w:t>
      </w:r>
      <w:r w:rsidR="00883D80" w:rsidRPr="004156FE">
        <w:rPr>
          <w:bCs/>
          <w:lang w:eastAsia="ar-SA"/>
        </w:rPr>
        <w:t xml:space="preserve">КОНСУЛТАНТА </w:t>
      </w:r>
      <w:r w:rsidR="00164A9D" w:rsidRPr="004156FE">
        <w:rPr>
          <w:bCs/>
          <w:lang w:eastAsia="ar-SA"/>
        </w:rPr>
        <w:t xml:space="preserve">и упълномощени представители на Управляващия орган на ОПРР и други контролни органи, както и да </w:t>
      </w:r>
      <w:r w:rsidR="0068043A" w:rsidRPr="004156FE">
        <w:rPr>
          <w:bCs/>
          <w:lang w:eastAsia="ar-SA"/>
        </w:rPr>
        <w:t>осигури при</w:t>
      </w:r>
      <w:r w:rsidR="00164A9D" w:rsidRPr="004156FE">
        <w:rPr>
          <w:bCs/>
          <w:lang w:eastAsia="ar-SA"/>
        </w:rPr>
        <w:t xml:space="preserve">съствието на негов представител. </w:t>
      </w:r>
    </w:p>
    <w:p w:rsidR="009455DA" w:rsidRPr="00203CF3"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26</w:t>
      </w:r>
      <w:r w:rsidRPr="00203CF3">
        <w:rPr>
          <w:rFonts w:eastAsia="Calibri"/>
          <w:b/>
          <w:szCs w:val="24"/>
          <w:lang w:eastAsia="en-US"/>
        </w:rPr>
        <w:t>.</w:t>
      </w:r>
      <w:r w:rsidRPr="00203CF3">
        <w:rPr>
          <w:rFonts w:eastAsia="Calibri"/>
          <w:bCs/>
          <w:szCs w:val="24"/>
          <w:lang w:eastAsia="en-US"/>
        </w:rPr>
        <w:t xml:space="preserve"> ИЗПЪЛНИТЕЛЯТ се задължава да изпълнява мерките и препоръките, съдържащи се в докладите от проверки на място.</w:t>
      </w:r>
    </w:p>
    <w:p w:rsidR="009455DA" w:rsidRPr="00203CF3" w:rsidRDefault="009455DA" w:rsidP="009455DA">
      <w:pPr>
        <w:jc w:val="both"/>
        <w:rPr>
          <w:rFonts w:eastAsia="Calibri"/>
          <w:bCs/>
          <w:szCs w:val="24"/>
          <w:lang w:eastAsia="en-US"/>
        </w:rPr>
      </w:pPr>
      <w:r w:rsidRPr="00203CF3">
        <w:rPr>
          <w:rFonts w:eastAsia="Calibri"/>
          <w:b/>
          <w:szCs w:val="24"/>
          <w:lang w:eastAsia="en-US"/>
        </w:rPr>
        <w:t xml:space="preserve">Чл. </w:t>
      </w:r>
      <w:r w:rsidR="00A81A20" w:rsidRPr="00203CF3">
        <w:rPr>
          <w:rFonts w:eastAsia="Calibri"/>
          <w:b/>
          <w:szCs w:val="24"/>
          <w:lang w:eastAsia="en-US"/>
        </w:rPr>
        <w:t>27</w:t>
      </w:r>
      <w:r w:rsidR="00203CF3" w:rsidRPr="00203CF3">
        <w:rPr>
          <w:rFonts w:eastAsia="Calibri"/>
          <w:bCs/>
          <w:szCs w:val="24"/>
          <w:lang w:eastAsia="en-US"/>
        </w:rPr>
        <w:t xml:space="preserve">. ИЗПЪЛНИТЕЛЯТ </w:t>
      </w:r>
      <w:r w:rsidR="001A4D11" w:rsidRPr="00203CF3">
        <w:rPr>
          <w:rFonts w:eastAsia="Calibri"/>
          <w:bCs/>
          <w:szCs w:val="24"/>
          <w:lang w:eastAsia="en-US"/>
        </w:rPr>
        <w:t>се задължава да съхранява всички документи по изпълнението на настоящия Договор за период</w:t>
      </w:r>
      <w:r w:rsidR="00EA5E13">
        <w:rPr>
          <w:rFonts w:eastAsia="Calibri"/>
          <w:bCs/>
          <w:szCs w:val="24"/>
          <w:lang w:eastAsia="en-US"/>
        </w:rPr>
        <w:t xml:space="preserve">а посочен в </w:t>
      </w:r>
      <w:r w:rsidR="001A4D11" w:rsidRPr="00203CF3">
        <w:rPr>
          <w:rFonts w:eastAsia="Calibri"/>
          <w:bCs/>
          <w:szCs w:val="24"/>
          <w:lang w:eastAsia="en-US"/>
        </w:rPr>
        <w:t>Методическите указания за изпълнение на договори за предоставяне на безвъзмездна финансова помощ по Оперативна програма „Региони в растеж“ 2014-2020</w:t>
      </w:r>
      <w:r w:rsidR="001A4D11" w:rsidRPr="00203CF3">
        <w:rPr>
          <w:rFonts w:eastAsia="Calibri"/>
          <w:bCs/>
          <w:szCs w:val="24"/>
          <w:vertAlign w:val="superscript"/>
          <w:lang w:eastAsia="en-US"/>
        </w:rPr>
        <w:footnoteReference w:id="2"/>
      </w:r>
      <w:r w:rsidR="00203CF3" w:rsidRPr="00203CF3">
        <w:rPr>
          <w:rFonts w:eastAsia="Calibri"/>
          <w:bCs/>
          <w:szCs w:val="24"/>
          <w:lang w:eastAsia="en-US"/>
        </w:rPr>
        <w:t>.</w:t>
      </w:r>
    </w:p>
    <w:p w:rsidR="009455DA" w:rsidRPr="00203CF3" w:rsidRDefault="00AB1751" w:rsidP="009455DA">
      <w:pPr>
        <w:jc w:val="both"/>
        <w:rPr>
          <w:rFonts w:eastAsia="Calibri"/>
          <w:bCs/>
          <w:szCs w:val="24"/>
          <w:lang w:eastAsia="en-US"/>
        </w:rPr>
      </w:pPr>
      <w:r w:rsidRPr="00203CF3">
        <w:rPr>
          <w:rFonts w:eastAsia="Calibri"/>
          <w:b/>
          <w:szCs w:val="24"/>
          <w:lang w:eastAsia="en-US"/>
        </w:rPr>
        <w:t xml:space="preserve">Чл. </w:t>
      </w:r>
      <w:r w:rsidR="00A81A20" w:rsidRPr="00203CF3">
        <w:rPr>
          <w:rFonts w:eastAsia="Calibri"/>
          <w:b/>
          <w:szCs w:val="24"/>
          <w:lang w:eastAsia="en-US"/>
        </w:rPr>
        <w:t>28</w:t>
      </w:r>
      <w:r w:rsidRPr="00203CF3">
        <w:rPr>
          <w:rFonts w:eastAsia="Calibri"/>
          <w:b/>
          <w:szCs w:val="24"/>
          <w:lang w:eastAsia="en-US"/>
        </w:rPr>
        <w:t>.</w:t>
      </w:r>
      <w:r w:rsidRPr="00203CF3">
        <w:rPr>
          <w:rFonts w:eastAsia="Calibri"/>
          <w:bCs/>
          <w:szCs w:val="24"/>
          <w:lang w:eastAsia="en-US"/>
        </w:rPr>
        <w:t xml:space="preserve"> (1) </w:t>
      </w:r>
      <w:r w:rsidR="009455DA" w:rsidRPr="00203CF3">
        <w:rPr>
          <w:rFonts w:eastAsia="Calibri"/>
          <w:bCs/>
          <w:szCs w:val="24"/>
          <w:lang w:eastAsia="en-US"/>
        </w:rPr>
        <w:t>ИЗПЪЛНИТЕЛЯТ е длъжен да спазва изискванията за изпълнение на мерките за информация и публичност при изпълнение на дейностите по Оперативна програма „Регионално развитие”</w:t>
      </w:r>
      <w:r w:rsidR="001A4D11" w:rsidRPr="00203CF3">
        <w:rPr>
          <w:rFonts w:eastAsia="Calibri"/>
          <w:bCs/>
          <w:szCs w:val="24"/>
          <w:lang w:eastAsia="en-US"/>
        </w:rPr>
        <w:t xml:space="preserve"> 2014-2020</w:t>
      </w:r>
      <w:r w:rsidR="009455DA" w:rsidRPr="00203CF3">
        <w:rPr>
          <w:rFonts w:eastAsia="Calibri"/>
          <w:bCs/>
          <w:szCs w:val="24"/>
          <w:lang w:eastAsia="en-US"/>
        </w:rPr>
        <w:t>.</w:t>
      </w:r>
    </w:p>
    <w:p w:rsidR="009455DA" w:rsidRPr="00203CF3" w:rsidRDefault="009455DA" w:rsidP="009455DA">
      <w:pPr>
        <w:jc w:val="both"/>
        <w:rPr>
          <w:rFonts w:eastAsia="Calibri"/>
          <w:bCs/>
          <w:szCs w:val="24"/>
          <w:lang w:eastAsia="en-US"/>
        </w:rPr>
      </w:pPr>
      <w:r w:rsidRPr="00203CF3">
        <w:rPr>
          <w:rFonts w:eastAsia="Calibri"/>
          <w:bCs/>
          <w:szCs w:val="24"/>
          <w:lang w:eastAsia="en-US"/>
        </w:rPr>
        <w:t>(</w:t>
      </w:r>
      <w:r w:rsidR="00AB1751" w:rsidRPr="00203CF3">
        <w:rPr>
          <w:rFonts w:eastAsia="Calibri"/>
          <w:bCs/>
          <w:szCs w:val="24"/>
          <w:lang w:eastAsia="en-US"/>
        </w:rPr>
        <w:t>2</w:t>
      </w:r>
      <w:r w:rsidRPr="00203CF3">
        <w:rPr>
          <w:rFonts w:eastAsia="Calibri"/>
          <w:bCs/>
          <w:szCs w:val="24"/>
          <w:lang w:eastAsia="en-US"/>
        </w:rPr>
        <w:t xml:space="preserve">) ИЗПЪЛНИТЕЛЯТ се задължава да следи и докладва за нередности при </w:t>
      </w:r>
      <w:r w:rsidR="00AB1751" w:rsidRPr="00203CF3">
        <w:rPr>
          <w:rFonts w:eastAsia="Calibri"/>
          <w:bCs/>
          <w:szCs w:val="24"/>
          <w:lang w:eastAsia="en-US"/>
        </w:rPr>
        <w:t>изпълнението</w:t>
      </w:r>
      <w:r w:rsidRPr="00203CF3">
        <w:rPr>
          <w:rFonts w:eastAsia="Calibri"/>
          <w:bCs/>
          <w:szCs w:val="24"/>
          <w:lang w:eastAsia="en-US"/>
        </w:rPr>
        <w:t xml:space="preserve">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9455DA" w:rsidRPr="00397056" w:rsidRDefault="009455DA" w:rsidP="009455DA">
      <w:pPr>
        <w:jc w:val="both"/>
        <w:rPr>
          <w:rFonts w:eastAsia="Calibri"/>
          <w:bCs/>
          <w:szCs w:val="24"/>
          <w:lang w:eastAsia="en-US"/>
        </w:rPr>
      </w:pPr>
      <w:r w:rsidRPr="00203CF3">
        <w:rPr>
          <w:rFonts w:eastAsia="Calibri"/>
          <w:bCs/>
          <w:szCs w:val="24"/>
          <w:lang w:eastAsia="en-US"/>
        </w:rPr>
        <w:t>(</w:t>
      </w:r>
      <w:r w:rsidR="00AB1751" w:rsidRPr="00203CF3">
        <w:rPr>
          <w:rFonts w:eastAsia="Calibri"/>
          <w:bCs/>
          <w:szCs w:val="24"/>
          <w:lang w:eastAsia="en-US"/>
        </w:rPr>
        <w:t>3</w:t>
      </w:r>
      <w:r w:rsidRPr="00203CF3">
        <w:rPr>
          <w:rFonts w:eastAsia="Calibri"/>
          <w:bCs/>
          <w:szCs w:val="24"/>
          <w:lang w:eastAsia="en-US"/>
        </w:rPr>
        <w:t xml:space="preserve">) </w:t>
      </w:r>
      <w:r w:rsidRPr="00397056">
        <w:rPr>
          <w:rFonts w:eastAsia="Calibri"/>
          <w:bCs/>
          <w:szCs w:val="24"/>
          <w:lang w:eastAsia="en-US"/>
        </w:rPr>
        <w:t xml:space="preserve">ИЗПЪЛНИТЕЛЯТ е длъжен да </w:t>
      </w:r>
      <w:r w:rsidR="00397056" w:rsidRPr="00397056">
        <w:rPr>
          <w:rFonts w:eastAsia="Calibri"/>
          <w:bCs/>
          <w:szCs w:val="24"/>
          <w:lang w:eastAsia="en-US"/>
        </w:rPr>
        <w:t xml:space="preserve">спазва всички изисквания за публичност, организация и съхранение на документите, изготвени в изпълнение на договора, </w:t>
      </w:r>
      <w:r w:rsidR="00397056">
        <w:rPr>
          <w:rFonts w:eastAsia="Calibri"/>
          <w:bCs/>
          <w:szCs w:val="24"/>
          <w:lang w:eastAsia="en-US"/>
        </w:rPr>
        <w:t>като най-малко</w:t>
      </w:r>
      <w:r w:rsidR="00397056" w:rsidRPr="00397056">
        <w:rPr>
          <w:rFonts w:eastAsia="Calibri"/>
          <w:bCs/>
          <w:szCs w:val="24"/>
          <w:lang w:eastAsia="en-US"/>
        </w:rPr>
        <w:t>:</w:t>
      </w:r>
    </w:p>
    <w:p w:rsidR="005965E2" w:rsidRPr="00203CF3" w:rsidRDefault="002A6B15" w:rsidP="005965E2">
      <w:pPr>
        <w:tabs>
          <w:tab w:val="left" w:pos="0"/>
        </w:tabs>
        <w:jc w:val="both"/>
        <w:rPr>
          <w:rFonts w:eastAsia="Batang"/>
          <w:i/>
          <w:iCs/>
          <w:szCs w:val="24"/>
          <w:lang w:eastAsia="en-US"/>
        </w:rPr>
      </w:pPr>
      <w:r w:rsidRPr="00203CF3">
        <w:rPr>
          <w:rFonts w:eastAsia="Batang"/>
          <w:szCs w:val="24"/>
          <w:lang w:eastAsia="en-US"/>
        </w:rPr>
        <w:t xml:space="preserve">1. </w:t>
      </w:r>
      <w:r w:rsidR="005965E2" w:rsidRPr="00203CF3">
        <w:rPr>
          <w:rFonts w:eastAsia="Batang"/>
          <w:szCs w:val="24"/>
          <w:lang w:eastAsia="en-US"/>
        </w:rPr>
        <w:t xml:space="preserve">При изпълнение на обществената поръчка, </w:t>
      </w:r>
      <w:r w:rsidR="00203CF3" w:rsidRPr="00203CF3">
        <w:rPr>
          <w:rFonts w:eastAsia="Batang"/>
          <w:szCs w:val="24"/>
          <w:lang w:eastAsia="en-US"/>
        </w:rPr>
        <w:t>ИЗПЪЛНИТЕЛЯТ</w:t>
      </w:r>
      <w:r w:rsidR="005965E2" w:rsidRPr="00203CF3">
        <w:rPr>
          <w:rFonts w:eastAsia="Batang"/>
          <w:szCs w:val="24"/>
          <w:lang w:eastAsia="en-US"/>
        </w:rPr>
        <w:t xml:space="preserve"> трябва да предприеме всички необходими мерки, за да осигури публичност на фактът, че финансирането е осигурено от страна на Европейският фонд за регионално развитие, чрез Оперативна програма „Региони в растеж“ 2014-2020 г. Тези мерки трябва да са в съответствие с приложимите правила за информиране и публичност, предвидени в чл. 115 §4 от Регламент 1303/2013 г. и в чл. 3, чл. 4, чл. 5 и Приложение II от Регламент за изпълнение (ЕС) № 821/2014 на Комисията.</w:t>
      </w:r>
    </w:p>
    <w:p w:rsidR="005965E2" w:rsidRPr="00203CF3" w:rsidRDefault="002A6B15" w:rsidP="005965E2">
      <w:pPr>
        <w:tabs>
          <w:tab w:val="left" w:pos="0"/>
        </w:tabs>
        <w:jc w:val="both"/>
        <w:rPr>
          <w:rFonts w:eastAsia="Arial Unicode MS"/>
          <w:szCs w:val="24"/>
          <w:lang w:eastAsia="en-US"/>
        </w:rPr>
      </w:pPr>
      <w:r w:rsidRPr="00203CF3">
        <w:rPr>
          <w:rFonts w:eastAsia="Arial Unicode MS"/>
          <w:szCs w:val="24"/>
          <w:lang w:eastAsia="en-US"/>
        </w:rPr>
        <w:t xml:space="preserve">2. </w:t>
      </w:r>
      <w:r w:rsidR="00203CF3" w:rsidRPr="00203CF3">
        <w:rPr>
          <w:rFonts w:eastAsia="Arial Unicode MS"/>
          <w:szCs w:val="24"/>
          <w:lang w:eastAsia="en-US"/>
        </w:rPr>
        <w:t>ИЗПЪЛНИТЕЛЯТ</w:t>
      </w:r>
      <w:r w:rsidR="005965E2" w:rsidRPr="00203CF3">
        <w:rPr>
          <w:rFonts w:eastAsia="Arial Unicode MS"/>
          <w:szCs w:val="24"/>
          <w:lang w:eastAsia="en-US"/>
        </w:rPr>
        <w:t xml:space="preserve">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2014-2020г. </w:t>
      </w:r>
      <w:r w:rsidR="005965E2" w:rsidRPr="00203CF3">
        <w:rPr>
          <w:szCs w:val="24"/>
          <w:lang w:eastAsia="ar-SA"/>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 г.“, достъпен на електронен адрес: </w:t>
      </w:r>
      <w:hyperlink r:id="rId8" w:history="1">
        <w:r w:rsidR="005965E2" w:rsidRPr="00203CF3">
          <w:rPr>
            <w:szCs w:val="24"/>
            <w:u w:val="single"/>
            <w:lang w:eastAsia="ar-SA"/>
          </w:rPr>
          <w:t>https://www.eufunds.bg/archive/documents/1423147813.pdf</w:t>
        </w:r>
      </w:hyperlink>
      <w:r w:rsidR="005965E2" w:rsidRPr="00203CF3">
        <w:rPr>
          <w:szCs w:val="24"/>
          <w:lang w:eastAsia="ar-SA"/>
        </w:rPr>
        <w:t xml:space="preserve"> ,</w:t>
      </w:r>
      <w:r w:rsidR="005965E2" w:rsidRPr="00203CF3">
        <w:rPr>
          <w:rFonts w:eastAsia="Arial Unicode MS"/>
          <w:szCs w:val="24"/>
          <w:lang w:eastAsia="en-US"/>
        </w:rPr>
        <w:t xml:space="preserve"> като:</w:t>
      </w:r>
    </w:p>
    <w:p w:rsidR="005965E2" w:rsidRPr="00203CF3" w:rsidRDefault="002A6B15" w:rsidP="002A6B15">
      <w:pPr>
        <w:tabs>
          <w:tab w:val="left" w:pos="0"/>
        </w:tabs>
        <w:jc w:val="both"/>
        <w:rPr>
          <w:rFonts w:eastAsia="Arial Unicode MS"/>
          <w:szCs w:val="24"/>
          <w:lang w:eastAsia="en-US"/>
        </w:rPr>
      </w:pPr>
      <w:r w:rsidRPr="00203CF3">
        <w:rPr>
          <w:rFonts w:eastAsia="Arial Unicode MS"/>
          <w:szCs w:val="24"/>
          <w:lang w:eastAsia="en-US"/>
        </w:rPr>
        <w:t xml:space="preserve">2.1. </w:t>
      </w:r>
      <w:r w:rsidR="005965E2" w:rsidRPr="00203CF3">
        <w:rPr>
          <w:rFonts w:eastAsia="Arial Unicode MS"/>
          <w:szCs w:val="24"/>
          <w:lang w:eastAsia="en-US"/>
        </w:rPr>
        <w:t>Изготвя всеки документ в изпълнение на Договора с посочване на номера на Договора, както и че същият е сключен в изпълнение</w:t>
      </w:r>
      <w:r w:rsidR="005A012E">
        <w:rPr>
          <w:rFonts w:eastAsia="Arial Unicode MS"/>
          <w:szCs w:val="24"/>
          <w:lang w:eastAsia="en-US"/>
        </w:rPr>
        <w:t xml:space="preserve"> на</w:t>
      </w:r>
      <w:r w:rsidR="005965E2" w:rsidRPr="00203CF3">
        <w:rPr>
          <w:rFonts w:eastAsia="Arial Unicode MS"/>
          <w:szCs w:val="24"/>
          <w:lang w:eastAsia="en-US"/>
        </w:rPr>
        <w:t xml:space="preserve"> </w:t>
      </w:r>
      <w:r w:rsidR="005A012E">
        <w:rPr>
          <w:rFonts w:eastAsia="Arial Unicode MS"/>
          <w:szCs w:val="24"/>
          <w:lang w:eastAsia="en-US"/>
        </w:rPr>
        <w:t>ДБФП № BG16RFOP001-4.001-0001,</w:t>
      </w:r>
      <w:r w:rsidR="005965E2" w:rsidRPr="00203CF3">
        <w:rPr>
          <w:rFonts w:eastAsia="Arial Unicode MS"/>
          <w:szCs w:val="24"/>
          <w:lang w:eastAsia="en-US"/>
        </w:rPr>
        <w:t xml:space="preserve"> Проект „Подкрепа за развитие на системата за спешна медицинска помощ”, финансиран по Оперативна </w:t>
      </w:r>
      <w:r w:rsidR="005965E2" w:rsidRPr="00203CF3">
        <w:rPr>
          <w:rFonts w:eastAsia="Arial Unicode MS"/>
          <w:szCs w:val="24"/>
          <w:lang w:eastAsia="en-US"/>
        </w:rPr>
        <w:lastRenderedPageBreak/>
        <w:t>програма „Региони в растеж” 2014-2020 г.“, съфинансирана от Европейския съюз чрез Европейския фонд за регионално развитие.</w:t>
      </w:r>
    </w:p>
    <w:p w:rsidR="005965E2" w:rsidRPr="00203CF3" w:rsidRDefault="002A6B15" w:rsidP="002A6B15">
      <w:pPr>
        <w:tabs>
          <w:tab w:val="left" w:pos="0"/>
          <w:tab w:val="left" w:pos="993"/>
        </w:tabs>
        <w:jc w:val="both"/>
        <w:rPr>
          <w:rFonts w:eastAsia="Arial Unicode MS"/>
          <w:szCs w:val="24"/>
          <w:lang w:eastAsia="en-US"/>
        </w:rPr>
      </w:pPr>
      <w:r w:rsidRPr="00203CF3">
        <w:rPr>
          <w:rFonts w:eastAsia="Arial Unicode MS"/>
          <w:szCs w:val="24"/>
          <w:lang w:eastAsia="en-US"/>
        </w:rPr>
        <w:t xml:space="preserve">2.2. </w:t>
      </w:r>
      <w:r w:rsidR="005965E2" w:rsidRPr="00203CF3">
        <w:rPr>
          <w:rFonts w:eastAsia="Arial Unicode MS"/>
          <w:szCs w:val="24"/>
          <w:lang w:eastAsia="en-US"/>
        </w:rPr>
        <w:t>Да изготви строителна информационна табела за обекта с посочване на номера на Договора, както и че същият е сключен в изпълнение</w:t>
      </w:r>
      <w:r w:rsidR="005A012E">
        <w:rPr>
          <w:rFonts w:eastAsia="Arial Unicode MS"/>
          <w:szCs w:val="24"/>
          <w:lang w:eastAsia="en-US"/>
        </w:rPr>
        <w:t xml:space="preserve"> на</w:t>
      </w:r>
      <w:r w:rsidR="005965E2" w:rsidRPr="00203CF3">
        <w:rPr>
          <w:rFonts w:eastAsia="Arial Unicode MS"/>
          <w:szCs w:val="24"/>
          <w:lang w:eastAsia="en-US"/>
        </w:rPr>
        <w:t xml:space="preserve"> </w:t>
      </w:r>
      <w:r w:rsidR="005A012E">
        <w:rPr>
          <w:rFonts w:eastAsia="Arial Unicode MS"/>
          <w:szCs w:val="24"/>
          <w:lang w:eastAsia="en-US"/>
        </w:rPr>
        <w:t xml:space="preserve">ДБФП № BG16RFOP001-4.001-0001, </w:t>
      </w:r>
      <w:r w:rsidR="005965E2" w:rsidRPr="00203CF3">
        <w:rPr>
          <w:rFonts w:eastAsia="Arial Unicode MS"/>
          <w:szCs w:val="24"/>
          <w:lang w:eastAsia="en-US"/>
        </w:rPr>
        <w:t>Проект „Подкрепа за развитие на системата за спешна медицинска помощ”, финансиран по Оперативна програма „Региони в растеж” 2014-2020 г.“, съфинансирана от Европейския съюз чрез Европейския фонд за регионално развитие.</w:t>
      </w:r>
    </w:p>
    <w:p w:rsidR="005965E2" w:rsidRPr="00203CF3" w:rsidRDefault="002A6B15" w:rsidP="002A6B15">
      <w:pPr>
        <w:tabs>
          <w:tab w:val="left" w:pos="0"/>
          <w:tab w:val="left" w:pos="993"/>
        </w:tabs>
        <w:jc w:val="both"/>
        <w:rPr>
          <w:rFonts w:eastAsia="Arial Unicode MS"/>
          <w:szCs w:val="24"/>
          <w:lang w:eastAsia="en-US"/>
        </w:rPr>
      </w:pPr>
      <w:r w:rsidRPr="00203CF3">
        <w:rPr>
          <w:rFonts w:eastAsia="Arial Unicode MS"/>
          <w:szCs w:val="24"/>
          <w:lang w:eastAsia="en-US"/>
        </w:rPr>
        <w:t xml:space="preserve">2.3. </w:t>
      </w:r>
      <w:r w:rsidR="005965E2" w:rsidRPr="00203CF3">
        <w:rPr>
          <w:rFonts w:eastAsia="Arial Unicode MS"/>
          <w:szCs w:val="24"/>
          <w:lang w:eastAsia="en-US"/>
        </w:rPr>
        <w:t xml:space="preserve">Всички публични изяви и/или изявления свързани с изпълнението на Договора, съдържат информация, че същият се изпълнява по Проект: </w:t>
      </w:r>
      <w:r w:rsidR="005965E2" w:rsidRPr="00203CF3">
        <w:rPr>
          <w:rFonts w:eastAsia="Arial Unicode MS"/>
          <w:bCs/>
          <w:szCs w:val="24"/>
          <w:lang w:eastAsia="en-US"/>
        </w:rPr>
        <w:t>BG16RFOP001-4.001-0001</w:t>
      </w:r>
      <w:r w:rsidR="005965E2" w:rsidRPr="00203CF3">
        <w:rPr>
          <w:rFonts w:eastAsia="Arial Unicode MS"/>
          <w:szCs w:val="24"/>
          <w:lang w:eastAsia="en-US"/>
        </w:rPr>
        <w:t xml:space="preserve"> „Подкрепа за развитие на системата за спешна медицинска помощ“, финансиран по Оперативна програма „Региони в растеж” 2014-2020 г.“, съфинансирана от Европейския съюз чрез Европейския фонд за регионално развитие. </w:t>
      </w:r>
    </w:p>
    <w:p w:rsidR="005965E2" w:rsidRPr="00203CF3" w:rsidRDefault="002A6B15" w:rsidP="002A6B15">
      <w:pPr>
        <w:tabs>
          <w:tab w:val="left" w:pos="0"/>
          <w:tab w:val="left" w:pos="993"/>
        </w:tabs>
        <w:jc w:val="both"/>
        <w:rPr>
          <w:szCs w:val="24"/>
        </w:rPr>
      </w:pPr>
      <w:r w:rsidRPr="00203CF3">
        <w:rPr>
          <w:szCs w:val="24"/>
        </w:rPr>
        <w:t xml:space="preserve">2.4. </w:t>
      </w:r>
      <w:r w:rsidR="005965E2" w:rsidRPr="00203CF3">
        <w:rPr>
          <w:szCs w:val="24"/>
        </w:rPr>
        <w:t xml:space="preserve">На инсталирани във връзка с изпълнение на обществената поръчка </w:t>
      </w:r>
      <w:bookmarkStart w:id="1" w:name="_Toc511121772"/>
      <w:bookmarkStart w:id="2" w:name="_Toc511918112"/>
      <w:r w:rsidR="005965E2" w:rsidRPr="00203CF3">
        <w:rPr>
          <w:bCs/>
          <w:iCs/>
          <w:szCs w:val="24"/>
        </w:rPr>
        <w:t>асансьори, подемни съоръжения</w:t>
      </w:r>
      <w:bookmarkEnd w:id="1"/>
      <w:bookmarkEnd w:id="2"/>
      <w:r w:rsidR="005965E2" w:rsidRPr="00203CF3">
        <w:rPr>
          <w:szCs w:val="24"/>
        </w:rPr>
        <w:t xml:space="preserve">, дизелови генератори и други, </w:t>
      </w:r>
      <w:r w:rsidR="00203CF3" w:rsidRPr="00203CF3">
        <w:rPr>
          <w:szCs w:val="24"/>
        </w:rPr>
        <w:t>ИЗПЪЛНИТЕЛЯТ</w:t>
      </w:r>
      <w:r w:rsidR="005965E2" w:rsidRPr="00203CF3">
        <w:rPr>
          <w:szCs w:val="24"/>
        </w:rPr>
        <w:t xml:space="preserve"> следва да постави стикери /лепенки/ на подходящо място на повърхността на оборудването. На стикера трябва да бъдат визуализирани емблемата на ЕС, упоменаването „Европейски съюз“, наименованието на съфинансиращия фонд, общото лого за програмен период 2014-2020 г. и номера на договора за безвъзмездна финансова помощ, в съответствие с Единния наръчник на бенефициента за прилагане на правилата за информация и комуникация 2014-2020 г.  Образци на материалите трябва да бъдат предоставени за одобрение от </w:t>
      </w:r>
      <w:r w:rsidR="00203CF3" w:rsidRPr="00203CF3">
        <w:rPr>
          <w:szCs w:val="24"/>
        </w:rPr>
        <w:t>ВЪЗЛОЖИТЕЛЯ</w:t>
      </w:r>
      <w:r w:rsidR="005965E2" w:rsidRPr="00203CF3">
        <w:rPr>
          <w:szCs w:val="24"/>
        </w:rPr>
        <w:t xml:space="preserve"> преди да бъдат изработени. В случай на наложителни корекции </w:t>
      </w:r>
      <w:r w:rsidR="00203CF3" w:rsidRPr="00203CF3">
        <w:rPr>
          <w:szCs w:val="24"/>
        </w:rPr>
        <w:t>ИЗПЪЛНИТЕЛЯТ</w:t>
      </w:r>
      <w:r w:rsidR="005965E2" w:rsidRPr="00203CF3">
        <w:rPr>
          <w:szCs w:val="24"/>
        </w:rPr>
        <w:t xml:space="preserve"> се задължава да нанася необходимите промени във визията на артикулите до окончателно съгласуване от страна на </w:t>
      </w:r>
      <w:r w:rsidR="00203CF3" w:rsidRPr="00203CF3">
        <w:rPr>
          <w:szCs w:val="24"/>
        </w:rPr>
        <w:t>ВЪЗЛОЖИТЕЛЯ</w:t>
      </w:r>
      <w:r w:rsidR="005965E2" w:rsidRPr="00203CF3">
        <w:rPr>
          <w:szCs w:val="24"/>
        </w:rPr>
        <w:t xml:space="preserve">. Стикерите се поставят на съоръженията след съгласуване с </w:t>
      </w:r>
      <w:r w:rsidR="00203CF3" w:rsidRPr="00203CF3">
        <w:rPr>
          <w:szCs w:val="24"/>
        </w:rPr>
        <w:t>ВЪЗЛОЖИТЕЛЯ</w:t>
      </w:r>
      <w:r w:rsidR="005965E2" w:rsidRPr="00203CF3">
        <w:rPr>
          <w:szCs w:val="24"/>
        </w:rPr>
        <w:t xml:space="preserve"> за размера, визуализацията и мястото на поставяне.</w:t>
      </w:r>
    </w:p>
    <w:p w:rsidR="005965E2" w:rsidRPr="00203CF3" w:rsidRDefault="00F72350" w:rsidP="002A6B15">
      <w:pPr>
        <w:tabs>
          <w:tab w:val="left" w:pos="0"/>
        </w:tabs>
        <w:jc w:val="both"/>
        <w:rPr>
          <w:rFonts w:eastAsia="Batang"/>
          <w:szCs w:val="24"/>
          <w:lang w:eastAsia="en-US"/>
        </w:rPr>
      </w:pPr>
      <w:r w:rsidRPr="00203CF3">
        <w:rPr>
          <w:rFonts w:eastAsia="Calibri"/>
          <w:bCs/>
          <w:szCs w:val="24"/>
          <w:lang w:eastAsia="en-US"/>
        </w:rPr>
        <w:t xml:space="preserve">(4) ИЗПЪЛНИТЕЛЯТ е длъжен </w:t>
      </w:r>
      <w:r w:rsidRPr="00203CF3">
        <w:rPr>
          <w:rFonts w:eastAsia="Batang"/>
          <w:szCs w:val="24"/>
          <w:lang w:eastAsia="en-US"/>
        </w:rPr>
        <w:t xml:space="preserve">да </w:t>
      </w:r>
      <w:r w:rsidR="005E2FFC" w:rsidRPr="00203CF3">
        <w:rPr>
          <w:rFonts w:eastAsia="Batang"/>
          <w:szCs w:val="24"/>
          <w:lang w:eastAsia="en-US"/>
        </w:rPr>
        <w:t xml:space="preserve">води подробна, точна и редовна счетоводна и друга отчетна документация за извършените дейности и разходи при изпълнение на договора, в съответствие с изискванията на  Оперативната програма, на </w:t>
      </w:r>
      <w:r w:rsidR="00203CF3" w:rsidRPr="00203CF3">
        <w:rPr>
          <w:rFonts w:eastAsia="Batang"/>
          <w:szCs w:val="24"/>
          <w:lang w:eastAsia="en-US"/>
        </w:rPr>
        <w:t>ВЪЗЛОЖИТЕЛЯ</w:t>
      </w:r>
      <w:r w:rsidR="005E2FFC" w:rsidRPr="00203CF3">
        <w:rPr>
          <w:rFonts w:eastAsia="Batang"/>
          <w:szCs w:val="24"/>
          <w:lang w:eastAsia="en-US"/>
        </w:rPr>
        <w:t xml:space="preserve"> и на законодателството, която да може да подлежи на точно идентифициране и проверка. </w:t>
      </w:r>
    </w:p>
    <w:p w:rsidR="005965E2" w:rsidRPr="00203CF3" w:rsidRDefault="005E2FFC" w:rsidP="002A6B15">
      <w:pPr>
        <w:tabs>
          <w:tab w:val="left" w:pos="0"/>
        </w:tabs>
        <w:jc w:val="both"/>
        <w:rPr>
          <w:rFonts w:eastAsia="Batang"/>
          <w:szCs w:val="24"/>
          <w:lang w:eastAsia="en-US"/>
        </w:rPr>
      </w:pPr>
      <w:r w:rsidRPr="00203CF3">
        <w:rPr>
          <w:rFonts w:eastAsia="Batang"/>
          <w:bCs/>
          <w:szCs w:val="24"/>
          <w:lang w:eastAsia="en-US"/>
        </w:rPr>
        <w:t>(5) ИЗПЪЛНИТЕЛЯТ</w:t>
      </w:r>
      <w:r w:rsidR="002A6B15" w:rsidRPr="00203CF3">
        <w:rPr>
          <w:rFonts w:eastAsia="Batang"/>
          <w:szCs w:val="24"/>
          <w:lang w:eastAsia="en-US"/>
        </w:rPr>
        <w:t xml:space="preserve"> </w:t>
      </w:r>
      <w:r w:rsidRPr="00203CF3">
        <w:rPr>
          <w:rFonts w:eastAsia="Batang"/>
          <w:szCs w:val="24"/>
          <w:lang w:eastAsia="en-US"/>
        </w:rPr>
        <w:t xml:space="preserve">е длъжен да </w:t>
      </w:r>
      <w:r w:rsidR="005965E2" w:rsidRPr="00203CF3">
        <w:rPr>
          <w:rFonts w:eastAsia="Batang"/>
          <w:szCs w:val="24"/>
          <w:lang w:eastAsia="en-US"/>
        </w:rPr>
        <w:t xml:space="preserve">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w:t>
      </w:r>
      <w:r w:rsidRPr="00203CF3">
        <w:rPr>
          <w:rFonts w:eastAsia="Batang"/>
          <w:szCs w:val="24"/>
          <w:lang w:eastAsia="en-US"/>
        </w:rPr>
        <w:t xml:space="preserve">възникнали при изпълнението на </w:t>
      </w:r>
      <w:r w:rsidR="005965E2" w:rsidRPr="00203CF3">
        <w:rPr>
          <w:rFonts w:eastAsia="Batang"/>
          <w:szCs w:val="24"/>
          <w:lang w:eastAsia="en-US"/>
        </w:rPr>
        <w:t xml:space="preserve">договора. </w:t>
      </w:r>
    </w:p>
    <w:p w:rsidR="009455DA" w:rsidRPr="00203CF3" w:rsidRDefault="009455DA" w:rsidP="009455DA">
      <w:pPr>
        <w:jc w:val="both"/>
        <w:rPr>
          <w:rFonts w:eastAsia="Calibri"/>
          <w:bCs/>
          <w:szCs w:val="24"/>
          <w:lang w:eastAsia="en-US"/>
        </w:rPr>
      </w:pPr>
      <w:r w:rsidRPr="004539E3">
        <w:rPr>
          <w:rFonts w:eastAsia="Calibri"/>
          <w:b/>
          <w:szCs w:val="24"/>
          <w:lang w:eastAsia="en-US"/>
        </w:rPr>
        <w:t xml:space="preserve">Чл. </w:t>
      </w:r>
      <w:r w:rsidR="00A81A20" w:rsidRPr="004539E3">
        <w:rPr>
          <w:rFonts w:eastAsia="Calibri"/>
          <w:b/>
          <w:szCs w:val="24"/>
          <w:lang w:eastAsia="en-US"/>
        </w:rPr>
        <w:t>29</w:t>
      </w:r>
      <w:r w:rsidRPr="004539E3">
        <w:rPr>
          <w:rFonts w:eastAsia="Calibri"/>
          <w:b/>
          <w:szCs w:val="24"/>
          <w:lang w:eastAsia="en-US"/>
        </w:rPr>
        <w:t>.</w:t>
      </w:r>
      <w:r w:rsidRPr="00203CF3">
        <w:rPr>
          <w:rFonts w:eastAsia="Calibri"/>
          <w:bCs/>
          <w:szCs w:val="24"/>
          <w:lang w:eastAsia="en-US"/>
        </w:rPr>
        <w:t xml:space="preserve"> </w:t>
      </w:r>
      <w:r w:rsidR="004850BD" w:rsidRPr="00203CF3">
        <w:rPr>
          <w:rFonts w:eastAsia="Calibri"/>
          <w:bCs/>
          <w:szCs w:val="24"/>
          <w:lang w:eastAsia="en-US"/>
        </w:rPr>
        <w:t xml:space="preserve">(1) </w:t>
      </w:r>
      <w:r w:rsidRPr="00203CF3">
        <w:rPr>
          <w:rFonts w:eastAsia="Calibri"/>
          <w:bCs/>
          <w:szCs w:val="24"/>
          <w:lang w:eastAsia="en-US"/>
        </w:rPr>
        <w:t xml:space="preserve">ИЗПЪЛНИТЕЛЯТ е длъжен </w:t>
      </w:r>
      <w:r w:rsidR="00FC5CDA" w:rsidRPr="00203CF3">
        <w:rPr>
          <w:rFonts w:eastAsia="Calibri"/>
          <w:bCs/>
          <w:szCs w:val="24"/>
          <w:lang w:eastAsia="en-US"/>
        </w:rPr>
        <w:t xml:space="preserve">своевременно </w:t>
      </w:r>
      <w:r w:rsidRPr="00203CF3">
        <w:rPr>
          <w:rFonts w:eastAsia="Calibri"/>
          <w:bCs/>
          <w:szCs w:val="24"/>
          <w:lang w:eastAsia="en-US"/>
        </w:rPr>
        <w:t xml:space="preserve">да уведомява ПРОЕКТАНТА, КОНСУЛТАНТА и ВЪЗЛОЖИТЕЛЯ за готовността за подписване на всички необходими актове и протоколи по време на строителството, съгласно Наредба № 3. </w:t>
      </w:r>
    </w:p>
    <w:p w:rsidR="004850BD" w:rsidRPr="00387480" w:rsidRDefault="004850BD" w:rsidP="004850BD">
      <w:pPr>
        <w:jc w:val="both"/>
        <w:rPr>
          <w:rFonts w:eastAsia="Calibri"/>
          <w:bCs/>
          <w:szCs w:val="24"/>
          <w:lang w:eastAsia="en-US"/>
        </w:rPr>
      </w:pPr>
      <w:r w:rsidRPr="00203CF3">
        <w:rPr>
          <w:rFonts w:eastAsia="Calibri"/>
          <w:bCs/>
          <w:szCs w:val="24"/>
          <w:lang w:eastAsia="en-US"/>
        </w:rPr>
        <w:t>(</w:t>
      </w:r>
      <w:r w:rsidRPr="00387480">
        <w:rPr>
          <w:rFonts w:eastAsia="Calibri"/>
          <w:bCs/>
          <w:szCs w:val="24"/>
          <w:lang w:eastAsia="en-US"/>
        </w:rPr>
        <w:t xml:space="preserve">2) ИЗПЪЛНИТЕЛЯТ е длъжен </w:t>
      </w:r>
      <w:r w:rsidR="00E5781B" w:rsidRPr="00387480">
        <w:rPr>
          <w:rFonts w:eastAsia="Calibri"/>
          <w:bCs/>
          <w:szCs w:val="24"/>
          <w:lang w:eastAsia="en-US"/>
        </w:rPr>
        <w:t xml:space="preserve">в срок от 30 календарни дни предварително да </w:t>
      </w:r>
      <w:r w:rsidRPr="00387480">
        <w:rPr>
          <w:rFonts w:eastAsia="Calibri"/>
          <w:bCs/>
          <w:szCs w:val="24"/>
          <w:lang w:eastAsia="en-US"/>
        </w:rPr>
        <w:t xml:space="preserve">уведоми ПРОЕКТАНТА, КОНСУЛТАНТА и ВЪЗЛОЖИТЕЛЯ за датата, на която ще има готовност за съставяне и подписване на </w:t>
      </w:r>
      <w:r w:rsidR="00CF73B6" w:rsidRPr="00387480">
        <w:rPr>
          <w:rFonts w:eastAsia="Calibri"/>
          <w:bCs/>
          <w:szCs w:val="24"/>
          <w:lang w:eastAsia="en-US"/>
        </w:rPr>
        <w:t>Констативен акт за установяване годнос</w:t>
      </w:r>
      <w:r w:rsidR="00387480" w:rsidRPr="00387480">
        <w:rPr>
          <w:rFonts w:eastAsia="Calibri"/>
          <w:bCs/>
          <w:szCs w:val="24"/>
          <w:lang w:eastAsia="en-US"/>
        </w:rPr>
        <w:t>тта за приемане на строежа (</w:t>
      </w:r>
      <w:r w:rsidR="00CF73B6" w:rsidRPr="00387480">
        <w:rPr>
          <w:rFonts w:eastAsia="Calibri"/>
          <w:bCs/>
          <w:szCs w:val="24"/>
          <w:lang w:eastAsia="en-US"/>
        </w:rPr>
        <w:t>Образец 15 от Наредба 3 за съставяне на актове и протоколи по време на строителството)</w:t>
      </w:r>
    </w:p>
    <w:p w:rsidR="004850BD" w:rsidRPr="00387480" w:rsidRDefault="004850BD" w:rsidP="009455DA">
      <w:pPr>
        <w:jc w:val="both"/>
        <w:rPr>
          <w:rFonts w:eastAsia="Calibri"/>
          <w:bCs/>
          <w:szCs w:val="24"/>
          <w:lang w:eastAsia="en-US"/>
        </w:rPr>
      </w:pPr>
    </w:p>
    <w:p w:rsidR="009455DA" w:rsidRPr="00387480" w:rsidRDefault="009455DA" w:rsidP="009455DA">
      <w:pPr>
        <w:jc w:val="both"/>
        <w:rPr>
          <w:rFonts w:eastAsia="Calibri"/>
          <w:bCs/>
          <w:szCs w:val="24"/>
          <w:lang w:eastAsia="en-US"/>
        </w:rPr>
      </w:pPr>
    </w:p>
    <w:p w:rsidR="009455DA" w:rsidRPr="00387480" w:rsidRDefault="00AC732A" w:rsidP="009455DA">
      <w:pPr>
        <w:jc w:val="center"/>
        <w:rPr>
          <w:rFonts w:eastAsia="Calibri"/>
          <w:b/>
          <w:bCs/>
          <w:szCs w:val="24"/>
          <w:lang w:eastAsia="en-US"/>
        </w:rPr>
      </w:pPr>
      <w:r w:rsidRPr="00387480">
        <w:rPr>
          <w:rFonts w:eastAsia="Calibri"/>
          <w:b/>
          <w:bCs/>
          <w:szCs w:val="24"/>
          <w:lang w:eastAsia="en-US"/>
        </w:rPr>
        <w:t>VIІ. ПРАВА И ЗАДЪЛЖЕНИЯ НА ВЪЗЛОЖИТЕЛЯ</w:t>
      </w:r>
    </w:p>
    <w:p w:rsidR="009455DA" w:rsidRPr="004E16A3" w:rsidRDefault="009455DA" w:rsidP="009455DA">
      <w:pPr>
        <w:jc w:val="both"/>
        <w:rPr>
          <w:rFonts w:eastAsia="Calibri"/>
          <w:bCs/>
          <w:szCs w:val="24"/>
          <w:lang w:eastAsia="en-US"/>
        </w:rPr>
      </w:pPr>
      <w:r w:rsidRPr="00387480">
        <w:rPr>
          <w:rFonts w:eastAsia="Calibri"/>
          <w:b/>
          <w:szCs w:val="24"/>
          <w:lang w:eastAsia="en-US"/>
        </w:rPr>
        <w:t xml:space="preserve">Чл. </w:t>
      </w:r>
      <w:r w:rsidR="001659C6" w:rsidRPr="00387480">
        <w:rPr>
          <w:rFonts w:eastAsia="Calibri"/>
          <w:b/>
          <w:szCs w:val="24"/>
          <w:lang w:eastAsia="en-US"/>
        </w:rPr>
        <w:t>3</w:t>
      </w:r>
      <w:r w:rsidR="00CE16EB" w:rsidRPr="00387480">
        <w:rPr>
          <w:rFonts w:eastAsia="Calibri"/>
          <w:b/>
          <w:szCs w:val="24"/>
          <w:lang w:eastAsia="en-US"/>
        </w:rPr>
        <w:t>0</w:t>
      </w:r>
      <w:r w:rsidRPr="00387480">
        <w:rPr>
          <w:rFonts w:eastAsia="Calibri"/>
          <w:b/>
          <w:szCs w:val="24"/>
          <w:lang w:eastAsia="en-US"/>
        </w:rPr>
        <w:t>.</w:t>
      </w:r>
      <w:r w:rsidRPr="00387480">
        <w:rPr>
          <w:rFonts w:eastAsia="Calibri"/>
          <w:bCs/>
          <w:szCs w:val="24"/>
          <w:lang w:eastAsia="en-US"/>
        </w:rPr>
        <w:t xml:space="preserve"> ВЪЗЛОЖИТЕЛЯТ </w:t>
      </w:r>
      <w:r w:rsidR="00C12BFD" w:rsidRPr="00387480">
        <w:rPr>
          <w:rFonts w:eastAsia="Calibri"/>
          <w:bCs/>
          <w:szCs w:val="24"/>
          <w:lang w:eastAsia="en-US"/>
        </w:rPr>
        <w:t>е длъжен да</w:t>
      </w:r>
      <w:r w:rsidR="00E04092" w:rsidRPr="00387480">
        <w:rPr>
          <w:rFonts w:eastAsia="Calibri"/>
          <w:bCs/>
          <w:szCs w:val="24"/>
          <w:lang w:eastAsia="en-US"/>
        </w:rPr>
        <w:t xml:space="preserve"> оказва съдействие за осигуряването на </w:t>
      </w:r>
      <w:r w:rsidRPr="00387480">
        <w:rPr>
          <w:rFonts w:eastAsia="Calibri"/>
          <w:bCs/>
          <w:szCs w:val="24"/>
          <w:lang w:eastAsia="en-US"/>
        </w:rPr>
        <w:t xml:space="preserve">ел. енергия и вода за времето на изпълнение на </w:t>
      </w:r>
      <w:r w:rsidR="0019758B" w:rsidRPr="00387480">
        <w:rPr>
          <w:rFonts w:eastAsia="Calibri"/>
          <w:bCs/>
          <w:szCs w:val="24"/>
          <w:lang w:eastAsia="en-US"/>
        </w:rPr>
        <w:t>обектите</w:t>
      </w:r>
      <w:r w:rsidRPr="00387480">
        <w:rPr>
          <w:rFonts w:eastAsia="Calibri"/>
          <w:bCs/>
          <w:szCs w:val="24"/>
          <w:lang w:eastAsia="en-US"/>
        </w:rPr>
        <w:t xml:space="preserve">. Консумираните за времето на изпълнение на </w:t>
      </w:r>
      <w:r w:rsidR="0019758B" w:rsidRPr="00387480">
        <w:rPr>
          <w:rFonts w:eastAsia="Calibri"/>
          <w:bCs/>
          <w:szCs w:val="24"/>
          <w:lang w:eastAsia="en-US"/>
        </w:rPr>
        <w:t>обектите</w:t>
      </w:r>
      <w:r w:rsidR="000F0CE2" w:rsidRPr="00387480">
        <w:rPr>
          <w:rFonts w:eastAsia="Calibri"/>
          <w:bCs/>
          <w:szCs w:val="24"/>
          <w:lang w:eastAsia="en-US"/>
        </w:rPr>
        <w:t xml:space="preserve"> ел. енергия и вода</w:t>
      </w:r>
      <w:r w:rsidRPr="00387480">
        <w:rPr>
          <w:rFonts w:eastAsia="Calibri"/>
          <w:bCs/>
          <w:szCs w:val="24"/>
          <w:lang w:eastAsia="en-US"/>
        </w:rPr>
        <w:t xml:space="preserve"> се заплащат от ИЗПЪЛНИТЕЛЯ.</w:t>
      </w:r>
    </w:p>
    <w:p w:rsidR="009455DA" w:rsidRPr="009455DA" w:rsidRDefault="00F72350" w:rsidP="009455DA">
      <w:pPr>
        <w:jc w:val="both"/>
        <w:rPr>
          <w:rFonts w:eastAsia="Calibri"/>
          <w:bCs/>
          <w:szCs w:val="24"/>
          <w:lang w:eastAsia="en-US"/>
        </w:rPr>
      </w:pPr>
      <w:r w:rsidRPr="00C12BFD">
        <w:rPr>
          <w:rFonts w:eastAsia="Calibri"/>
          <w:b/>
          <w:szCs w:val="24"/>
          <w:lang w:eastAsia="en-US"/>
        </w:rPr>
        <w:t xml:space="preserve">Чл. </w:t>
      </w:r>
      <w:r w:rsidR="001659C6" w:rsidRPr="00C12BFD">
        <w:rPr>
          <w:rFonts w:eastAsia="Calibri"/>
          <w:b/>
          <w:szCs w:val="24"/>
          <w:lang w:eastAsia="en-US"/>
        </w:rPr>
        <w:t>3</w:t>
      </w:r>
      <w:r w:rsidR="00CE16EB">
        <w:rPr>
          <w:rFonts w:eastAsia="Calibri"/>
          <w:b/>
          <w:szCs w:val="24"/>
          <w:lang w:eastAsia="en-US"/>
        </w:rPr>
        <w:t>1</w:t>
      </w:r>
      <w:r w:rsidRPr="00C12BFD">
        <w:rPr>
          <w:rFonts w:eastAsia="Calibri"/>
          <w:b/>
          <w:szCs w:val="24"/>
          <w:lang w:eastAsia="en-US"/>
        </w:rPr>
        <w:t>.</w:t>
      </w:r>
      <w:r w:rsidR="00CE16EB">
        <w:rPr>
          <w:rFonts w:eastAsia="Calibri"/>
          <w:bCs/>
          <w:szCs w:val="24"/>
          <w:lang w:eastAsia="en-US"/>
        </w:rPr>
        <w:t xml:space="preserve"> </w:t>
      </w:r>
      <w:r w:rsidR="009455DA" w:rsidRPr="009455DA">
        <w:rPr>
          <w:rFonts w:eastAsia="Calibri"/>
          <w:bCs/>
          <w:szCs w:val="24"/>
          <w:lang w:eastAsia="en-US"/>
        </w:rPr>
        <w:t xml:space="preserve">ВЪЗЛОЖИТЕЛЯТ има право да поиска отстраняването от дейността на персонал при обосновани случаи на незадоволителна компетентност и/или нарушения на технологичната </w:t>
      </w:r>
      <w:r w:rsidR="009455DA" w:rsidRPr="009455DA">
        <w:rPr>
          <w:rFonts w:eastAsia="Calibri"/>
          <w:bCs/>
          <w:szCs w:val="24"/>
          <w:lang w:eastAsia="en-US"/>
        </w:rPr>
        <w:lastRenderedPageBreak/>
        <w:t>дисциплина</w:t>
      </w:r>
      <w:r w:rsidR="00A168E8">
        <w:rPr>
          <w:rFonts w:eastAsia="Calibri"/>
          <w:bCs/>
          <w:szCs w:val="24"/>
          <w:lang w:eastAsia="en-US"/>
        </w:rPr>
        <w:t xml:space="preserve"> и замяната му с друг</w:t>
      </w:r>
      <w:r w:rsidR="009455DA" w:rsidRPr="009455DA">
        <w:rPr>
          <w:rFonts w:eastAsia="Calibri"/>
          <w:bCs/>
          <w:szCs w:val="24"/>
          <w:lang w:eastAsia="en-US"/>
        </w:rPr>
        <w:t>. ВЪЗЛОЖИТЕЛЯТ не носи отговорност за трудово-правните отношения на ИЗПЪЛНИТЕЛЯ с персонала.</w:t>
      </w:r>
    </w:p>
    <w:p w:rsidR="009455DA" w:rsidRPr="009455DA" w:rsidRDefault="00CE16EB" w:rsidP="009455DA">
      <w:pPr>
        <w:jc w:val="both"/>
        <w:rPr>
          <w:rFonts w:eastAsia="Calibri"/>
          <w:bCs/>
          <w:szCs w:val="24"/>
          <w:lang w:eastAsia="en-US"/>
        </w:rPr>
      </w:pPr>
      <w:r w:rsidRPr="00C12BFD">
        <w:rPr>
          <w:rFonts w:eastAsia="Calibri"/>
          <w:b/>
          <w:szCs w:val="24"/>
          <w:lang w:eastAsia="en-US"/>
        </w:rPr>
        <w:t>Чл. 3</w:t>
      </w:r>
      <w:r>
        <w:rPr>
          <w:rFonts w:eastAsia="Calibri"/>
          <w:b/>
          <w:szCs w:val="24"/>
          <w:lang w:eastAsia="en-US"/>
        </w:rPr>
        <w:t>2</w:t>
      </w:r>
      <w:r w:rsidRPr="00C12BFD">
        <w:rPr>
          <w:rFonts w:eastAsia="Calibri"/>
          <w:b/>
          <w:szCs w:val="24"/>
          <w:lang w:eastAsia="en-US"/>
        </w:rPr>
        <w:t>.</w:t>
      </w:r>
      <w:r w:rsidRPr="009455DA">
        <w:rPr>
          <w:rFonts w:eastAsia="Calibri"/>
          <w:bCs/>
          <w:szCs w:val="24"/>
          <w:lang w:eastAsia="en-US"/>
        </w:rPr>
        <w:t xml:space="preserve"> </w:t>
      </w:r>
      <w:r w:rsidR="009455DA" w:rsidRPr="009455DA">
        <w:rPr>
          <w:rFonts w:eastAsia="Calibri"/>
          <w:bCs/>
          <w:szCs w:val="24"/>
          <w:lang w:eastAsia="en-US"/>
        </w:rPr>
        <w:t>ВЪЗЛОЖИТЕЛЯТ има право:</w:t>
      </w:r>
    </w:p>
    <w:p w:rsidR="009455DA" w:rsidRPr="009455DA" w:rsidRDefault="009455DA" w:rsidP="009455DA">
      <w:pPr>
        <w:jc w:val="both"/>
        <w:rPr>
          <w:rFonts w:eastAsia="Calibri"/>
          <w:bCs/>
          <w:szCs w:val="24"/>
          <w:lang w:eastAsia="en-US"/>
        </w:rPr>
      </w:pPr>
      <w:r w:rsidRPr="009455DA">
        <w:rPr>
          <w:rFonts w:eastAsia="Calibri"/>
          <w:bCs/>
          <w:szCs w:val="24"/>
          <w:lang w:eastAsia="en-US"/>
        </w:rPr>
        <w:t>1. да прекратява частично или цялостно изпълнението на видовете дейности;</w:t>
      </w:r>
    </w:p>
    <w:p w:rsidR="009455DA" w:rsidRPr="009455DA" w:rsidRDefault="009455DA" w:rsidP="009455DA">
      <w:pPr>
        <w:jc w:val="both"/>
        <w:rPr>
          <w:rFonts w:eastAsia="Calibri"/>
          <w:bCs/>
          <w:szCs w:val="24"/>
          <w:lang w:eastAsia="en-US"/>
        </w:rPr>
      </w:pPr>
      <w:r w:rsidRPr="009455DA">
        <w:rPr>
          <w:rFonts w:eastAsia="Calibri"/>
          <w:bCs/>
          <w:szCs w:val="24"/>
          <w:lang w:eastAsia="en-US"/>
        </w:rPr>
        <w:t>2. да прави контролни измервания;</w:t>
      </w:r>
    </w:p>
    <w:p w:rsidR="009455DA" w:rsidRPr="009455DA" w:rsidRDefault="009455DA" w:rsidP="009455DA">
      <w:pPr>
        <w:jc w:val="both"/>
        <w:rPr>
          <w:rFonts w:eastAsia="Calibri"/>
          <w:bCs/>
          <w:szCs w:val="24"/>
          <w:lang w:eastAsia="en-US"/>
        </w:rPr>
      </w:pPr>
      <w:r w:rsidRPr="009455DA">
        <w:rPr>
          <w:rFonts w:eastAsia="Calibri"/>
          <w:bCs/>
          <w:szCs w:val="24"/>
          <w:lang w:eastAsia="en-US"/>
        </w:rPr>
        <w:t>3. да коригира стойностно и количествено приетите от страна на КОНСУЛТАНТА строителни и монтажни работи;</w:t>
      </w:r>
    </w:p>
    <w:p w:rsidR="009455DA" w:rsidRPr="009455DA" w:rsidRDefault="009455DA" w:rsidP="009455DA">
      <w:pPr>
        <w:jc w:val="both"/>
        <w:rPr>
          <w:rFonts w:eastAsia="Calibri"/>
          <w:bCs/>
          <w:szCs w:val="24"/>
          <w:lang w:eastAsia="en-US"/>
        </w:rPr>
      </w:pPr>
      <w:r w:rsidRPr="009455DA">
        <w:rPr>
          <w:rFonts w:eastAsia="Calibri"/>
          <w:bCs/>
          <w:szCs w:val="24"/>
          <w:lang w:eastAsia="en-US"/>
        </w:rPr>
        <w:t>4. при констатиране на недостатъци, да иска отстраняването им в определен от него срок.</w:t>
      </w:r>
    </w:p>
    <w:p w:rsidR="009455DA" w:rsidRPr="009455DA" w:rsidRDefault="00F72350" w:rsidP="009455DA">
      <w:pPr>
        <w:jc w:val="both"/>
        <w:rPr>
          <w:rFonts w:eastAsia="Calibri"/>
          <w:bCs/>
          <w:szCs w:val="24"/>
          <w:lang w:eastAsia="en-US"/>
        </w:rPr>
      </w:pPr>
      <w:r w:rsidRPr="00A168E8">
        <w:rPr>
          <w:rFonts w:eastAsia="Calibri"/>
          <w:b/>
          <w:szCs w:val="24"/>
          <w:lang w:eastAsia="en-US"/>
        </w:rPr>
        <w:t>Чл. 3</w:t>
      </w:r>
      <w:r w:rsidR="001659C6" w:rsidRPr="00A168E8">
        <w:rPr>
          <w:rFonts w:eastAsia="Calibri"/>
          <w:b/>
          <w:szCs w:val="24"/>
          <w:lang w:eastAsia="en-US"/>
        </w:rPr>
        <w:t>3</w:t>
      </w:r>
      <w:r w:rsidRPr="00A168E8">
        <w:rPr>
          <w:rFonts w:eastAsia="Calibri"/>
          <w:b/>
          <w:szCs w:val="24"/>
          <w:lang w:eastAsia="en-US"/>
        </w:rPr>
        <w:t>.</w:t>
      </w:r>
      <w:r>
        <w:rPr>
          <w:rFonts w:eastAsia="Calibri"/>
          <w:bCs/>
          <w:szCs w:val="24"/>
          <w:lang w:eastAsia="en-US"/>
        </w:rPr>
        <w:t xml:space="preserve"> </w:t>
      </w:r>
      <w:r w:rsidR="009455DA" w:rsidRPr="009455DA">
        <w:rPr>
          <w:rFonts w:eastAsia="Calibri"/>
          <w:bCs/>
          <w:szCs w:val="24"/>
          <w:lang w:eastAsia="en-US"/>
        </w:rPr>
        <w:t>ВЪЗЛОЖИТЕЛЯТ определя свои упълномощени представители, които да контролират във всеки един момент изпълнението на договора по отношение на качеството, количеството, стадия на изпълнение, спазване на работния график, технически параметри, и други, без с това да пречи на дейността на ИЗПЪЛНИТЕЛЯ. Те приемат и подписват всички документи по изпълнението на дейностите - предмет на договора, съвместно с КОНСУЛТАНТ.</w:t>
      </w:r>
    </w:p>
    <w:p w:rsidR="009455DA" w:rsidRPr="009455DA" w:rsidRDefault="009455DA" w:rsidP="009455DA">
      <w:pPr>
        <w:jc w:val="both"/>
        <w:rPr>
          <w:rFonts w:eastAsia="Calibri"/>
          <w:bCs/>
          <w:szCs w:val="24"/>
          <w:lang w:eastAsia="en-US"/>
        </w:rPr>
      </w:pPr>
      <w:r w:rsidRPr="00A168E8">
        <w:rPr>
          <w:rFonts w:eastAsia="Calibri"/>
          <w:b/>
          <w:szCs w:val="24"/>
          <w:lang w:eastAsia="en-US"/>
        </w:rPr>
        <w:t xml:space="preserve">Чл. </w:t>
      </w:r>
      <w:r w:rsidR="001659C6" w:rsidRPr="00A168E8">
        <w:rPr>
          <w:rFonts w:eastAsia="Calibri"/>
          <w:b/>
          <w:szCs w:val="24"/>
          <w:lang w:eastAsia="en-US"/>
        </w:rPr>
        <w:t>34</w:t>
      </w:r>
      <w:r w:rsidRPr="00A168E8">
        <w:rPr>
          <w:rFonts w:eastAsia="Calibri"/>
          <w:b/>
          <w:szCs w:val="24"/>
          <w:lang w:eastAsia="en-US"/>
        </w:rPr>
        <w:t>.</w:t>
      </w:r>
      <w:r w:rsidRPr="009455DA">
        <w:rPr>
          <w:rFonts w:eastAsia="Calibri"/>
          <w:bCs/>
          <w:szCs w:val="24"/>
          <w:lang w:eastAsia="en-US"/>
        </w:rPr>
        <w:t xml:space="preserve"> ВЪЗЛОЖИТЕЛЯТ е длъжен да заплаща уговорената цена при условията и по реда, предвиден в настоящия договор.</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VІІІ. </w:t>
      </w:r>
      <w:r w:rsidR="00A168E8" w:rsidRPr="009455DA">
        <w:rPr>
          <w:rFonts w:eastAsia="Calibri"/>
          <w:b/>
          <w:bCs/>
          <w:szCs w:val="24"/>
          <w:lang w:eastAsia="en-US"/>
        </w:rPr>
        <w:t>ГАРАНЦИОННИ СРОКОВЕ</w:t>
      </w:r>
    </w:p>
    <w:p w:rsidR="009455DA" w:rsidRPr="009455DA" w:rsidRDefault="009455DA" w:rsidP="00B90870">
      <w:pPr>
        <w:jc w:val="both"/>
        <w:rPr>
          <w:rFonts w:eastAsia="Calibri"/>
          <w:b/>
          <w:bCs/>
          <w:szCs w:val="24"/>
          <w:lang w:val="en-US" w:eastAsia="en-US"/>
        </w:rPr>
      </w:pPr>
      <w:r w:rsidRPr="00A168E8">
        <w:rPr>
          <w:rFonts w:eastAsia="Calibri"/>
          <w:b/>
          <w:szCs w:val="24"/>
          <w:lang w:eastAsia="en-US"/>
        </w:rPr>
        <w:t xml:space="preserve">Чл. </w:t>
      </w:r>
      <w:r w:rsidR="001659C6" w:rsidRPr="00A168E8">
        <w:rPr>
          <w:rFonts w:eastAsia="Calibri"/>
          <w:b/>
          <w:szCs w:val="24"/>
          <w:lang w:eastAsia="en-US"/>
        </w:rPr>
        <w:t>35</w:t>
      </w:r>
      <w:r w:rsidRPr="00A168E8">
        <w:rPr>
          <w:rFonts w:eastAsia="Calibri"/>
          <w:b/>
          <w:szCs w:val="24"/>
          <w:lang w:eastAsia="en-US"/>
        </w:rPr>
        <w:t>.</w:t>
      </w:r>
      <w:r w:rsidRPr="009455DA">
        <w:rPr>
          <w:rFonts w:eastAsia="Calibri"/>
          <w:bCs/>
          <w:szCs w:val="24"/>
          <w:lang w:eastAsia="en-US"/>
        </w:rPr>
        <w:t xml:space="preserve"> Гаранционните срокове за изпълнените строително – монтажни и строително-ремонтни работи са в съответствие с Наредба № 2</w:t>
      </w:r>
      <w:r w:rsidR="001659C6">
        <w:rPr>
          <w:rFonts w:eastAsia="Calibri"/>
          <w:bCs/>
          <w:szCs w:val="24"/>
          <w:lang w:eastAsia="en-US"/>
        </w:rPr>
        <w:t xml:space="preserve"> </w:t>
      </w:r>
      <w:r w:rsidRPr="009455DA">
        <w:rPr>
          <w:rFonts w:eastAsia="Calibri"/>
          <w:bCs/>
          <w:szCs w:val="24"/>
          <w:lang w:eastAsia="en-US"/>
        </w:rPr>
        <w:t>за въвеждане в експлоатация на строежите в Р</w:t>
      </w:r>
      <w:r w:rsidR="00A168E8">
        <w:rPr>
          <w:rFonts w:eastAsia="Calibri"/>
          <w:bCs/>
          <w:szCs w:val="24"/>
          <w:lang w:eastAsia="en-US"/>
        </w:rPr>
        <w:t>епублика</w:t>
      </w:r>
      <w:r w:rsidRPr="009455DA">
        <w:rPr>
          <w:rFonts w:eastAsia="Calibri"/>
          <w:bCs/>
          <w:szCs w:val="24"/>
          <w:lang w:eastAsia="en-US"/>
        </w:rPr>
        <w:t xml:space="preserve"> България и минимални гаранционни срокове за изпълнени строителни и монтажни работи, съоръжения и строителни обекти</w:t>
      </w:r>
      <w:r w:rsidR="00B90870">
        <w:rPr>
          <w:rFonts w:eastAsia="Calibri"/>
          <w:bCs/>
          <w:szCs w:val="24"/>
          <w:lang w:eastAsia="en-US"/>
        </w:rPr>
        <w:t>.</w:t>
      </w:r>
    </w:p>
    <w:p w:rsidR="009455DA" w:rsidRPr="009455DA" w:rsidRDefault="009455DA" w:rsidP="009455DA">
      <w:pPr>
        <w:jc w:val="both"/>
        <w:rPr>
          <w:rFonts w:eastAsia="Calibri"/>
          <w:bCs/>
          <w:szCs w:val="24"/>
          <w:lang w:val="en-US" w:eastAsia="en-US"/>
        </w:rPr>
      </w:pPr>
    </w:p>
    <w:p w:rsidR="00126A63" w:rsidRDefault="009455DA" w:rsidP="00126A63">
      <w:pPr>
        <w:jc w:val="center"/>
        <w:rPr>
          <w:rFonts w:eastAsia="Calibri"/>
          <w:b/>
          <w:bCs/>
          <w:szCs w:val="24"/>
          <w:lang w:eastAsia="en-US"/>
        </w:rPr>
      </w:pPr>
      <w:r w:rsidRPr="009455DA">
        <w:rPr>
          <w:rFonts w:eastAsia="Calibri"/>
          <w:b/>
          <w:bCs/>
          <w:szCs w:val="24"/>
          <w:lang w:eastAsia="en-US"/>
        </w:rPr>
        <w:t xml:space="preserve">IХ. </w:t>
      </w:r>
      <w:r w:rsidR="00A168E8" w:rsidRPr="009455DA">
        <w:rPr>
          <w:rFonts w:eastAsia="Calibri"/>
          <w:b/>
          <w:bCs/>
          <w:szCs w:val="24"/>
          <w:lang w:eastAsia="en-US"/>
        </w:rPr>
        <w:t>ГАРАНЦИЯ ЗА ДОБРО ИЗПЪЛНЕНИЕ</w:t>
      </w:r>
      <w:r w:rsidR="00A168E8">
        <w:rPr>
          <w:rFonts w:eastAsia="Calibri"/>
          <w:b/>
          <w:bCs/>
          <w:szCs w:val="24"/>
          <w:lang w:eastAsia="en-US"/>
        </w:rPr>
        <w:t xml:space="preserve"> И ГАРАНЦИЯ ЗА АВАНСОВО ПРЕДОСТАВЕНИТЕ СРЕДСТВА</w:t>
      </w:r>
    </w:p>
    <w:p w:rsidR="00126A63" w:rsidRPr="00126A63" w:rsidRDefault="00126A63" w:rsidP="00126A63">
      <w:pPr>
        <w:jc w:val="both"/>
        <w:rPr>
          <w:rFonts w:eastAsia="Calibri"/>
          <w:b/>
          <w:bCs/>
          <w:szCs w:val="24"/>
          <w:lang w:eastAsia="en-US"/>
        </w:rPr>
      </w:pPr>
      <w:r w:rsidRPr="00A168E8">
        <w:rPr>
          <w:rFonts w:eastAsia="Calibri"/>
          <w:b/>
          <w:szCs w:val="24"/>
          <w:lang w:eastAsia="en-US"/>
        </w:rPr>
        <w:t>Чл. 3</w:t>
      </w:r>
      <w:r w:rsidR="001659C6" w:rsidRPr="00A168E8">
        <w:rPr>
          <w:rFonts w:eastAsia="Calibri"/>
          <w:b/>
          <w:szCs w:val="24"/>
          <w:lang w:eastAsia="en-US"/>
        </w:rPr>
        <w:t>6</w:t>
      </w:r>
      <w:r w:rsidRPr="00A168E8">
        <w:rPr>
          <w:rFonts w:eastAsia="Calibri"/>
          <w:b/>
          <w:szCs w:val="24"/>
          <w:lang w:eastAsia="en-US"/>
        </w:rPr>
        <w:t>.</w:t>
      </w:r>
      <w:r w:rsidRPr="00126A63">
        <w:rPr>
          <w:rFonts w:eastAsia="Calibri"/>
          <w:bCs/>
          <w:szCs w:val="24"/>
          <w:lang w:eastAsia="en-US"/>
        </w:rPr>
        <w:t xml:space="preserve"> (1)</w:t>
      </w:r>
      <w:r w:rsidRPr="00126A63">
        <w:rPr>
          <w:rFonts w:eastAsia="Calibri"/>
          <w:b/>
          <w:bCs/>
          <w:szCs w:val="24"/>
          <w:lang w:eastAsia="en-US"/>
        </w:rPr>
        <w:t xml:space="preserve"> </w:t>
      </w:r>
      <w:r w:rsidRPr="00126A63">
        <w:rPr>
          <w:rFonts w:eastAsia="Calibri"/>
          <w:bCs/>
          <w:szCs w:val="24"/>
          <w:lang w:eastAsia="en-US"/>
        </w:rPr>
        <w:t xml:space="preserve">При подписването на този Договор, </w:t>
      </w:r>
      <w:r w:rsidR="00A168E8" w:rsidRPr="00126A63">
        <w:rPr>
          <w:rFonts w:eastAsia="Calibri"/>
          <w:bCs/>
          <w:szCs w:val="24"/>
          <w:lang w:eastAsia="en-US"/>
        </w:rPr>
        <w:t>ИЗПЪЛНИТЕЛЯТ</w:t>
      </w:r>
      <w:r w:rsidRPr="00126A63" w:rsidDel="00804E22">
        <w:rPr>
          <w:rFonts w:eastAsia="Calibri"/>
          <w:bCs/>
          <w:szCs w:val="24"/>
          <w:lang w:eastAsia="en-US"/>
        </w:rPr>
        <w:t xml:space="preserve"> </w:t>
      </w:r>
      <w:r w:rsidRPr="00126A63">
        <w:rPr>
          <w:rFonts w:eastAsia="Calibri"/>
          <w:bCs/>
          <w:szCs w:val="24"/>
          <w:lang w:eastAsia="en-US"/>
        </w:rPr>
        <w:t xml:space="preserve">представя на </w:t>
      </w:r>
      <w:r w:rsidR="00A168E8" w:rsidRPr="00126A63">
        <w:rPr>
          <w:rFonts w:eastAsia="Calibri"/>
          <w:bCs/>
          <w:szCs w:val="24"/>
          <w:lang w:eastAsia="en-US"/>
        </w:rPr>
        <w:t xml:space="preserve">ВЪЗЛОЖИТЕЛЯ </w:t>
      </w:r>
      <w:r w:rsidRPr="00126A63">
        <w:rPr>
          <w:rFonts w:eastAsia="Calibri"/>
          <w:bCs/>
          <w:szCs w:val="24"/>
          <w:lang w:eastAsia="en-US"/>
        </w:rPr>
        <w:t xml:space="preserve">гаранция за изпълнение в размер на 5 %  (пет процента) от цената на Договора без ДДС, а именно ……… (…………………………) лева, която служи за обезпечаване на изпълнението на задълженията на </w:t>
      </w:r>
      <w:r w:rsidR="00A168E8" w:rsidRPr="00126A63">
        <w:rPr>
          <w:rFonts w:eastAsia="Calibri"/>
          <w:bCs/>
          <w:szCs w:val="24"/>
          <w:lang w:eastAsia="en-US"/>
        </w:rPr>
        <w:t>ИЗПЪЛНИТЕЛЯ</w:t>
      </w:r>
      <w:r w:rsidRPr="00126A63">
        <w:rPr>
          <w:rFonts w:eastAsia="Calibri"/>
          <w:bCs/>
          <w:szCs w:val="24"/>
          <w:lang w:eastAsia="en-US"/>
        </w:rPr>
        <w:t xml:space="preserve"> по Договора.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(2) Гаранцията се предоставя в една от формите, посочени в чл. 111, ал. 5 от ЗОП и следва да отговаря на изискванията на чл. 111 от ЗОП. </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(3) При представяне на гаранцията във вид на платежно нареждане - паричната сума се внася по сметка на </w:t>
      </w:r>
      <w:r w:rsidR="00A168E8" w:rsidRPr="00126A63">
        <w:rPr>
          <w:rFonts w:eastAsia="Calibri"/>
          <w:bCs/>
          <w:szCs w:val="24"/>
          <w:lang w:eastAsia="en-US"/>
        </w:rPr>
        <w:t>ВЪЗЛОЖИТЕЛЯ</w:t>
      </w:r>
      <w:r w:rsidRPr="00126A63">
        <w:rPr>
          <w:rFonts w:eastAsia="Calibri"/>
          <w:bCs/>
          <w:szCs w:val="24"/>
          <w:lang w:eastAsia="en-US"/>
        </w:rPr>
        <w:t xml:space="preserve"> (Министерство на здравеопазването): </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БАНКА: БНБ ЦЕНТРАЛНО УПРАВЛЕНИЕ</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 xml:space="preserve">BIC: BNBG BGSD; </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IBAN: BG21 BNBG 9661 3300 1293 01</w:t>
      </w:r>
    </w:p>
    <w:p w:rsidR="00126A63" w:rsidRPr="00126A63" w:rsidRDefault="006323D0" w:rsidP="006323D0">
      <w:pPr>
        <w:jc w:val="both"/>
        <w:rPr>
          <w:rFonts w:eastAsia="Calibri"/>
          <w:bCs/>
          <w:szCs w:val="24"/>
          <w:lang w:eastAsia="en-US"/>
        </w:rPr>
      </w:pPr>
      <w:r w:rsidRPr="00126A63">
        <w:rPr>
          <w:rFonts w:eastAsia="Calibri"/>
          <w:bCs/>
          <w:szCs w:val="24"/>
          <w:lang w:eastAsia="en-US"/>
        </w:rPr>
        <w:t xml:space="preserve"> </w:t>
      </w:r>
      <w:r w:rsidR="00126A63" w:rsidRPr="00126A63">
        <w:rPr>
          <w:rFonts w:eastAsia="Calibri"/>
          <w:bCs/>
          <w:szCs w:val="24"/>
          <w:lang w:eastAsia="en-US"/>
        </w:rPr>
        <w:t xml:space="preserve">(4) Когато участникът избере гаранцията за изпълнение да бъде банкова гаранция или застраховка, тогава тя трябва да бъде безусловна, неотменима, изискуема при първо писмено поискване, в което </w:t>
      </w:r>
      <w:r w:rsidR="00A168E8" w:rsidRPr="00126A63">
        <w:rPr>
          <w:rFonts w:eastAsia="Calibri"/>
          <w:bCs/>
          <w:szCs w:val="24"/>
          <w:lang w:eastAsia="en-US"/>
        </w:rPr>
        <w:t>ВЪЗЛОЖИТЕЛЯТ</w:t>
      </w:r>
      <w:r w:rsidR="00126A63" w:rsidRPr="00126A63">
        <w:rPr>
          <w:rFonts w:eastAsia="Calibri"/>
          <w:bCs/>
          <w:szCs w:val="24"/>
          <w:lang w:eastAsia="en-US"/>
        </w:rPr>
        <w:t xml:space="preserve"> заяви, че </w:t>
      </w:r>
      <w:r w:rsidR="00A168E8" w:rsidRPr="00126A63">
        <w:rPr>
          <w:rFonts w:eastAsia="Calibri"/>
          <w:bCs/>
          <w:szCs w:val="24"/>
          <w:lang w:eastAsia="en-US"/>
        </w:rPr>
        <w:t>ИЗПЪЛНИТЕЛЯТ</w:t>
      </w:r>
      <w:r w:rsidR="00126A63" w:rsidRPr="00126A63">
        <w:rPr>
          <w:rFonts w:eastAsia="Calibri"/>
          <w:bCs/>
          <w:szCs w:val="24"/>
          <w:lang w:eastAsia="en-US"/>
        </w:rPr>
        <w:t xml:space="preserve"> не е изпълнил задължение по договора за възлагане на обществена поръчка. </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(5) Когато гаранцията е представена под формата на застраховка, </w:t>
      </w:r>
      <w:r w:rsidR="00A168E8" w:rsidRPr="00126A63">
        <w:rPr>
          <w:rFonts w:eastAsia="Calibri"/>
          <w:bCs/>
          <w:szCs w:val="24"/>
          <w:lang w:eastAsia="en-US"/>
        </w:rPr>
        <w:t>ВЪЗЛОЖИТЕЛЯТ</w:t>
      </w:r>
      <w:r w:rsidRPr="00126A63">
        <w:rPr>
          <w:rFonts w:eastAsia="Calibri"/>
          <w:bCs/>
          <w:szCs w:val="24"/>
          <w:lang w:eastAsia="en-US"/>
        </w:rPr>
        <w:t xml:space="preserve"> следва да бъде посочен като трето ползващо се лице по тази застраховка. Застраховката следва да покрива отговорността на изпълнителя по сключения с </w:t>
      </w:r>
      <w:r w:rsidR="00A168E8" w:rsidRPr="00126A63">
        <w:rPr>
          <w:rFonts w:eastAsia="Calibri"/>
          <w:bCs/>
          <w:szCs w:val="24"/>
          <w:lang w:eastAsia="en-US"/>
        </w:rPr>
        <w:t>ВЪЗЛОЖИТЕЛЯ</w:t>
      </w:r>
      <w:r w:rsidRPr="00126A63">
        <w:rPr>
          <w:rFonts w:eastAsia="Calibri"/>
          <w:bCs/>
          <w:szCs w:val="24"/>
          <w:lang w:eastAsia="en-US"/>
        </w:rPr>
        <w:t xml:space="preserve"> договор и не може да бъде използвана за обезпечение на отговорността на изпълнителя по друг договор. </w:t>
      </w:r>
    </w:p>
    <w:p w:rsidR="00126A63" w:rsidRPr="00D83D1A" w:rsidRDefault="00126A63" w:rsidP="00D83D1A">
      <w:pPr>
        <w:jc w:val="both"/>
        <w:rPr>
          <w:rFonts w:eastAsia="Calibri"/>
          <w:bCs/>
          <w:szCs w:val="24"/>
          <w:lang w:eastAsia="en-US"/>
        </w:rPr>
      </w:pPr>
      <w:r w:rsidRPr="00D83D1A">
        <w:rPr>
          <w:rFonts w:eastAsia="Calibri"/>
          <w:bCs/>
          <w:szCs w:val="24"/>
          <w:lang w:eastAsia="en-US"/>
        </w:rPr>
        <w:t xml:space="preserve">(6) </w:t>
      </w:r>
      <w:r w:rsidR="00D83D1A" w:rsidRPr="00D83D1A">
        <w:rPr>
          <w:rFonts w:eastAsia="Calibri"/>
          <w:szCs w:val="24"/>
        </w:rPr>
        <w:t xml:space="preserve">В случай, че избраният изпълнител избере да представи гаранция, обезпечаваща изпълнението на договора/ите под формата на банкова гаранция или застраховка, която обезпечава изпълнението чрез покритие на отговорността на изпълнителя, трябва да бъде изрично записано, че тя е безусловна и неотменима, че е в полза на възложителя и е изискуема при първо писмено поискване, в което възложителят заяви, че изпълнителят не е изпълнил </w:t>
      </w:r>
      <w:r w:rsidR="00D83D1A" w:rsidRPr="00D83D1A">
        <w:rPr>
          <w:rFonts w:eastAsia="Calibri"/>
          <w:szCs w:val="24"/>
        </w:rPr>
        <w:lastRenderedPageBreak/>
        <w:t>задължение по договора/ите за възлагане на обществената поръчка, като същата следва да е със срок на валидност най-малко 30 (календарни) дни след изтичане на общия срок за изпълнение на договора.</w:t>
      </w:r>
    </w:p>
    <w:p w:rsidR="00D83D1A" w:rsidRDefault="00126A63" w:rsidP="00D83D1A">
      <w:pPr>
        <w:jc w:val="both"/>
        <w:rPr>
          <w:rFonts w:eastAsia="Calibri"/>
          <w:bCs/>
          <w:szCs w:val="24"/>
          <w:lang w:eastAsia="en-US"/>
        </w:rPr>
      </w:pPr>
      <w:r w:rsidRPr="00D83D1A">
        <w:rPr>
          <w:rFonts w:eastAsia="Calibri"/>
          <w:bCs/>
          <w:szCs w:val="24"/>
          <w:lang w:eastAsia="en-US"/>
        </w:rPr>
        <w:t xml:space="preserve">(7) В случай, че </w:t>
      </w:r>
      <w:r w:rsidR="00AD099B" w:rsidRPr="00D83D1A">
        <w:rPr>
          <w:rFonts w:eastAsia="Calibri"/>
          <w:bCs/>
          <w:szCs w:val="24"/>
          <w:lang w:eastAsia="en-US"/>
        </w:rPr>
        <w:t>ВЪЗЛОЖИТЕЛЯТ</w:t>
      </w:r>
      <w:r w:rsidRPr="00D83D1A">
        <w:rPr>
          <w:rFonts w:eastAsia="Calibri"/>
          <w:bCs/>
          <w:szCs w:val="24"/>
          <w:lang w:eastAsia="en-US"/>
        </w:rPr>
        <w:t xml:space="preserve"> не е усвоил част от гаранцията и не са настъпили обстоятелства за нейното задържане, гаранцията за изпъ</w:t>
      </w:r>
      <w:r w:rsidR="00D83D1A">
        <w:rPr>
          <w:rFonts w:eastAsia="Calibri"/>
          <w:bCs/>
          <w:szCs w:val="24"/>
          <w:lang w:eastAsia="en-US"/>
        </w:rPr>
        <w:t>лнение се освобождава поетапно, при следната схема</w:t>
      </w:r>
    </w:p>
    <w:p w:rsidR="00BB35BE" w:rsidRDefault="00D83D1A" w:rsidP="00D83D1A">
      <w:pPr>
        <w:jc w:val="both"/>
        <w:rPr>
          <w:rFonts w:eastAsia="Calibri"/>
          <w:bCs/>
          <w:szCs w:val="24"/>
          <w:lang w:eastAsia="en-US"/>
        </w:rPr>
      </w:pPr>
      <w:r>
        <w:rPr>
          <w:rFonts w:eastAsia="Calibri"/>
          <w:bCs/>
          <w:szCs w:val="24"/>
          <w:lang w:eastAsia="en-US"/>
        </w:rPr>
        <w:t>1% от стойността на договора</w:t>
      </w:r>
      <w:r w:rsidR="00BB35BE">
        <w:rPr>
          <w:rFonts w:eastAsia="Calibri"/>
          <w:bCs/>
          <w:szCs w:val="24"/>
          <w:lang w:eastAsia="en-US"/>
        </w:rPr>
        <w:t>, без вкл. ДДС</w:t>
      </w:r>
      <w:r>
        <w:rPr>
          <w:rFonts w:eastAsia="Calibri"/>
          <w:bCs/>
          <w:szCs w:val="24"/>
          <w:lang w:eastAsia="en-US"/>
        </w:rPr>
        <w:t xml:space="preserve"> се освобождава,</w:t>
      </w:r>
      <w:r w:rsidR="00BB35BE">
        <w:rPr>
          <w:rFonts w:eastAsia="Calibri"/>
          <w:bCs/>
          <w:szCs w:val="24"/>
          <w:lang w:eastAsia="en-US"/>
        </w:rPr>
        <w:t xml:space="preserve"> в срок до 30 дни</w:t>
      </w:r>
      <w:r>
        <w:rPr>
          <w:rFonts w:eastAsia="Calibri"/>
          <w:bCs/>
          <w:szCs w:val="24"/>
          <w:lang w:eastAsia="en-US"/>
        </w:rPr>
        <w:t xml:space="preserve"> след изпълнение и заплащане на три обекта включени в предмета на договора</w:t>
      </w:r>
      <w:r w:rsidR="00BB35BE">
        <w:rPr>
          <w:rFonts w:eastAsia="Calibri"/>
          <w:bCs/>
          <w:szCs w:val="24"/>
          <w:lang w:eastAsia="en-US"/>
        </w:rPr>
        <w:t>.</w:t>
      </w:r>
    </w:p>
    <w:p w:rsidR="00BB35BE" w:rsidRPr="00D83D1A" w:rsidRDefault="00BB35BE" w:rsidP="00BB35BE">
      <w:pPr>
        <w:jc w:val="both"/>
        <w:rPr>
          <w:rFonts w:eastAsia="Calibri"/>
          <w:bCs/>
          <w:szCs w:val="24"/>
          <w:lang w:eastAsia="en-US"/>
        </w:rPr>
      </w:pPr>
      <w:r>
        <w:rPr>
          <w:rFonts w:eastAsia="Calibri"/>
          <w:bCs/>
          <w:szCs w:val="24"/>
          <w:lang w:eastAsia="en-US"/>
        </w:rPr>
        <w:t>4 % от стойността на договора, без вкл. ДДС се освобождава, в срок до 30 дни след изпълнение и заплащане на всички дейности предмет на договора.</w:t>
      </w:r>
    </w:p>
    <w:p w:rsidR="00D83D1A" w:rsidRPr="00D83D1A" w:rsidRDefault="001B2805" w:rsidP="00D83D1A">
      <w:pPr>
        <w:jc w:val="both"/>
        <w:rPr>
          <w:rFonts w:eastAsia="Calibri"/>
          <w:bCs/>
          <w:szCs w:val="24"/>
          <w:lang w:eastAsia="en-US"/>
        </w:rPr>
      </w:pPr>
      <w:r>
        <w:rPr>
          <w:rFonts w:eastAsia="Calibri"/>
          <w:bCs/>
          <w:szCs w:val="24"/>
          <w:lang w:eastAsia="en-US"/>
        </w:rPr>
        <w:t xml:space="preserve">В случай, че обектите включени в предмета на договора са три или по-малко гаранцията за изпълнение се освобождава в пълния й размер в срок до 30 дни след изпълнение и заплащане на всички дейности предмет на договора. </w:t>
      </w:r>
    </w:p>
    <w:p w:rsidR="00126A63" w:rsidRPr="00126A63" w:rsidRDefault="00126A63" w:rsidP="00126A63">
      <w:pPr>
        <w:jc w:val="both"/>
        <w:rPr>
          <w:rFonts w:eastAsia="Calibri"/>
          <w:bCs/>
          <w:szCs w:val="24"/>
          <w:lang w:eastAsia="en-US"/>
        </w:rPr>
      </w:pPr>
      <w:r w:rsidRPr="00126A63">
        <w:rPr>
          <w:rFonts w:eastAsia="Calibri"/>
          <w:b/>
          <w:bCs/>
          <w:szCs w:val="24"/>
          <w:lang w:eastAsia="en-US"/>
        </w:rPr>
        <w:t xml:space="preserve">Гаранция обезпечаваща авансовото плащане: </w:t>
      </w:r>
      <w:r w:rsidRPr="00126A63">
        <w:rPr>
          <w:rFonts w:eastAsia="Calibri"/>
          <w:bCs/>
          <w:i/>
          <w:szCs w:val="24"/>
          <w:lang w:eastAsia="en-US"/>
        </w:rPr>
        <w:t>(ако е приложимо)</w:t>
      </w:r>
    </w:p>
    <w:p w:rsidR="00126A63" w:rsidRPr="00126A63" w:rsidRDefault="00126A63" w:rsidP="00126A63">
      <w:pPr>
        <w:jc w:val="both"/>
        <w:rPr>
          <w:rFonts w:eastAsia="Calibri"/>
          <w:bCs/>
          <w:szCs w:val="24"/>
          <w:lang w:eastAsia="en-US"/>
        </w:rPr>
      </w:pPr>
      <w:r w:rsidRPr="00AC732A">
        <w:rPr>
          <w:rFonts w:eastAsia="Calibri"/>
          <w:b/>
          <w:bCs/>
          <w:szCs w:val="24"/>
          <w:lang w:eastAsia="en-US"/>
        </w:rPr>
        <w:t xml:space="preserve">Чл. </w:t>
      </w:r>
      <w:r w:rsidR="00E40C91" w:rsidRPr="00AC732A">
        <w:rPr>
          <w:rFonts w:eastAsia="Calibri"/>
          <w:b/>
          <w:bCs/>
          <w:szCs w:val="24"/>
          <w:lang w:eastAsia="en-US"/>
        </w:rPr>
        <w:t>37</w:t>
      </w:r>
      <w:r w:rsidRPr="00AC732A">
        <w:rPr>
          <w:rFonts w:eastAsia="Calibri"/>
          <w:b/>
          <w:bCs/>
          <w:szCs w:val="24"/>
          <w:lang w:eastAsia="en-US"/>
        </w:rPr>
        <w:t>.</w:t>
      </w:r>
      <w:r w:rsidRPr="00126A63">
        <w:rPr>
          <w:rFonts w:eastAsia="Calibri"/>
          <w:bCs/>
          <w:szCs w:val="24"/>
          <w:lang w:eastAsia="en-US"/>
        </w:rPr>
        <w:t xml:space="preserve"> (1) Съгласно чл. </w:t>
      </w:r>
      <w:r w:rsidR="003A16A6">
        <w:rPr>
          <w:rFonts w:eastAsia="Calibri"/>
          <w:bCs/>
          <w:szCs w:val="24"/>
          <w:lang w:eastAsia="en-US"/>
        </w:rPr>
        <w:t>6</w:t>
      </w:r>
      <w:r w:rsidRPr="00126A63">
        <w:rPr>
          <w:rFonts w:eastAsia="Calibri"/>
          <w:bCs/>
          <w:szCs w:val="24"/>
          <w:lang w:eastAsia="en-US"/>
        </w:rPr>
        <w:t xml:space="preserve">, ал. </w:t>
      </w:r>
      <w:r w:rsidR="003A16A6">
        <w:rPr>
          <w:rFonts w:eastAsia="Calibri"/>
          <w:bCs/>
          <w:szCs w:val="24"/>
          <w:lang w:eastAsia="en-US"/>
        </w:rPr>
        <w:t>1</w:t>
      </w:r>
      <w:r w:rsidRPr="00126A63">
        <w:rPr>
          <w:rFonts w:eastAsia="Calibri"/>
          <w:bCs/>
          <w:szCs w:val="24"/>
          <w:lang w:eastAsia="en-US"/>
        </w:rPr>
        <w:t xml:space="preserve"> от </w:t>
      </w:r>
      <w:r w:rsidR="003A16A6">
        <w:rPr>
          <w:rFonts w:eastAsia="Calibri"/>
          <w:bCs/>
          <w:szCs w:val="24"/>
          <w:lang w:eastAsia="en-US"/>
        </w:rPr>
        <w:t>настоящия д</w:t>
      </w:r>
      <w:r w:rsidRPr="00126A63">
        <w:rPr>
          <w:rFonts w:eastAsia="Calibri"/>
          <w:bCs/>
          <w:szCs w:val="24"/>
          <w:lang w:eastAsia="en-US"/>
        </w:rPr>
        <w:t>оговор</w:t>
      </w:r>
      <w:r w:rsidR="003A16A6">
        <w:rPr>
          <w:rFonts w:eastAsia="Calibri"/>
          <w:bCs/>
          <w:szCs w:val="24"/>
          <w:lang w:eastAsia="en-US"/>
        </w:rPr>
        <w:t>,</w:t>
      </w:r>
      <w:r w:rsidRPr="00126A63">
        <w:rPr>
          <w:rFonts w:eastAsia="Calibri"/>
          <w:bCs/>
          <w:szCs w:val="24"/>
          <w:lang w:eastAsia="en-US"/>
        </w:rPr>
        <w:t xml:space="preserve"> </w:t>
      </w:r>
      <w:r w:rsidR="003A16A6" w:rsidRPr="00126A63">
        <w:rPr>
          <w:rFonts w:eastAsia="Calibri"/>
          <w:bCs/>
          <w:szCs w:val="24"/>
          <w:lang w:eastAsia="en-US"/>
        </w:rPr>
        <w:t>ИЗПЪЛНИТЕЛЯТ</w:t>
      </w:r>
      <w:r w:rsidRPr="00126A63">
        <w:rPr>
          <w:rFonts w:eastAsia="Calibri"/>
          <w:bCs/>
          <w:szCs w:val="24"/>
          <w:lang w:eastAsia="en-US"/>
        </w:rPr>
        <w:t xml:space="preserve"> предоставя гаранция за обезпечаване на авансовото плащане в размера, посочен в Ценовото му предложение.</w:t>
      </w:r>
    </w:p>
    <w:p w:rsidR="00126A63" w:rsidRPr="00126A63" w:rsidRDefault="00126A63" w:rsidP="00126A63">
      <w:pPr>
        <w:jc w:val="both"/>
        <w:rPr>
          <w:rFonts w:eastAsia="Calibri"/>
          <w:bCs/>
          <w:szCs w:val="24"/>
          <w:lang w:eastAsia="en-US"/>
        </w:rPr>
      </w:pPr>
      <w:r w:rsidRPr="00126A63">
        <w:rPr>
          <w:rFonts w:eastAsia="Calibri"/>
          <w:bCs/>
          <w:szCs w:val="24"/>
          <w:lang w:eastAsia="en-US"/>
        </w:rPr>
        <w:t>(2) Гаранцията се предоставя в една от формите, посочени в чл. 111, ал. 5 от ЗОП и следва да отговаря на изискванията на чл. 111 от ЗОП.</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(3) </w:t>
      </w:r>
      <w:r w:rsidR="00683B68" w:rsidRPr="00126A63">
        <w:rPr>
          <w:rFonts w:eastAsia="Calibri"/>
          <w:bCs/>
          <w:szCs w:val="24"/>
          <w:lang w:eastAsia="en-US"/>
        </w:rPr>
        <w:t>ИЗПЪЛНИТЕЛЯТ</w:t>
      </w:r>
      <w:r w:rsidRPr="00126A63">
        <w:rPr>
          <w:rFonts w:eastAsia="Calibri"/>
          <w:bCs/>
          <w:szCs w:val="24"/>
          <w:lang w:eastAsia="en-US"/>
        </w:rPr>
        <w:t xml:space="preserve"> представя документи за безусловна и неотменяема гаранция за авансово предоставени средства, покриваща 100 % /сто процента/ от стойността на средствата в срок до 15 (петнадесет) дни след подписване на договора</w:t>
      </w:r>
      <w:r w:rsidR="007A1E55">
        <w:rPr>
          <w:rFonts w:eastAsia="Calibri"/>
          <w:bCs/>
          <w:szCs w:val="24"/>
          <w:lang w:eastAsia="en-US"/>
        </w:rPr>
        <w:t>.</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(4) 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БАНКА: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Банков код: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Банкова сметка: ………………………………..</w:t>
      </w:r>
    </w:p>
    <w:p w:rsidR="00126A63" w:rsidRPr="00126A63" w:rsidRDefault="00126A63" w:rsidP="00126A63">
      <w:pPr>
        <w:jc w:val="both"/>
        <w:rPr>
          <w:rFonts w:eastAsia="Calibri"/>
          <w:bCs/>
          <w:szCs w:val="24"/>
          <w:lang w:eastAsia="en-US"/>
        </w:rPr>
      </w:pPr>
      <w:r w:rsidRPr="00126A63">
        <w:rPr>
          <w:rFonts w:eastAsia="Calibri"/>
          <w:bCs/>
          <w:szCs w:val="24"/>
          <w:lang w:eastAsia="en-US"/>
        </w:rPr>
        <w:t>(5) Когато участникът избере гаранцията за авансово плащане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(6) Когато гаранцията е представена под формата на застраховка, Възложителят следва да бъде посочен като трето ползващо се лице по тази застраховка. Застраховката следва да покрива отговорността на изпълнителя по сключения с Възложителя договор и не може да бъде използвана за обезпечение на отговорността на изпълнителя по друг договор.  </w:t>
      </w:r>
    </w:p>
    <w:p w:rsidR="00126A63" w:rsidRPr="007A1E55" w:rsidRDefault="00126A63" w:rsidP="00126A63">
      <w:pPr>
        <w:jc w:val="both"/>
        <w:rPr>
          <w:rFonts w:eastAsia="Calibri"/>
          <w:bCs/>
          <w:szCs w:val="24"/>
          <w:lang w:eastAsia="en-US"/>
        </w:rPr>
      </w:pPr>
      <w:r w:rsidRPr="00126A63">
        <w:rPr>
          <w:rFonts w:eastAsia="Calibri"/>
          <w:bCs/>
          <w:szCs w:val="24"/>
          <w:lang w:eastAsia="en-US"/>
        </w:rPr>
        <w:t xml:space="preserve">(7) </w:t>
      </w:r>
      <w:r w:rsidRPr="00387480">
        <w:rPr>
          <w:rFonts w:eastAsia="Calibri"/>
          <w:bCs/>
          <w:szCs w:val="24"/>
          <w:lang w:eastAsia="en-US"/>
        </w:rPr>
        <w:t>В случаите, когато гаранцията за авансово предоставени средства е пред</w:t>
      </w:r>
      <w:r w:rsidR="0023087E" w:rsidRPr="00387480">
        <w:rPr>
          <w:rFonts w:eastAsia="Calibri"/>
          <w:bCs/>
          <w:szCs w:val="24"/>
          <w:lang w:eastAsia="en-US"/>
        </w:rPr>
        <w:t>ставена под формата на банкова гаранция или на застраховка</w:t>
      </w:r>
      <w:r w:rsidRPr="00387480">
        <w:rPr>
          <w:rFonts w:eastAsia="Calibri"/>
          <w:bCs/>
          <w:szCs w:val="24"/>
          <w:lang w:eastAsia="en-US"/>
        </w:rPr>
        <w:t>, същата се представя в оригинал. Гаранцията за авансово предоставените средства се редуцира след всяко плащане.</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Гаранцията, която обезпечава авансово предоставените средства се освобождава </w:t>
      </w:r>
      <w:r w:rsidR="007A1E55">
        <w:rPr>
          <w:rFonts w:eastAsia="Calibri"/>
          <w:bCs/>
          <w:szCs w:val="24"/>
          <w:lang w:eastAsia="en-US"/>
        </w:rPr>
        <w:t xml:space="preserve">поетапно </w:t>
      </w:r>
      <w:r w:rsidRPr="00126A63">
        <w:rPr>
          <w:rFonts w:eastAsia="Calibri"/>
          <w:bCs/>
          <w:szCs w:val="24"/>
          <w:lang w:eastAsia="en-US"/>
        </w:rPr>
        <w:t xml:space="preserve">до три дни след връщане или усвояване на аванса. </w:t>
      </w:r>
      <w:r w:rsidR="007A1E55">
        <w:rPr>
          <w:rFonts w:eastAsia="Calibri"/>
          <w:bCs/>
          <w:szCs w:val="24"/>
          <w:lang w:eastAsia="en-US"/>
        </w:rPr>
        <w:t xml:space="preserve">Аванса се счита за усвоен за всеки изпълнен обект след извършване на плащане за съответния обект. </w:t>
      </w:r>
      <w:r w:rsidRPr="00126A63">
        <w:rPr>
          <w:rFonts w:eastAsia="Calibri"/>
          <w:bCs/>
          <w:szCs w:val="24"/>
          <w:lang w:eastAsia="en-US"/>
        </w:rPr>
        <w:t>Възложителят освобождава гаранцията за авансово предоставените средства без да дължи лихви за периода, през който средствата законно са престояли при него.</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(8) В случай, че Възложителят не е усвоил част от гаранцията и не са настъпили обстоятелства за нейното задържане, Възложителят освобождава гаранцията обезпечаваща авансовото плащане в срок до 3 (три) дни след усвояване или връщане на аванса. </w:t>
      </w:r>
    </w:p>
    <w:p w:rsidR="00126A63" w:rsidRPr="00126A63" w:rsidRDefault="00126A63" w:rsidP="00126A63">
      <w:pPr>
        <w:jc w:val="both"/>
        <w:rPr>
          <w:rFonts w:eastAsia="Calibri"/>
          <w:b/>
          <w:bCs/>
          <w:szCs w:val="24"/>
          <w:lang w:eastAsia="en-US"/>
        </w:rPr>
      </w:pPr>
      <w:r w:rsidRPr="00126A63">
        <w:rPr>
          <w:rFonts w:eastAsia="Calibri"/>
          <w:b/>
          <w:bCs/>
          <w:szCs w:val="24"/>
          <w:lang w:eastAsia="en-US"/>
        </w:rPr>
        <w:t xml:space="preserve">Общи условия за гаранцията за изпълнение и гаранцията, обезпечаваща авансовото плащане: </w:t>
      </w:r>
    </w:p>
    <w:p w:rsidR="00126A63" w:rsidRPr="00126A63" w:rsidRDefault="00126A63" w:rsidP="00126A63">
      <w:pPr>
        <w:jc w:val="both"/>
        <w:rPr>
          <w:rFonts w:eastAsia="Calibri"/>
          <w:bCs/>
          <w:szCs w:val="24"/>
          <w:lang w:eastAsia="en-US"/>
        </w:rPr>
      </w:pPr>
      <w:r w:rsidRPr="00AC732A">
        <w:rPr>
          <w:rFonts w:eastAsia="Calibri"/>
          <w:b/>
          <w:bCs/>
          <w:szCs w:val="24"/>
          <w:lang w:eastAsia="en-US"/>
        </w:rPr>
        <w:lastRenderedPageBreak/>
        <w:t xml:space="preserve">Чл. </w:t>
      </w:r>
      <w:r w:rsidR="00E40C91" w:rsidRPr="00AC732A">
        <w:rPr>
          <w:rFonts w:eastAsia="Calibri"/>
          <w:b/>
          <w:bCs/>
          <w:szCs w:val="24"/>
          <w:lang w:eastAsia="en-US"/>
        </w:rPr>
        <w:t>38</w:t>
      </w:r>
      <w:r w:rsidR="00AC732A" w:rsidRPr="00AC732A">
        <w:rPr>
          <w:rFonts w:eastAsia="Calibri"/>
          <w:b/>
          <w:bCs/>
          <w:szCs w:val="24"/>
          <w:lang w:eastAsia="en-US"/>
        </w:rPr>
        <w:t>.</w:t>
      </w:r>
      <w:r w:rsidR="00E40C91" w:rsidRPr="00126A63">
        <w:rPr>
          <w:rFonts w:eastAsia="Calibri"/>
          <w:bCs/>
          <w:szCs w:val="24"/>
          <w:lang w:eastAsia="en-US"/>
        </w:rPr>
        <w:t xml:space="preserve"> </w:t>
      </w:r>
      <w:r w:rsidRPr="00126A63">
        <w:rPr>
          <w:rFonts w:eastAsia="Calibri"/>
          <w:bCs/>
          <w:szCs w:val="24"/>
          <w:lang w:eastAsia="en-US"/>
        </w:rPr>
        <w:t xml:space="preserve">(1) Изпълнителят е длъжен да поддържа валидни всички представени във връзка с изпълнението на договора гаранции. </w:t>
      </w:r>
    </w:p>
    <w:p w:rsidR="00126A63" w:rsidRPr="00126A63" w:rsidRDefault="00126A63" w:rsidP="00126A63">
      <w:pPr>
        <w:jc w:val="both"/>
        <w:rPr>
          <w:rFonts w:eastAsia="Calibri"/>
          <w:bCs/>
          <w:szCs w:val="24"/>
          <w:lang w:eastAsia="en-US"/>
        </w:rPr>
      </w:pPr>
      <w:r w:rsidRPr="00126A63">
        <w:rPr>
          <w:rFonts w:eastAsia="Calibri"/>
          <w:bCs/>
          <w:szCs w:val="24"/>
          <w:lang w:eastAsia="en-US"/>
        </w:rPr>
        <w:t>(2) В случай, че срокът на договора бъде удължен, както и в случай, че срокът на гаранцията изтича, преди да са настъпили условията за нейното освобождаване, из</w:t>
      </w:r>
      <w:r w:rsidR="008F037D">
        <w:rPr>
          <w:rFonts w:eastAsia="Calibri"/>
          <w:bCs/>
          <w:szCs w:val="24"/>
          <w:lang w:eastAsia="en-US"/>
        </w:rPr>
        <w:t xml:space="preserve">пълнителят има задължение </w:t>
      </w:r>
      <w:r w:rsidRPr="00126A63">
        <w:rPr>
          <w:rFonts w:eastAsia="Calibri"/>
          <w:bCs/>
          <w:szCs w:val="24"/>
          <w:lang w:eastAsia="en-US"/>
        </w:rPr>
        <w:t xml:space="preserve">да удължи гаранцията, представена под формата на банкова гаранция или под формата на застраховка. Удължената гаранция следва да покрива срока на договора (в приложимите случаи – удължен такъв) плюс </w:t>
      </w:r>
      <w:r w:rsidR="00BB35BE">
        <w:rPr>
          <w:rFonts w:eastAsia="Calibri"/>
          <w:bCs/>
          <w:szCs w:val="24"/>
          <w:lang w:eastAsia="en-US"/>
        </w:rPr>
        <w:t>30</w:t>
      </w:r>
      <w:r w:rsidRPr="00126A63">
        <w:rPr>
          <w:rFonts w:eastAsia="Calibri"/>
          <w:bCs/>
          <w:szCs w:val="24"/>
          <w:lang w:eastAsia="en-US"/>
        </w:rPr>
        <w:t xml:space="preserve"> (</w:t>
      </w:r>
      <w:r w:rsidR="00BB35BE">
        <w:rPr>
          <w:rFonts w:eastAsia="Calibri"/>
          <w:bCs/>
          <w:szCs w:val="24"/>
          <w:lang w:eastAsia="en-US"/>
        </w:rPr>
        <w:t>тридесет</w:t>
      </w:r>
      <w:r w:rsidRPr="00126A63">
        <w:rPr>
          <w:rFonts w:eastAsia="Calibri"/>
          <w:bCs/>
          <w:szCs w:val="24"/>
          <w:lang w:eastAsia="en-US"/>
        </w:rPr>
        <w:t>) дни</w:t>
      </w:r>
      <w:r w:rsidR="008543C4">
        <w:rPr>
          <w:rFonts w:eastAsia="Calibri"/>
          <w:bCs/>
          <w:szCs w:val="24"/>
          <w:lang w:eastAsia="en-US"/>
        </w:rPr>
        <w:t xml:space="preserve"> </w:t>
      </w:r>
      <w:r w:rsidR="008543C4" w:rsidRPr="0009700D">
        <w:rPr>
          <w:rFonts w:eastAsia="Batang"/>
          <w:iCs/>
          <w:szCs w:val="24"/>
        </w:rPr>
        <w:t xml:space="preserve">след </w:t>
      </w:r>
      <w:r w:rsidR="008543C4">
        <w:rPr>
          <w:rFonts w:eastAsia="Batang"/>
          <w:iCs/>
          <w:szCs w:val="24"/>
        </w:rPr>
        <w:t>новоопределения срок</w:t>
      </w:r>
      <w:r w:rsidRPr="00126A63">
        <w:rPr>
          <w:rFonts w:eastAsia="Calibri"/>
          <w:bCs/>
          <w:szCs w:val="24"/>
          <w:lang w:eastAsia="en-US"/>
        </w:rPr>
        <w:t>.</w:t>
      </w:r>
    </w:p>
    <w:p w:rsidR="00126A63" w:rsidRPr="00126A63" w:rsidRDefault="00126A63" w:rsidP="00126A63">
      <w:pPr>
        <w:jc w:val="both"/>
        <w:rPr>
          <w:rFonts w:eastAsia="Calibri"/>
          <w:bCs/>
          <w:szCs w:val="24"/>
          <w:lang w:eastAsia="en-US"/>
        </w:rPr>
      </w:pPr>
      <w:r w:rsidRPr="00126A63">
        <w:rPr>
          <w:rFonts w:eastAsia="Calibri"/>
          <w:bCs/>
          <w:szCs w:val="24"/>
          <w:lang w:eastAsia="en-US"/>
        </w:rPr>
        <w:t>(3) Възложителят има право да задържи изцяло гаранцията за изпълнение и/или гаранцията обезпечаваща авансовото плащане и в следните случаи:</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1. ако Изпълнителят не започне работа по изпълнение на Договора в срок до 30 (тридесет) дни след датата на влизане в сила и Възложителят развали Договора на това основание; </w:t>
      </w:r>
    </w:p>
    <w:p w:rsidR="00126A63" w:rsidRPr="00126A63" w:rsidRDefault="00126A63" w:rsidP="00126A63">
      <w:pPr>
        <w:jc w:val="both"/>
        <w:rPr>
          <w:rFonts w:eastAsia="Calibri"/>
          <w:bCs/>
          <w:szCs w:val="24"/>
          <w:lang w:eastAsia="en-US"/>
        </w:rPr>
      </w:pPr>
      <w:r w:rsidRPr="00126A63">
        <w:rPr>
          <w:rFonts w:eastAsia="Calibri"/>
          <w:bCs/>
          <w:szCs w:val="24"/>
          <w:lang w:eastAsia="en-US"/>
        </w:rPr>
        <w:t>2. при пълно неизпълнение, в т.ч. когато строителството не отговаря на изискванията на Възложителя и разваляне на Договора от страна на Възложителя на това основание;</w:t>
      </w:r>
    </w:p>
    <w:p w:rsidR="00126A63" w:rsidRPr="00126A63" w:rsidRDefault="00126A63" w:rsidP="00126A63">
      <w:pPr>
        <w:jc w:val="both"/>
        <w:rPr>
          <w:rFonts w:eastAsia="Calibri"/>
          <w:bCs/>
          <w:szCs w:val="24"/>
          <w:lang w:eastAsia="en-US"/>
        </w:rPr>
      </w:pPr>
      <w:r w:rsidRPr="00126A63">
        <w:rPr>
          <w:rFonts w:eastAsia="Calibri"/>
          <w:bCs/>
          <w:szCs w:val="24"/>
          <w:lang w:eastAsia="en-US"/>
        </w:rPr>
        <w:t>3. при прекратяване на дейността на Изпълнителя или при обявяването му в несъстоятелност.</w:t>
      </w:r>
    </w:p>
    <w:p w:rsidR="00126A63" w:rsidRPr="00126A63" w:rsidRDefault="006130F3" w:rsidP="00126A63">
      <w:pPr>
        <w:jc w:val="both"/>
        <w:rPr>
          <w:rFonts w:eastAsia="Calibri"/>
          <w:bCs/>
          <w:szCs w:val="24"/>
          <w:lang w:eastAsia="en-US"/>
        </w:rPr>
      </w:pPr>
      <w:r>
        <w:rPr>
          <w:rFonts w:eastAsia="Calibri"/>
          <w:bCs/>
          <w:szCs w:val="24"/>
          <w:lang w:eastAsia="en-US"/>
        </w:rPr>
        <w:t>(</w:t>
      </w:r>
      <w:r>
        <w:rPr>
          <w:rFonts w:eastAsia="Calibri"/>
          <w:bCs/>
          <w:szCs w:val="24"/>
          <w:lang w:val="en-US" w:eastAsia="en-US"/>
        </w:rPr>
        <w:t>4</w:t>
      </w:r>
      <w:r w:rsidR="00126A63" w:rsidRPr="00126A63">
        <w:rPr>
          <w:rFonts w:eastAsia="Calibri"/>
          <w:bCs/>
          <w:szCs w:val="24"/>
          <w:lang w:eastAsia="en-US"/>
        </w:rPr>
        <w:t>) Освобождаването на Гаранцията за изпълнение се извършва, както следва: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1. когато е във формата на парична сума – чрез превеждане на сумата по банковата сметка на Изпълнителя; </w:t>
      </w:r>
    </w:p>
    <w:p w:rsidR="00126A63" w:rsidRPr="00126A63" w:rsidRDefault="00126A63" w:rsidP="00126A63">
      <w:pPr>
        <w:jc w:val="both"/>
        <w:rPr>
          <w:rFonts w:eastAsia="Calibri"/>
          <w:bCs/>
          <w:szCs w:val="24"/>
          <w:lang w:eastAsia="en-US"/>
        </w:rPr>
      </w:pPr>
      <w:r w:rsidRPr="00126A63">
        <w:rPr>
          <w:rFonts w:eastAsia="Calibri"/>
          <w:bCs/>
          <w:szCs w:val="24"/>
          <w:lang w:eastAsia="en-US"/>
        </w:rPr>
        <w:t>2. когато е във формата на банкова гаранция - чрез връщане на нейния оригинал на представител на Изпълнителя</w:t>
      </w:r>
      <w:r w:rsidRPr="00126A63" w:rsidDel="00804E22">
        <w:rPr>
          <w:rFonts w:eastAsia="Calibri"/>
          <w:bCs/>
          <w:szCs w:val="24"/>
          <w:lang w:eastAsia="en-US"/>
        </w:rPr>
        <w:t xml:space="preserve"> </w:t>
      </w:r>
      <w:r w:rsidRPr="00126A63">
        <w:rPr>
          <w:rFonts w:eastAsia="Calibri"/>
          <w:bCs/>
          <w:szCs w:val="24"/>
          <w:lang w:eastAsia="en-US"/>
        </w:rPr>
        <w:t>или упълномощено от него лице;</w:t>
      </w:r>
    </w:p>
    <w:p w:rsidR="00126A63" w:rsidRDefault="00126A63" w:rsidP="00126A63">
      <w:pPr>
        <w:jc w:val="both"/>
        <w:rPr>
          <w:rFonts w:eastAsia="Calibri"/>
          <w:bCs/>
          <w:szCs w:val="24"/>
          <w:lang w:eastAsia="en-US"/>
        </w:rPr>
      </w:pPr>
      <w:r w:rsidRPr="00126A63">
        <w:rPr>
          <w:rFonts w:eastAsia="Calibri"/>
          <w:bCs/>
          <w:szCs w:val="24"/>
          <w:lang w:eastAsia="en-US"/>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w:t>
      </w:r>
      <w:r w:rsidRPr="00126A63" w:rsidDel="00804E22">
        <w:rPr>
          <w:rFonts w:eastAsia="Calibri"/>
          <w:bCs/>
          <w:szCs w:val="24"/>
          <w:lang w:eastAsia="en-US"/>
        </w:rPr>
        <w:t xml:space="preserve"> </w:t>
      </w:r>
      <w:r w:rsidRPr="00126A63">
        <w:rPr>
          <w:rFonts w:eastAsia="Calibri"/>
          <w:bCs/>
          <w:szCs w:val="24"/>
          <w:lang w:eastAsia="en-US"/>
        </w:rPr>
        <w:t>или упълномощено от него лице.</w:t>
      </w:r>
    </w:p>
    <w:p w:rsidR="0080710B" w:rsidRDefault="006130F3" w:rsidP="00126A63">
      <w:pPr>
        <w:jc w:val="both"/>
        <w:rPr>
          <w:rFonts w:eastAsia="Calibri"/>
          <w:bCs/>
          <w:szCs w:val="24"/>
          <w:lang w:eastAsia="en-US"/>
        </w:rPr>
      </w:pPr>
      <w:r>
        <w:rPr>
          <w:rFonts w:eastAsia="Calibri"/>
          <w:bCs/>
          <w:szCs w:val="24"/>
          <w:lang w:eastAsia="en-US"/>
        </w:rPr>
        <w:t>(5</w:t>
      </w:r>
      <w:r w:rsidR="0080710B">
        <w:rPr>
          <w:rFonts w:eastAsia="Calibri"/>
          <w:bCs/>
          <w:szCs w:val="24"/>
          <w:lang w:eastAsia="en-US"/>
        </w:rPr>
        <w:t xml:space="preserve">) Освобождаването на Гаранцията за авансово предоставените средства се извършва, </w:t>
      </w:r>
    </w:p>
    <w:p w:rsidR="0080710B" w:rsidRPr="00D5367F" w:rsidRDefault="0080710B" w:rsidP="0080710B">
      <w:pPr>
        <w:autoSpaceDE w:val="0"/>
        <w:autoSpaceDN w:val="0"/>
        <w:adjustRightInd w:val="0"/>
        <w:jc w:val="both"/>
        <w:rPr>
          <w:szCs w:val="24"/>
        </w:rPr>
      </w:pPr>
      <w:r w:rsidRPr="00D5367F">
        <w:rPr>
          <w:szCs w:val="24"/>
        </w:rPr>
        <w:t>при липса на възражения по изпълнението и при условие, че сумите по гаранциите не са задържани, или не са настъпили условия за задържането им.</w:t>
      </w:r>
    </w:p>
    <w:p w:rsidR="0080710B" w:rsidRPr="00126A63" w:rsidRDefault="0080710B" w:rsidP="00126A63">
      <w:pPr>
        <w:jc w:val="both"/>
        <w:rPr>
          <w:rFonts w:eastAsia="Calibri"/>
          <w:bCs/>
          <w:szCs w:val="24"/>
          <w:lang w:eastAsia="en-US"/>
        </w:rPr>
      </w:pPr>
    </w:p>
    <w:p w:rsidR="00126A63" w:rsidRPr="00126A63" w:rsidRDefault="006130F3" w:rsidP="00126A63">
      <w:pPr>
        <w:jc w:val="both"/>
        <w:rPr>
          <w:rFonts w:eastAsia="Calibri"/>
          <w:bCs/>
          <w:szCs w:val="24"/>
          <w:lang w:eastAsia="en-US"/>
        </w:rPr>
      </w:pPr>
      <w:r>
        <w:rPr>
          <w:rFonts w:eastAsia="Calibri"/>
          <w:bCs/>
          <w:szCs w:val="24"/>
          <w:lang w:eastAsia="en-US"/>
        </w:rPr>
        <w:t>(6</w:t>
      </w:r>
      <w:r w:rsidR="00126A63" w:rsidRPr="00126A63">
        <w:rPr>
          <w:rFonts w:eastAsia="Calibri"/>
          <w:bCs/>
          <w:szCs w:val="24"/>
          <w:lang w:eastAsia="en-US"/>
        </w:rPr>
        <w:t>)</w:t>
      </w:r>
      <w:r w:rsidR="00126A63" w:rsidRPr="00126A63">
        <w:rPr>
          <w:rFonts w:eastAsia="Calibri"/>
          <w:b/>
          <w:bCs/>
          <w:szCs w:val="24"/>
          <w:lang w:eastAsia="en-US"/>
        </w:rPr>
        <w:t xml:space="preserve"> </w:t>
      </w:r>
      <w:r w:rsidR="00126A63" w:rsidRPr="00126A63">
        <w:rPr>
          <w:rFonts w:eastAsia="Calibri"/>
          <w:bCs/>
          <w:szCs w:val="24"/>
          <w:lang w:eastAsia="en-US"/>
        </w:rPr>
        <w:t>Задържането на гаранциите по Договора изцяло или частично не изчерпва правата на Възложителя да търси обезщетение в по-голям размер.</w:t>
      </w:r>
    </w:p>
    <w:p w:rsidR="009455DA" w:rsidRPr="009455DA" w:rsidRDefault="009455DA" w:rsidP="00126A63">
      <w:pPr>
        <w:jc w:val="both"/>
        <w:rPr>
          <w:rFonts w:eastAsia="Calibri"/>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Х. ОТГОВОРНОСТ ПРИ ЗАБАВА. НЕУСТОЙКИ</w:t>
      </w:r>
    </w:p>
    <w:p w:rsidR="00185AAD" w:rsidRPr="00185AAD" w:rsidRDefault="00180DFC" w:rsidP="00185AAD">
      <w:pPr>
        <w:spacing w:line="280" w:lineRule="exact"/>
        <w:ind w:right="20"/>
        <w:jc w:val="both"/>
        <w:rPr>
          <w:rFonts w:eastAsia="Bookman Old Style"/>
          <w:bCs/>
          <w:szCs w:val="24"/>
          <w:shd w:val="clear" w:color="auto" w:fill="FFFFFF"/>
          <w:lang w:eastAsia="en-US"/>
        </w:rPr>
      </w:pPr>
      <w:r w:rsidRPr="00AC732A">
        <w:rPr>
          <w:rFonts w:eastAsia="Bookman Old Style"/>
          <w:b/>
          <w:szCs w:val="24"/>
          <w:shd w:val="clear" w:color="auto" w:fill="FFFFFF"/>
          <w:lang w:eastAsia="en-US"/>
        </w:rPr>
        <w:t xml:space="preserve">Чл. </w:t>
      </w:r>
      <w:r w:rsidR="00807ADD" w:rsidRPr="00AC732A">
        <w:rPr>
          <w:rFonts w:eastAsia="Bookman Old Style"/>
          <w:b/>
          <w:szCs w:val="24"/>
          <w:shd w:val="clear" w:color="auto" w:fill="FFFFFF"/>
          <w:lang w:eastAsia="en-US"/>
        </w:rPr>
        <w:t>39</w:t>
      </w:r>
      <w:r w:rsidRPr="00AC732A">
        <w:rPr>
          <w:rFonts w:eastAsia="Bookman Old Style"/>
          <w:b/>
          <w:szCs w:val="24"/>
          <w:shd w:val="clear" w:color="auto" w:fill="FFFFFF"/>
          <w:lang w:eastAsia="en-US"/>
        </w:rPr>
        <w:t>.</w:t>
      </w:r>
      <w:r w:rsidRPr="00185AAD">
        <w:rPr>
          <w:rFonts w:eastAsia="Bookman Old Style"/>
          <w:b/>
          <w:szCs w:val="24"/>
          <w:shd w:val="clear" w:color="auto" w:fill="FFFFFF"/>
          <w:lang w:eastAsia="en-US"/>
        </w:rPr>
        <w:t xml:space="preserve"> </w:t>
      </w:r>
      <w:r w:rsidRPr="00185AAD">
        <w:rPr>
          <w:rFonts w:eastAsia="Bookman Old Style"/>
          <w:szCs w:val="24"/>
          <w:shd w:val="clear" w:color="auto" w:fill="FFFFFF"/>
          <w:lang w:eastAsia="en-US"/>
        </w:rPr>
        <w:t>(1)</w:t>
      </w:r>
      <w:r w:rsidRPr="00185AAD">
        <w:rPr>
          <w:rFonts w:eastAsia="Bookman Old Style"/>
          <w:b/>
          <w:szCs w:val="24"/>
          <w:shd w:val="clear" w:color="auto" w:fill="FFFFFF"/>
          <w:lang w:eastAsia="en-US"/>
        </w:rPr>
        <w:t xml:space="preserve"> </w:t>
      </w:r>
      <w:r w:rsidRPr="00185AAD">
        <w:rPr>
          <w:rFonts w:eastAsia="Bookman Old Style"/>
          <w:bCs/>
          <w:szCs w:val="24"/>
          <w:shd w:val="clear" w:color="auto" w:fill="FFFFFF"/>
          <w:lang w:eastAsia="en-US"/>
        </w:rPr>
        <w:t xml:space="preserve">При забава от страна на </w:t>
      </w:r>
      <w:r w:rsidR="00185AAD" w:rsidRPr="00185AAD">
        <w:rPr>
          <w:szCs w:val="24"/>
          <w:lang w:eastAsia="en-US"/>
        </w:rPr>
        <w:t xml:space="preserve">Изпълнителя по чл. 2, ал. 3 </w:t>
      </w:r>
      <w:r w:rsidRPr="00185AAD">
        <w:rPr>
          <w:szCs w:val="24"/>
          <w:lang w:eastAsia="en-US"/>
        </w:rPr>
        <w:t>от Договора</w:t>
      </w:r>
      <w:r w:rsidRPr="00185AAD">
        <w:rPr>
          <w:rFonts w:eastAsia="Bookman Old Style"/>
          <w:bCs/>
          <w:szCs w:val="24"/>
          <w:shd w:val="clear" w:color="auto" w:fill="FFFFFF"/>
          <w:lang w:eastAsia="en-US"/>
        </w:rPr>
        <w:t xml:space="preserve">, същият дължи на </w:t>
      </w:r>
      <w:r w:rsidRPr="00185AAD">
        <w:rPr>
          <w:szCs w:val="24"/>
          <w:lang w:eastAsia="en-US"/>
        </w:rPr>
        <w:t xml:space="preserve">Възложителя </w:t>
      </w:r>
      <w:r w:rsidRPr="00185AAD">
        <w:rPr>
          <w:rFonts w:eastAsia="Bookman Old Style"/>
          <w:bCs/>
          <w:szCs w:val="24"/>
          <w:shd w:val="clear" w:color="auto" w:fill="FFFFFF"/>
          <w:lang w:eastAsia="en-US"/>
        </w:rPr>
        <w:t>неустойка в размер на 0,05 % /нула цяло нула пет процента/ на ден от стойността на</w:t>
      </w:r>
      <w:r w:rsidR="008B2239" w:rsidRPr="00185AAD">
        <w:rPr>
          <w:rFonts w:eastAsia="Bookman Old Style"/>
          <w:bCs/>
          <w:szCs w:val="24"/>
          <w:shd w:val="clear" w:color="auto" w:fill="FFFFFF"/>
          <w:lang w:eastAsia="en-US"/>
        </w:rPr>
        <w:t xml:space="preserve"> съответния обект</w:t>
      </w:r>
      <w:r w:rsidRPr="00185AAD">
        <w:rPr>
          <w:rFonts w:eastAsia="Bookman Old Style"/>
          <w:bCs/>
          <w:szCs w:val="24"/>
          <w:shd w:val="clear" w:color="auto" w:fill="FFFFFF"/>
          <w:lang w:eastAsia="en-US"/>
        </w:rPr>
        <w:t xml:space="preserve">, но не повече от 10 % </w:t>
      </w:r>
      <w:r w:rsidRPr="00185AAD">
        <w:rPr>
          <w:szCs w:val="24"/>
        </w:rPr>
        <w:t>/десет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от </w:t>
      </w:r>
      <w:r w:rsidRPr="00185AAD">
        <w:rPr>
          <w:szCs w:val="24"/>
          <w:lang w:eastAsia="en-US"/>
        </w:rPr>
        <w:t>общата стойност за</w:t>
      </w:r>
      <w:r w:rsidR="00185AAD" w:rsidRPr="00185AAD">
        <w:rPr>
          <w:szCs w:val="24"/>
          <w:lang w:eastAsia="en-US"/>
        </w:rPr>
        <w:t xml:space="preserve"> изпълнение на цената за съответния обект посочена в чл. 4, ал. 2.</w:t>
      </w:r>
      <w:r w:rsidRPr="00185AAD">
        <w:rPr>
          <w:rFonts w:eastAsia="Bookman Old Style"/>
          <w:bCs/>
          <w:szCs w:val="24"/>
          <w:shd w:val="clear" w:color="auto" w:fill="FFFFFF"/>
          <w:lang w:eastAsia="en-US"/>
        </w:rPr>
        <w:t xml:space="preserve"> </w:t>
      </w:r>
    </w:p>
    <w:p w:rsidR="00A50D05" w:rsidRDefault="00185AAD"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(2)</w:t>
      </w:r>
      <w:r w:rsidRPr="00185AAD">
        <w:rPr>
          <w:rFonts w:eastAsia="Bookman Old Style"/>
          <w:b/>
          <w:bCs/>
          <w:szCs w:val="24"/>
          <w:shd w:val="clear" w:color="auto" w:fill="FFFFFF"/>
          <w:lang w:eastAsia="en-US"/>
        </w:rPr>
        <w:t xml:space="preserve"> </w:t>
      </w:r>
      <w:r w:rsidRPr="00185AAD">
        <w:rPr>
          <w:rFonts w:eastAsia="Bookman Old Style"/>
          <w:bCs/>
          <w:szCs w:val="24"/>
          <w:shd w:val="clear" w:color="auto" w:fill="FFFFFF"/>
          <w:lang w:eastAsia="en-US"/>
        </w:rPr>
        <w:t>При забава от страна на Изпълнителя по чл. 2, ал. 2 от Договора, същият дължи на Възложителя неустойка в размер на 0,05 % /нула цяло нула пет процента/ на ден от стойността на Договора, но не повече от 10 % /десет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 от общата стойност на цената посочена в чл. 4, ал. 1. </w:t>
      </w:r>
    </w:p>
    <w:p w:rsidR="009C227D" w:rsidRDefault="00A50D05" w:rsidP="00180DFC">
      <w:pPr>
        <w:spacing w:line="280" w:lineRule="exact"/>
        <w:ind w:right="20"/>
        <w:jc w:val="both"/>
        <w:rPr>
          <w:rFonts w:eastAsia="Bookman Old Style"/>
          <w:bCs/>
          <w:szCs w:val="24"/>
          <w:shd w:val="clear" w:color="auto" w:fill="FFFFFF"/>
          <w:lang w:eastAsia="en-US"/>
        </w:rPr>
      </w:pPr>
      <w:r>
        <w:rPr>
          <w:rFonts w:eastAsia="Bookman Old Style"/>
          <w:bCs/>
          <w:szCs w:val="24"/>
          <w:shd w:val="clear" w:color="auto" w:fill="FFFFFF"/>
          <w:lang w:eastAsia="en-US"/>
        </w:rPr>
        <w:t xml:space="preserve">(3) </w:t>
      </w:r>
      <w:r w:rsidRPr="009C227D">
        <w:rPr>
          <w:rFonts w:eastAsia="Bookman Old Style"/>
          <w:bCs/>
          <w:szCs w:val="24"/>
          <w:shd w:val="clear" w:color="auto" w:fill="FFFFFF"/>
          <w:lang w:eastAsia="en-US"/>
        </w:rPr>
        <w:t xml:space="preserve">В случай, че </w:t>
      </w:r>
      <w:r w:rsidR="00C82E9E" w:rsidRPr="009C227D">
        <w:rPr>
          <w:rFonts w:eastAsia="Bookman Old Style"/>
          <w:bCs/>
          <w:szCs w:val="24"/>
          <w:shd w:val="clear" w:color="auto" w:fill="FFFFFF"/>
          <w:lang w:eastAsia="en-US"/>
        </w:rPr>
        <w:t>Изпълнителя изпадне в забавата по чл. 2, ал. 2 за два или повече обекта</w:t>
      </w:r>
      <w:r w:rsidR="00387480" w:rsidRPr="009C227D">
        <w:rPr>
          <w:rFonts w:eastAsia="Bookman Old Style"/>
          <w:bCs/>
          <w:szCs w:val="24"/>
          <w:shd w:val="clear" w:color="auto" w:fill="FFFFFF"/>
          <w:lang w:eastAsia="en-US"/>
        </w:rPr>
        <w:t xml:space="preserve"> с повече от 30 дни</w:t>
      </w:r>
      <w:r w:rsidR="009C227D" w:rsidRPr="009C227D">
        <w:rPr>
          <w:rFonts w:eastAsia="Bookman Old Style"/>
          <w:bCs/>
          <w:szCs w:val="24"/>
          <w:shd w:val="clear" w:color="auto" w:fill="FFFFFF"/>
          <w:lang w:eastAsia="en-US"/>
        </w:rPr>
        <w:t xml:space="preserve"> за всеки един от тях</w:t>
      </w:r>
      <w:r w:rsidR="00C82E9E" w:rsidRPr="009C227D">
        <w:rPr>
          <w:rFonts w:eastAsia="Bookman Old Style"/>
          <w:bCs/>
          <w:szCs w:val="24"/>
          <w:shd w:val="clear" w:color="auto" w:fill="FFFFFF"/>
          <w:lang w:eastAsia="en-US"/>
        </w:rPr>
        <w:t xml:space="preserve">, същият дължи на Възложителя </w:t>
      </w:r>
      <w:r w:rsidR="0023087E" w:rsidRPr="009C227D">
        <w:rPr>
          <w:rFonts w:eastAsia="Bookman Old Style"/>
          <w:bCs/>
          <w:szCs w:val="24"/>
          <w:shd w:val="clear" w:color="auto" w:fill="FFFFFF"/>
          <w:lang w:eastAsia="en-US"/>
        </w:rPr>
        <w:t>неустойка в размер на 15</w:t>
      </w:r>
      <w:r w:rsidR="00C82E9E" w:rsidRPr="009C227D">
        <w:rPr>
          <w:rFonts w:eastAsia="Bookman Old Style"/>
          <w:bCs/>
          <w:szCs w:val="24"/>
          <w:shd w:val="clear" w:color="auto" w:fill="FFFFFF"/>
          <w:lang w:eastAsia="en-US"/>
        </w:rPr>
        <w:t xml:space="preserve"> % /</w:t>
      </w:r>
      <w:r w:rsidR="0023087E" w:rsidRPr="009C227D">
        <w:rPr>
          <w:rFonts w:eastAsia="Bookman Old Style"/>
          <w:bCs/>
          <w:szCs w:val="24"/>
          <w:shd w:val="clear" w:color="auto" w:fill="FFFFFF"/>
          <w:lang w:eastAsia="en-US"/>
        </w:rPr>
        <w:t>петна</w:t>
      </w:r>
      <w:r w:rsidR="00C82E9E" w:rsidRPr="009C227D">
        <w:rPr>
          <w:rFonts w:eastAsia="Bookman Old Style"/>
          <w:bCs/>
          <w:szCs w:val="24"/>
          <w:shd w:val="clear" w:color="auto" w:fill="FFFFFF"/>
          <w:lang w:eastAsia="en-US"/>
        </w:rPr>
        <w:t>десет процента/</w:t>
      </w:r>
      <w:r w:rsidR="00C82E9E" w:rsidRPr="009C227D" w:rsidDel="0004302B">
        <w:rPr>
          <w:rFonts w:eastAsia="Bookman Old Style"/>
          <w:bCs/>
          <w:szCs w:val="24"/>
          <w:shd w:val="clear" w:color="auto" w:fill="FFFFFF"/>
          <w:lang w:eastAsia="en-US"/>
        </w:rPr>
        <w:t xml:space="preserve"> </w:t>
      </w:r>
      <w:r w:rsidR="00C82E9E" w:rsidRPr="009C227D">
        <w:rPr>
          <w:rFonts w:eastAsia="Bookman Old Style"/>
          <w:bCs/>
          <w:szCs w:val="24"/>
          <w:shd w:val="clear" w:color="auto" w:fill="FFFFFF"/>
          <w:lang w:eastAsia="en-US"/>
        </w:rPr>
        <w:t xml:space="preserve"> от общата стойност на цената посочена в чл. 4, ал. 1.</w:t>
      </w:r>
      <w:r w:rsidR="00C82E9E" w:rsidRPr="00C82E9E">
        <w:rPr>
          <w:rFonts w:eastAsia="Bookman Old Style"/>
          <w:bCs/>
          <w:szCs w:val="24"/>
          <w:shd w:val="clear" w:color="auto" w:fill="FFFFFF"/>
          <w:lang w:eastAsia="en-US"/>
        </w:rPr>
        <w:t xml:space="preserve"> </w:t>
      </w:r>
    </w:p>
    <w:p w:rsidR="00180DFC" w:rsidRDefault="00180DFC"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w:t>
      </w:r>
      <w:r w:rsidR="00A50D05">
        <w:rPr>
          <w:rFonts w:eastAsia="Bookman Old Style"/>
          <w:bCs/>
          <w:szCs w:val="24"/>
          <w:shd w:val="clear" w:color="auto" w:fill="FFFFFF"/>
          <w:lang w:eastAsia="en-US"/>
        </w:rPr>
        <w:t>4</w:t>
      </w:r>
      <w:r w:rsidR="00185AAD" w:rsidRPr="00185AAD">
        <w:rPr>
          <w:rFonts w:eastAsia="Bookman Old Style"/>
          <w:bCs/>
          <w:szCs w:val="24"/>
          <w:shd w:val="clear" w:color="auto" w:fill="FFFFFF"/>
          <w:lang w:eastAsia="en-US"/>
        </w:rPr>
        <w:t xml:space="preserve">) Извън случаите на ал. 1 и ал. 2 </w:t>
      </w:r>
      <w:r w:rsidRPr="00185AAD">
        <w:rPr>
          <w:rFonts w:eastAsia="Bookman Old Style"/>
          <w:bCs/>
          <w:szCs w:val="24"/>
          <w:shd w:val="clear" w:color="auto" w:fill="FFFFFF"/>
          <w:lang w:eastAsia="en-US"/>
        </w:rPr>
        <w:t xml:space="preserve"> при забава от страна на </w:t>
      </w:r>
      <w:r w:rsidRPr="00185AAD">
        <w:rPr>
          <w:szCs w:val="24"/>
          <w:lang w:eastAsia="en-US"/>
        </w:rPr>
        <w:t xml:space="preserve">Изпълнителя на негово задължение за конкретен обект, </w:t>
      </w:r>
      <w:r w:rsidRPr="00185AAD">
        <w:rPr>
          <w:rFonts w:eastAsia="Bookman Old Style"/>
          <w:bCs/>
          <w:szCs w:val="24"/>
          <w:shd w:val="clear" w:color="auto" w:fill="FFFFFF"/>
          <w:lang w:eastAsia="en-US"/>
        </w:rPr>
        <w:t xml:space="preserve">същият дължи на </w:t>
      </w:r>
      <w:r w:rsidRPr="00185AAD">
        <w:rPr>
          <w:szCs w:val="24"/>
          <w:lang w:eastAsia="en-US"/>
        </w:rPr>
        <w:t xml:space="preserve">Възложителя </w:t>
      </w:r>
      <w:r w:rsidRPr="00185AAD">
        <w:rPr>
          <w:rFonts w:eastAsia="Bookman Old Style"/>
          <w:bCs/>
          <w:szCs w:val="24"/>
          <w:shd w:val="clear" w:color="auto" w:fill="FFFFFF"/>
          <w:lang w:eastAsia="en-US"/>
        </w:rPr>
        <w:t xml:space="preserve">неустойка в размер на 0,05 % /нула цяло нула пет процента/ на ден от стойността на обекта, за който е налице забава, но не повече от 10 % </w:t>
      </w:r>
      <w:r w:rsidRPr="00185AAD">
        <w:rPr>
          <w:szCs w:val="24"/>
        </w:rPr>
        <w:t>/десет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 от стойността на обекта, за който е налице забава.</w:t>
      </w:r>
    </w:p>
    <w:p w:rsidR="00180DFC" w:rsidRPr="00185AAD" w:rsidRDefault="00180DFC"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w:t>
      </w:r>
      <w:r w:rsidR="00C82E9E">
        <w:rPr>
          <w:rFonts w:eastAsia="Bookman Old Style"/>
          <w:bCs/>
          <w:szCs w:val="24"/>
          <w:shd w:val="clear" w:color="auto" w:fill="FFFFFF"/>
          <w:lang w:eastAsia="en-US"/>
        </w:rPr>
        <w:t>5</w:t>
      </w:r>
      <w:r w:rsidRPr="00185AAD">
        <w:rPr>
          <w:rFonts w:eastAsia="Bookman Old Style"/>
          <w:bCs/>
          <w:szCs w:val="24"/>
          <w:shd w:val="clear" w:color="auto" w:fill="FFFFFF"/>
          <w:lang w:eastAsia="en-US"/>
        </w:rPr>
        <w:t xml:space="preserve">) </w:t>
      </w:r>
      <w:r w:rsidRPr="00185AAD">
        <w:rPr>
          <w:szCs w:val="24"/>
          <w:lang w:eastAsia="en-US"/>
        </w:rPr>
        <w:t xml:space="preserve">Възложителят </w:t>
      </w:r>
      <w:r w:rsidRPr="00185AAD">
        <w:rPr>
          <w:rFonts w:eastAsia="Bookman Old Style"/>
          <w:bCs/>
          <w:szCs w:val="24"/>
          <w:shd w:val="clear" w:color="auto" w:fill="FFFFFF"/>
          <w:lang w:eastAsia="en-US"/>
        </w:rPr>
        <w:t xml:space="preserve">безусловно удържа сумите за неустойка първо от плащания към </w:t>
      </w:r>
      <w:r w:rsidRPr="00185AAD">
        <w:rPr>
          <w:szCs w:val="24"/>
          <w:lang w:eastAsia="en-US"/>
        </w:rPr>
        <w:t>Изпълнителя</w:t>
      </w:r>
      <w:r w:rsidRPr="00185AAD">
        <w:rPr>
          <w:rFonts w:eastAsia="Bookman Old Style"/>
          <w:bCs/>
          <w:szCs w:val="24"/>
          <w:shd w:val="clear" w:color="auto" w:fill="FFFFFF"/>
          <w:lang w:eastAsia="en-US"/>
        </w:rPr>
        <w:t>, а след това от представен</w:t>
      </w:r>
      <w:r w:rsidR="00586E3B">
        <w:rPr>
          <w:rFonts w:eastAsia="Bookman Old Style"/>
          <w:bCs/>
          <w:szCs w:val="24"/>
          <w:shd w:val="clear" w:color="auto" w:fill="FFFFFF"/>
          <w:lang w:eastAsia="en-US"/>
        </w:rPr>
        <w:t xml:space="preserve">ата </w:t>
      </w:r>
      <w:r w:rsidR="00586E3B" w:rsidRPr="009C227D">
        <w:rPr>
          <w:rFonts w:eastAsia="Bookman Old Style"/>
          <w:bCs/>
          <w:szCs w:val="24"/>
          <w:shd w:val="clear" w:color="auto" w:fill="FFFFFF"/>
          <w:lang w:eastAsia="en-US"/>
        </w:rPr>
        <w:t>от изпълнителя гаранция за добро изпълнение</w:t>
      </w:r>
      <w:r w:rsidRPr="009C227D">
        <w:rPr>
          <w:rFonts w:eastAsia="Bookman Old Style"/>
          <w:bCs/>
          <w:szCs w:val="24"/>
          <w:shd w:val="clear" w:color="auto" w:fill="FFFFFF"/>
          <w:lang w:eastAsia="en-US"/>
        </w:rPr>
        <w:t>.</w:t>
      </w:r>
    </w:p>
    <w:p w:rsidR="00180DFC" w:rsidRPr="00C82E9E" w:rsidRDefault="00180DFC" w:rsidP="00180DFC">
      <w:pPr>
        <w:spacing w:line="280" w:lineRule="exact"/>
        <w:ind w:right="20"/>
        <w:jc w:val="both"/>
        <w:rPr>
          <w:szCs w:val="24"/>
        </w:rPr>
      </w:pPr>
      <w:r w:rsidRPr="00C82E9E">
        <w:rPr>
          <w:rFonts w:eastAsia="Bookman Old Style"/>
          <w:bCs/>
          <w:szCs w:val="24"/>
          <w:shd w:val="clear" w:color="auto" w:fill="FFFFFF"/>
          <w:lang w:eastAsia="en-US"/>
        </w:rPr>
        <w:lastRenderedPageBreak/>
        <w:t>(</w:t>
      </w:r>
      <w:r w:rsidR="00C82E9E">
        <w:rPr>
          <w:rFonts w:eastAsia="Bookman Old Style"/>
          <w:bCs/>
          <w:szCs w:val="24"/>
          <w:shd w:val="clear" w:color="auto" w:fill="FFFFFF"/>
          <w:lang w:eastAsia="en-US"/>
        </w:rPr>
        <w:t>6</w:t>
      </w:r>
      <w:r w:rsidRPr="00C82E9E">
        <w:rPr>
          <w:rFonts w:eastAsia="Bookman Old Style"/>
          <w:bCs/>
          <w:szCs w:val="24"/>
          <w:shd w:val="clear" w:color="auto" w:fill="FFFFFF"/>
          <w:lang w:eastAsia="en-US"/>
        </w:rPr>
        <w:t xml:space="preserve">) При забава от страна на </w:t>
      </w:r>
      <w:r w:rsidRPr="00C82E9E">
        <w:rPr>
          <w:szCs w:val="24"/>
          <w:lang w:eastAsia="en-US"/>
        </w:rPr>
        <w:t xml:space="preserve">Възложителя по чл. </w:t>
      </w:r>
      <w:r w:rsidR="00C82E9E" w:rsidRPr="00C82E9E">
        <w:rPr>
          <w:szCs w:val="24"/>
          <w:lang w:eastAsia="en-US"/>
        </w:rPr>
        <w:t>6</w:t>
      </w:r>
      <w:r w:rsidRPr="00C82E9E">
        <w:rPr>
          <w:szCs w:val="24"/>
          <w:lang w:eastAsia="en-US"/>
        </w:rPr>
        <w:t xml:space="preserve"> от Договора</w:t>
      </w:r>
      <w:r w:rsidRPr="00C82E9E">
        <w:rPr>
          <w:rFonts w:eastAsia="Bookman Old Style"/>
          <w:bCs/>
          <w:szCs w:val="24"/>
          <w:shd w:val="clear" w:color="auto" w:fill="FFFFFF"/>
          <w:lang w:eastAsia="en-US"/>
        </w:rPr>
        <w:t xml:space="preserve">, същият дължи на </w:t>
      </w:r>
      <w:r w:rsidR="00C82E9E" w:rsidRPr="00C82E9E">
        <w:rPr>
          <w:szCs w:val="24"/>
          <w:lang w:eastAsia="en-US"/>
        </w:rPr>
        <w:t>Изпълнителя</w:t>
      </w:r>
      <w:r w:rsidRPr="00C82E9E">
        <w:rPr>
          <w:szCs w:val="24"/>
          <w:lang w:eastAsia="en-US"/>
        </w:rPr>
        <w:t xml:space="preserve"> </w:t>
      </w:r>
      <w:r w:rsidRPr="00C82E9E">
        <w:rPr>
          <w:rFonts w:eastAsia="Bookman Old Style"/>
          <w:bCs/>
          <w:szCs w:val="24"/>
          <w:shd w:val="clear" w:color="auto" w:fill="FFFFFF"/>
          <w:lang w:eastAsia="en-US"/>
        </w:rPr>
        <w:t xml:space="preserve">неустойка в размер на 0,05 % /нула цяло нула пет процента/ на ден от стойността на съответното забавено плащане, но не повече от 10 % </w:t>
      </w:r>
      <w:r w:rsidRPr="00C82E9E">
        <w:rPr>
          <w:szCs w:val="24"/>
        </w:rPr>
        <w:t>/десет процента/</w:t>
      </w:r>
      <w:r w:rsidRPr="00C82E9E" w:rsidDel="0004302B">
        <w:rPr>
          <w:rFonts w:eastAsia="Bookman Old Style"/>
          <w:bCs/>
          <w:szCs w:val="24"/>
          <w:shd w:val="clear" w:color="auto" w:fill="FFFFFF"/>
          <w:lang w:eastAsia="en-US"/>
        </w:rPr>
        <w:t xml:space="preserve"> </w:t>
      </w:r>
      <w:r w:rsidRPr="00C82E9E">
        <w:rPr>
          <w:rFonts w:eastAsia="Bookman Old Style"/>
          <w:bCs/>
          <w:szCs w:val="24"/>
          <w:shd w:val="clear" w:color="auto" w:fill="FFFFFF"/>
          <w:lang w:eastAsia="en-US"/>
        </w:rPr>
        <w:t xml:space="preserve">от стойността на съответното забавено плащане. </w:t>
      </w:r>
    </w:p>
    <w:p w:rsidR="00180DFC" w:rsidRPr="00C82E9E" w:rsidRDefault="00180DFC" w:rsidP="00180DFC">
      <w:pPr>
        <w:spacing w:line="280" w:lineRule="exact"/>
        <w:ind w:right="20"/>
        <w:jc w:val="both"/>
        <w:rPr>
          <w:szCs w:val="24"/>
          <w:lang w:eastAsia="en-US"/>
        </w:rPr>
      </w:pPr>
      <w:r w:rsidRPr="00AC732A">
        <w:rPr>
          <w:rFonts w:eastAsia="Bookman Old Style"/>
          <w:b/>
          <w:bCs/>
          <w:szCs w:val="24"/>
          <w:shd w:val="clear" w:color="auto" w:fill="FFFFFF"/>
          <w:lang w:eastAsia="en-US"/>
        </w:rPr>
        <w:t>Чл. 4</w:t>
      </w:r>
      <w:r w:rsidR="00C15623" w:rsidRPr="00AC732A">
        <w:rPr>
          <w:rFonts w:eastAsia="Bookman Old Style"/>
          <w:b/>
          <w:bCs/>
          <w:szCs w:val="24"/>
          <w:shd w:val="clear" w:color="auto" w:fill="FFFFFF"/>
          <w:lang w:eastAsia="en-US"/>
        </w:rPr>
        <w:t>0</w:t>
      </w:r>
      <w:r w:rsidRPr="00AC732A">
        <w:rPr>
          <w:rFonts w:eastAsia="Bookman Old Style"/>
          <w:b/>
          <w:bCs/>
          <w:szCs w:val="24"/>
          <w:shd w:val="clear" w:color="auto" w:fill="FFFFFF"/>
          <w:lang w:eastAsia="en-US"/>
        </w:rPr>
        <w:t>.</w:t>
      </w:r>
      <w:r w:rsidRPr="00C82E9E">
        <w:rPr>
          <w:rFonts w:eastAsia="Bookman Old Style"/>
          <w:bCs/>
          <w:szCs w:val="24"/>
          <w:shd w:val="clear" w:color="auto" w:fill="FFFFFF"/>
          <w:lang w:eastAsia="en-US"/>
        </w:rPr>
        <w:t xml:space="preserve"> (1) </w:t>
      </w:r>
      <w:r w:rsidRPr="00C82E9E">
        <w:rPr>
          <w:szCs w:val="24"/>
        </w:rPr>
        <w:t xml:space="preserve">При пълно неизпълнение или при отказ за изпълнение на задълженията на Изпълнителя по Раздел IX „Гаранционни срокове“, Изпълнителят дължи на Възложителя неустойка в размер на 10 % /десет процента/ от </w:t>
      </w:r>
      <w:r w:rsidRPr="00C82E9E">
        <w:rPr>
          <w:szCs w:val="24"/>
          <w:lang w:eastAsia="en-US"/>
        </w:rPr>
        <w:t xml:space="preserve">стойността на съответните неизпълнени дейности. </w:t>
      </w:r>
    </w:p>
    <w:p w:rsidR="00180DFC" w:rsidRPr="00C82E9E" w:rsidRDefault="00180DFC" w:rsidP="00180DFC">
      <w:pPr>
        <w:spacing w:line="280" w:lineRule="exact"/>
        <w:ind w:right="20"/>
        <w:jc w:val="both"/>
        <w:rPr>
          <w:szCs w:val="24"/>
        </w:rPr>
      </w:pPr>
      <w:r w:rsidRPr="00C82E9E">
        <w:rPr>
          <w:szCs w:val="24"/>
          <w:lang w:eastAsia="en-US"/>
        </w:rPr>
        <w:t xml:space="preserve">(2) За пълно неизпълнение се счита некачествено или закъсняло изпълнение на задълженията на Изпълнителя във връзка с </w:t>
      </w:r>
      <w:r w:rsidRPr="00C82E9E">
        <w:rPr>
          <w:szCs w:val="24"/>
        </w:rPr>
        <w:t xml:space="preserve">Раздел IX „Гаранционни срокове“ за повече от 10 /десет/ случая на констатиране на </w:t>
      </w:r>
      <w:r w:rsidRPr="00C82E9E">
        <w:rPr>
          <w:bCs/>
          <w:szCs w:val="24"/>
          <w:lang w:eastAsia="ar-SA"/>
        </w:rPr>
        <w:t>недостатъци</w:t>
      </w:r>
      <w:r w:rsidRPr="00C82E9E">
        <w:rPr>
          <w:szCs w:val="24"/>
        </w:rPr>
        <w:t xml:space="preserve"> от страна на Възложителя и уведомяване на Изпълнителя съгласно чл. 37, ал. 3 от Договора.</w:t>
      </w:r>
    </w:p>
    <w:p w:rsidR="00180DFC" w:rsidRPr="00C82E9E" w:rsidRDefault="00180DFC" w:rsidP="00180DFC">
      <w:pPr>
        <w:spacing w:line="280" w:lineRule="exact"/>
        <w:ind w:right="20"/>
        <w:jc w:val="both"/>
        <w:rPr>
          <w:szCs w:val="24"/>
        </w:rPr>
      </w:pPr>
      <w:r w:rsidRPr="00C82E9E">
        <w:rPr>
          <w:szCs w:val="24"/>
        </w:rPr>
        <w:t>(3) Налице е отказ за изпълнение на задълженията на Изпълнителя по Раздел IX „Гаранционни срокове“, когато Изпълнителят изрично откаже да изпълни своите задължения свързани с гаранционните срокове или когато същият не се яви да изпълни задълженията си в посочения от Възложителя срок, без да уведоми Възложителя предварително за повече от 5 /пет/ отделни случая.</w:t>
      </w:r>
    </w:p>
    <w:p w:rsidR="00180DFC" w:rsidRPr="00C82E9E" w:rsidRDefault="00180DFC" w:rsidP="00180DFC">
      <w:pPr>
        <w:spacing w:line="280" w:lineRule="exact"/>
        <w:ind w:right="20"/>
        <w:jc w:val="both"/>
        <w:rPr>
          <w:szCs w:val="24"/>
        </w:rPr>
      </w:pPr>
      <w:r w:rsidRPr="00C82E9E">
        <w:rPr>
          <w:szCs w:val="24"/>
        </w:rPr>
        <w:t>(4) Не е налице пълно неизпълнение или отказ от изпълнение, когато Възложителят с писмено изявление се е съгласил посочените в настоящия Договор срокове и условия за изпълнение на задълженията на Изпълнителя по Раздел IX „Гаранционни срокове“ да бъдат удължени или променени.</w:t>
      </w:r>
    </w:p>
    <w:p w:rsidR="00180DFC" w:rsidRPr="00C82E9E" w:rsidRDefault="00180DFC" w:rsidP="00180DFC">
      <w:pPr>
        <w:spacing w:line="280" w:lineRule="exact"/>
        <w:ind w:right="20"/>
        <w:jc w:val="both"/>
        <w:rPr>
          <w:szCs w:val="24"/>
        </w:rPr>
      </w:pPr>
      <w:r w:rsidRPr="00AC732A">
        <w:rPr>
          <w:b/>
          <w:szCs w:val="24"/>
        </w:rPr>
        <w:t xml:space="preserve">Чл. </w:t>
      </w:r>
      <w:r w:rsidR="00C15623" w:rsidRPr="00AC732A">
        <w:rPr>
          <w:b/>
          <w:szCs w:val="24"/>
        </w:rPr>
        <w:t>4</w:t>
      </w:r>
      <w:r w:rsidR="00C82E9E" w:rsidRPr="00AC732A">
        <w:rPr>
          <w:b/>
          <w:szCs w:val="24"/>
        </w:rPr>
        <w:t>1</w:t>
      </w:r>
      <w:r w:rsidRPr="00AC732A">
        <w:rPr>
          <w:b/>
          <w:szCs w:val="24"/>
        </w:rPr>
        <w:t>.</w:t>
      </w:r>
      <w:r w:rsidRPr="00C82E9E">
        <w:rPr>
          <w:szCs w:val="24"/>
        </w:rPr>
        <w:t xml:space="preserve"> Неустойките се заплащат незабавно, при поискване от Въз</w:t>
      </w:r>
      <w:r w:rsidR="006323D0">
        <w:rPr>
          <w:szCs w:val="24"/>
        </w:rPr>
        <w:t xml:space="preserve">ложителя, по посочената в чл. 36, ал. 3 </w:t>
      </w:r>
      <w:r w:rsidRPr="00C82E9E">
        <w:rPr>
          <w:szCs w:val="24"/>
        </w:rPr>
        <w:t>от Договора банкова сметка на Възложителя. В случай че банковата сметка на Възложителя не е заверена със сумата на неустойката в срок от 10 /десет/ дни от искането на Възложителя за плащане на неустойка, Възложителят има право да задържи съответната сума от дължимите на Изпълнителя плащания или от представен</w:t>
      </w:r>
      <w:r w:rsidR="00586E3B">
        <w:rPr>
          <w:szCs w:val="24"/>
        </w:rPr>
        <w:t xml:space="preserve">ата от </w:t>
      </w:r>
      <w:r w:rsidR="00586E3B" w:rsidRPr="009C227D">
        <w:rPr>
          <w:szCs w:val="24"/>
        </w:rPr>
        <w:t>Изпълнителя гаранция за добро изпълнение</w:t>
      </w:r>
      <w:r w:rsidRPr="009C227D">
        <w:rPr>
          <w:szCs w:val="24"/>
        </w:rPr>
        <w:t>.</w:t>
      </w:r>
    </w:p>
    <w:p w:rsidR="00180DFC" w:rsidRDefault="00180DFC" w:rsidP="00180DFC">
      <w:pPr>
        <w:spacing w:line="280" w:lineRule="exact"/>
        <w:ind w:right="20"/>
        <w:jc w:val="both"/>
        <w:rPr>
          <w:szCs w:val="24"/>
        </w:rPr>
      </w:pPr>
      <w:r w:rsidRPr="00AC732A">
        <w:rPr>
          <w:rFonts w:eastAsia="Bookman Old Style"/>
          <w:b/>
          <w:bCs/>
          <w:szCs w:val="24"/>
          <w:shd w:val="clear" w:color="auto" w:fill="FFFFFF"/>
          <w:lang w:eastAsia="en-US"/>
        </w:rPr>
        <w:t xml:space="preserve">Чл. </w:t>
      </w:r>
      <w:r w:rsidR="00C15623" w:rsidRPr="00AC732A">
        <w:rPr>
          <w:rFonts w:eastAsia="Bookman Old Style"/>
          <w:b/>
          <w:bCs/>
          <w:szCs w:val="24"/>
          <w:shd w:val="clear" w:color="auto" w:fill="FFFFFF"/>
          <w:lang w:eastAsia="en-US"/>
        </w:rPr>
        <w:t>4</w:t>
      </w:r>
      <w:r w:rsidR="00C82E9E" w:rsidRPr="00AC732A">
        <w:rPr>
          <w:rFonts w:eastAsia="Bookman Old Style"/>
          <w:b/>
          <w:bCs/>
          <w:szCs w:val="24"/>
          <w:shd w:val="clear" w:color="auto" w:fill="FFFFFF"/>
          <w:lang w:eastAsia="en-US"/>
        </w:rPr>
        <w:t>2</w:t>
      </w:r>
      <w:r w:rsidRPr="00AC732A">
        <w:rPr>
          <w:rFonts w:eastAsia="Bookman Old Style"/>
          <w:b/>
          <w:bCs/>
          <w:szCs w:val="24"/>
          <w:shd w:val="clear" w:color="auto" w:fill="FFFFFF"/>
          <w:lang w:eastAsia="en-US"/>
        </w:rPr>
        <w:t>.</w:t>
      </w:r>
      <w:r w:rsidRPr="00C82E9E">
        <w:rPr>
          <w:rFonts w:eastAsia="Bookman Old Style"/>
          <w:bCs/>
          <w:szCs w:val="24"/>
          <w:shd w:val="clear" w:color="auto" w:fill="FFFFFF"/>
          <w:lang w:eastAsia="en-US"/>
        </w:rPr>
        <w:t xml:space="preserve"> </w:t>
      </w:r>
      <w:r w:rsidRPr="00C82E9E">
        <w:rPr>
          <w:szCs w:val="24"/>
        </w:rPr>
        <w:t>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rsidR="00C82E9E" w:rsidRPr="00C82E9E" w:rsidRDefault="00C82E9E" w:rsidP="00180DFC">
      <w:pPr>
        <w:spacing w:line="280" w:lineRule="exact"/>
        <w:ind w:right="20"/>
        <w:jc w:val="both"/>
        <w:rPr>
          <w:szCs w:val="24"/>
        </w:rPr>
      </w:pPr>
    </w:p>
    <w:p w:rsidR="009455DA" w:rsidRPr="009455DA" w:rsidRDefault="005766F3" w:rsidP="009455DA">
      <w:pPr>
        <w:jc w:val="center"/>
        <w:rPr>
          <w:rFonts w:eastAsia="Calibri"/>
          <w:b/>
          <w:bCs/>
          <w:szCs w:val="24"/>
          <w:lang w:eastAsia="en-US"/>
        </w:rPr>
      </w:pPr>
      <w:r>
        <w:rPr>
          <w:rFonts w:eastAsia="Calibri"/>
          <w:b/>
          <w:bCs/>
          <w:szCs w:val="24"/>
          <w:lang w:eastAsia="en-US"/>
        </w:rPr>
        <w:t>ХІ</w:t>
      </w:r>
      <w:r w:rsidRPr="009455DA">
        <w:rPr>
          <w:rFonts w:eastAsia="Calibri"/>
          <w:b/>
          <w:bCs/>
          <w:szCs w:val="24"/>
          <w:lang w:eastAsia="en-US"/>
        </w:rPr>
        <w:t>. НЕПРЕОДОЛИМА СИЛА И/ИЛИ НЕПРЕДВИДЕНИ ОБСТОЯТЕЛСТВА</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3</w:t>
      </w:r>
      <w:r w:rsidRPr="005766F3">
        <w:rPr>
          <w:rFonts w:eastAsia="Calibri"/>
          <w:b/>
          <w:bCs/>
          <w:szCs w:val="24"/>
          <w:lang w:eastAsia="en-US"/>
        </w:rPr>
        <w:t>.</w:t>
      </w:r>
      <w:r w:rsidRPr="009455DA">
        <w:rPr>
          <w:rFonts w:eastAsia="Calibri"/>
          <w:bCs/>
          <w:szCs w:val="24"/>
          <w:lang w:eastAsia="en-US"/>
        </w:rPr>
        <w:t xml:space="preserve"> „Непреодолима сила” е непредвидено или непредотвратимо събитие от извънреден характер, възникнало след сключването на договора.</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4</w:t>
      </w:r>
      <w:r w:rsidRPr="005766F3">
        <w:rPr>
          <w:rFonts w:eastAsia="Calibri"/>
          <w:b/>
          <w:bCs/>
          <w:szCs w:val="24"/>
          <w:lang w:eastAsia="en-US"/>
        </w:rPr>
        <w:t>.</w:t>
      </w:r>
      <w:r w:rsidRPr="009455DA">
        <w:rPr>
          <w:rFonts w:eastAsia="Calibri"/>
          <w:bCs/>
          <w:szCs w:val="24"/>
          <w:lang w:eastAsia="en-US"/>
        </w:rPr>
        <w:t xml:space="preserve"> „Непредвидени обстоятелства” са обстоятелствата,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5</w:t>
      </w:r>
      <w:r w:rsidRPr="005766F3">
        <w:rPr>
          <w:rFonts w:eastAsia="Calibri"/>
          <w:b/>
          <w:bCs/>
          <w:szCs w:val="24"/>
          <w:lang w:eastAsia="en-US"/>
        </w:rPr>
        <w:t>.</w:t>
      </w:r>
      <w:r w:rsidRPr="009455DA">
        <w:rPr>
          <w:rFonts w:eastAsia="Calibri"/>
          <w:bCs/>
          <w:szCs w:val="24"/>
          <w:lang w:eastAsia="en-US"/>
        </w:rPr>
        <w:t xml:space="preserve"> Не са налице „непреодолима сила” и „непредвидени обстоятелства”, ако съответното събитие е вследствие на неположена грижа от страните или при полагане на дължимата грижа то може да бъде преодоляно.</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6</w:t>
      </w:r>
      <w:r w:rsidRPr="005766F3">
        <w:rPr>
          <w:rFonts w:eastAsia="Calibri"/>
          <w:b/>
          <w:bCs/>
          <w:szCs w:val="24"/>
          <w:lang w:eastAsia="en-US"/>
        </w:rPr>
        <w:t>.</w:t>
      </w:r>
      <w:r w:rsidRPr="009455DA">
        <w:rPr>
          <w:rFonts w:eastAsia="Calibri"/>
          <w:bCs/>
          <w:szCs w:val="24"/>
          <w:lang w:eastAsia="en-US"/>
        </w:rPr>
        <w:t xml:space="preserve"> Страните не отговарят за неизпълнение на задълженията си по настоящия договор, ако то се дължи на „непреодолима сила” и/или на „непредвидени обстоятелства”. Неизправната страна, която е била в забава към момента на настъпване на непреодолима сила и/или непредвидените обстоятелства, не може да се позове на непреодолима сила и/или непредвидени обстоятелства.</w:t>
      </w:r>
    </w:p>
    <w:p w:rsidR="005A1C35" w:rsidRDefault="009455DA" w:rsidP="009455DA">
      <w:pPr>
        <w:jc w:val="both"/>
        <w:rPr>
          <w:rFonts w:eastAsia="Calibri"/>
          <w:bCs/>
          <w:szCs w:val="24"/>
          <w:lang w:eastAsia="en-US"/>
        </w:rPr>
      </w:pPr>
      <w:r w:rsidRPr="005766F3">
        <w:rPr>
          <w:rFonts w:eastAsia="Calibri"/>
          <w:b/>
          <w:bCs/>
          <w:szCs w:val="24"/>
          <w:lang w:eastAsia="en-US"/>
        </w:rPr>
        <w:lastRenderedPageBreak/>
        <w:t>Чл. 4</w:t>
      </w:r>
      <w:r w:rsidR="00C82E9E" w:rsidRPr="005766F3">
        <w:rPr>
          <w:rFonts w:eastAsia="Calibri"/>
          <w:b/>
          <w:bCs/>
          <w:szCs w:val="24"/>
          <w:lang w:eastAsia="en-US"/>
        </w:rPr>
        <w:t>7</w:t>
      </w:r>
      <w:r w:rsidRPr="005766F3">
        <w:rPr>
          <w:rFonts w:eastAsia="Calibri"/>
          <w:b/>
          <w:bCs/>
          <w:szCs w:val="24"/>
          <w:lang w:eastAsia="en-US"/>
        </w:rPr>
        <w:t>.</w:t>
      </w:r>
      <w:r w:rsidRPr="009455DA">
        <w:rPr>
          <w:rFonts w:eastAsia="Calibri"/>
          <w:bCs/>
          <w:szCs w:val="24"/>
          <w:lang w:eastAsia="en-US"/>
        </w:rPr>
        <w:t xml:space="preserve"> Всяка една от страните е длъжна да уведоми писмено съответно другата страна за настъпването и възможните последици от „непреодолимата сила” и/или „непредвидените обстоятелства” до 10 дни от датата на възникването им. </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8</w:t>
      </w:r>
      <w:r w:rsidRPr="005766F3">
        <w:rPr>
          <w:rFonts w:eastAsia="Calibri"/>
          <w:b/>
          <w:bCs/>
          <w:szCs w:val="24"/>
          <w:lang w:eastAsia="en-US"/>
        </w:rPr>
        <w:t>.</w:t>
      </w:r>
      <w:r w:rsidRPr="009455DA">
        <w:rPr>
          <w:rFonts w:eastAsia="Calibri"/>
          <w:bCs/>
          <w:szCs w:val="24"/>
          <w:lang w:eastAsia="en-US"/>
        </w:rPr>
        <w:t xml:space="preserve"> В случай, че уведомяването по предходната клауза не е било изпратено в договорения срок, засегнатата страна няма право да се възползва от правата, които би й дало настъпването на обстоятелство на непреодолима сила и/или непредвидени обстоятелства.</w:t>
      </w:r>
    </w:p>
    <w:p w:rsidR="009455DA" w:rsidRPr="009455DA" w:rsidRDefault="009455DA" w:rsidP="009455DA">
      <w:pPr>
        <w:jc w:val="both"/>
        <w:rPr>
          <w:rFonts w:eastAsia="Calibri"/>
          <w:bCs/>
          <w:szCs w:val="24"/>
          <w:lang w:eastAsia="en-US"/>
        </w:rPr>
      </w:pPr>
      <w:r w:rsidRPr="005766F3">
        <w:rPr>
          <w:rFonts w:eastAsia="Calibri"/>
          <w:b/>
          <w:bCs/>
          <w:szCs w:val="24"/>
          <w:lang w:eastAsia="en-US"/>
        </w:rPr>
        <w:t xml:space="preserve">Чл. </w:t>
      </w:r>
      <w:r w:rsidR="00C82E9E" w:rsidRPr="005766F3">
        <w:rPr>
          <w:rFonts w:eastAsia="Calibri"/>
          <w:b/>
          <w:bCs/>
          <w:szCs w:val="24"/>
          <w:lang w:eastAsia="en-US"/>
        </w:rPr>
        <w:t>49</w:t>
      </w:r>
      <w:r w:rsidRPr="005766F3">
        <w:rPr>
          <w:rFonts w:eastAsia="Calibri"/>
          <w:b/>
          <w:bCs/>
          <w:szCs w:val="24"/>
          <w:lang w:eastAsia="en-US"/>
        </w:rPr>
        <w:t>.</w:t>
      </w:r>
      <w:r w:rsidRPr="009455DA">
        <w:rPr>
          <w:rFonts w:eastAsia="Calibri"/>
          <w:bCs/>
          <w:szCs w:val="24"/>
          <w:lang w:eastAsia="en-US"/>
        </w:rPr>
        <w:t xml:space="preserve"> Докато трае непреодолимата сила, изпълнението на задълженията и на свързаните с тях насрещни задължения се спира.</w:t>
      </w:r>
    </w:p>
    <w:p w:rsidR="009455DA" w:rsidRDefault="009455DA" w:rsidP="009455DA">
      <w:pPr>
        <w:jc w:val="both"/>
        <w:rPr>
          <w:rFonts w:eastAsia="Calibri"/>
          <w:bCs/>
          <w:szCs w:val="24"/>
          <w:lang w:eastAsia="en-US"/>
        </w:rPr>
      </w:pPr>
      <w:r w:rsidRPr="005766F3">
        <w:rPr>
          <w:rFonts w:eastAsia="Calibri"/>
          <w:b/>
          <w:bCs/>
          <w:szCs w:val="24"/>
          <w:lang w:eastAsia="en-US"/>
        </w:rPr>
        <w:t>Чл. 5</w:t>
      </w:r>
      <w:r w:rsidR="00C82E9E" w:rsidRPr="005766F3">
        <w:rPr>
          <w:rFonts w:eastAsia="Calibri"/>
          <w:b/>
          <w:bCs/>
          <w:szCs w:val="24"/>
          <w:lang w:eastAsia="en-US"/>
        </w:rPr>
        <w:t>0</w:t>
      </w:r>
      <w:r w:rsidRPr="005766F3">
        <w:rPr>
          <w:rFonts w:eastAsia="Calibri"/>
          <w:b/>
          <w:bCs/>
          <w:szCs w:val="24"/>
          <w:lang w:eastAsia="en-US"/>
        </w:rPr>
        <w:t>.</w:t>
      </w:r>
      <w:r w:rsidRPr="009455DA">
        <w:rPr>
          <w:rFonts w:eastAsia="Calibri"/>
          <w:bCs/>
          <w:szCs w:val="24"/>
          <w:lang w:eastAsia="en-US"/>
        </w:rPr>
        <w:t xml:space="preserve"> В случай на „непреодолима сила” и при условие, че тя забави изпълнението на договора повече от един месец, Възложителят има право да прекрати договора, като в този случай Изпълнителят трябва да възстанови на Възложителя всички суми, получени от него до датата на прекратяване на договора без лихва.</w:t>
      </w:r>
    </w:p>
    <w:p w:rsidR="0064707F" w:rsidRPr="009455DA" w:rsidRDefault="0064707F" w:rsidP="009455DA">
      <w:pPr>
        <w:jc w:val="both"/>
        <w:rPr>
          <w:rFonts w:eastAsia="Calibri"/>
          <w:bCs/>
          <w:szCs w:val="24"/>
          <w:lang w:eastAsia="en-US"/>
        </w:rPr>
      </w:pPr>
    </w:p>
    <w:p w:rsidR="0064707F" w:rsidRPr="00EE5D1E" w:rsidRDefault="005766F3" w:rsidP="005766F3">
      <w:pPr>
        <w:tabs>
          <w:tab w:val="left" w:pos="0"/>
          <w:tab w:val="left" w:pos="851"/>
        </w:tabs>
        <w:spacing w:before="240" w:after="120" w:line="280" w:lineRule="exact"/>
        <w:ind w:left="360"/>
        <w:jc w:val="center"/>
        <w:rPr>
          <w:i/>
          <w:szCs w:val="24"/>
          <w:lang w:eastAsia="en-US"/>
        </w:rPr>
      </w:pPr>
      <w:r>
        <w:rPr>
          <w:rFonts w:eastAsia="Calibri"/>
          <w:b/>
          <w:bCs/>
          <w:szCs w:val="24"/>
          <w:lang w:eastAsia="en-US"/>
        </w:rPr>
        <w:t>ХІ</w:t>
      </w:r>
      <w:r>
        <w:rPr>
          <w:b/>
          <w:caps/>
          <w:szCs w:val="24"/>
          <w:lang w:val="en-US" w:eastAsia="en-US"/>
        </w:rPr>
        <w:t xml:space="preserve">I. </w:t>
      </w:r>
      <w:r w:rsidR="0064707F" w:rsidRPr="00B7142A">
        <w:rPr>
          <w:b/>
          <w:caps/>
          <w:szCs w:val="24"/>
          <w:lang w:eastAsia="en-US"/>
        </w:rPr>
        <w:t xml:space="preserve">Подизпълнители </w:t>
      </w:r>
      <w:r w:rsidR="0064707F" w:rsidRPr="00EE5D1E">
        <w:rPr>
          <w:i/>
          <w:szCs w:val="24"/>
          <w:lang w:eastAsia="en-US"/>
        </w:rPr>
        <w:t>(</w:t>
      </w:r>
      <w:r w:rsidR="0064707F">
        <w:rPr>
          <w:i/>
          <w:szCs w:val="24"/>
          <w:lang w:eastAsia="en-US"/>
        </w:rPr>
        <w:t>ако е приложимо</w:t>
      </w:r>
      <w:r w:rsidR="0064707F" w:rsidRPr="00EE5D1E">
        <w:rPr>
          <w:i/>
          <w:szCs w:val="24"/>
          <w:lang w:eastAsia="en-US"/>
        </w:rPr>
        <w:t>)</w:t>
      </w:r>
    </w:p>
    <w:p w:rsidR="0064707F" w:rsidRPr="001B1FA4" w:rsidRDefault="0064707F" w:rsidP="0064707F">
      <w:pPr>
        <w:spacing w:line="280" w:lineRule="exact"/>
        <w:ind w:right="20"/>
        <w:jc w:val="both"/>
        <w:rPr>
          <w:bCs/>
          <w:szCs w:val="24"/>
        </w:rPr>
      </w:pPr>
      <w:r w:rsidRPr="005766F3">
        <w:rPr>
          <w:rFonts w:eastAsia="Bookman Old Style"/>
          <w:b/>
          <w:bCs/>
          <w:szCs w:val="24"/>
          <w:shd w:val="clear" w:color="auto" w:fill="FFFFFF"/>
          <w:lang w:eastAsia="en-US"/>
        </w:rPr>
        <w:t>Чл. 5</w:t>
      </w:r>
      <w:r w:rsidR="00C82E9E" w:rsidRPr="005766F3">
        <w:rPr>
          <w:rFonts w:eastAsia="Bookman Old Style"/>
          <w:b/>
          <w:bCs/>
          <w:szCs w:val="24"/>
          <w:shd w:val="clear" w:color="auto" w:fill="FFFFFF"/>
          <w:lang w:eastAsia="en-US"/>
        </w:rPr>
        <w:t>1</w:t>
      </w:r>
      <w:r w:rsidR="005766F3">
        <w:rPr>
          <w:rFonts w:eastAsia="Bookman Old Style"/>
          <w:b/>
          <w:bCs/>
          <w:szCs w:val="24"/>
          <w:shd w:val="clear" w:color="auto" w:fill="FFFFFF"/>
          <w:lang w:val="en-US" w:eastAsia="en-US"/>
        </w:rPr>
        <w:t>.</w:t>
      </w:r>
      <w:r w:rsidRPr="001B1FA4">
        <w:rPr>
          <w:rFonts w:eastAsia="Bookman Old Style"/>
          <w:bCs/>
          <w:szCs w:val="24"/>
          <w:shd w:val="clear" w:color="auto" w:fill="FFFFFF"/>
          <w:lang w:eastAsia="en-US"/>
        </w:rPr>
        <w:t xml:space="preserve"> (1) За извършване на дейностите по Договора, Изпълнителят има право да ползва само</w:t>
      </w:r>
      <w:r w:rsidRPr="001B1FA4">
        <w:rPr>
          <w:bCs/>
          <w:szCs w:val="24"/>
        </w:rPr>
        <w:t xml:space="preserve"> подизпълнителите, посочени от него в офертата, въз основа на която е избран за Изпълнител.</w:t>
      </w:r>
    </w:p>
    <w:p w:rsidR="0064707F" w:rsidRPr="001B1FA4" w:rsidRDefault="0064707F" w:rsidP="0064707F">
      <w:pPr>
        <w:spacing w:line="280" w:lineRule="exact"/>
        <w:jc w:val="both"/>
        <w:rPr>
          <w:bCs/>
          <w:szCs w:val="24"/>
        </w:rPr>
      </w:pPr>
      <w:r w:rsidRPr="001B1FA4">
        <w:rPr>
          <w:bCs/>
          <w:szCs w:val="24"/>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4707F" w:rsidRPr="001B1FA4" w:rsidRDefault="0064707F" w:rsidP="0064707F">
      <w:pPr>
        <w:spacing w:line="280" w:lineRule="exact"/>
        <w:jc w:val="both"/>
        <w:rPr>
          <w:bCs/>
          <w:szCs w:val="24"/>
        </w:rPr>
      </w:pPr>
      <w:r w:rsidRPr="001B1FA4">
        <w:rPr>
          <w:bCs/>
          <w:szCs w:val="24"/>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64707F" w:rsidRPr="001B1FA4" w:rsidRDefault="0064707F" w:rsidP="0064707F">
      <w:pPr>
        <w:spacing w:line="280" w:lineRule="exact"/>
        <w:jc w:val="both"/>
        <w:rPr>
          <w:bCs/>
          <w:szCs w:val="24"/>
        </w:rPr>
      </w:pPr>
      <w:r w:rsidRPr="001B1FA4">
        <w:rPr>
          <w:bCs/>
          <w:szCs w:val="24"/>
        </w:rPr>
        <w:t>(4) Независимо от използването на подизпълнители, отговорността за изпълнение на настоящия Договор е на Изпълнителя.</w:t>
      </w:r>
    </w:p>
    <w:p w:rsidR="0064707F" w:rsidRPr="001B1FA4" w:rsidRDefault="0064707F" w:rsidP="0064707F">
      <w:pPr>
        <w:spacing w:line="280" w:lineRule="exact"/>
        <w:jc w:val="both"/>
        <w:rPr>
          <w:bCs/>
          <w:szCs w:val="24"/>
        </w:rPr>
      </w:pPr>
      <w:r w:rsidRPr="001B1FA4">
        <w:rPr>
          <w:bCs/>
          <w:szCs w:val="24"/>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4707F" w:rsidRPr="001B1FA4" w:rsidRDefault="0064707F" w:rsidP="0064707F">
      <w:pPr>
        <w:spacing w:line="280" w:lineRule="exact"/>
        <w:jc w:val="both"/>
        <w:rPr>
          <w:bCs/>
          <w:szCs w:val="24"/>
        </w:rPr>
      </w:pPr>
      <w:r w:rsidRPr="005766F3">
        <w:rPr>
          <w:b/>
          <w:bCs/>
          <w:szCs w:val="24"/>
        </w:rPr>
        <w:t>Чл. 5</w:t>
      </w:r>
      <w:r w:rsidR="00C82E9E" w:rsidRPr="005766F3">
        <w:rPr>
          <w:b/>
          <w:bCs/>
          <w:szCs w:val="24"/>
        </w:rPr>
        <w:t>2</w:t>
      </w:r>
      <w:r w:rsidR="005766F3" w:rsidRPr="005766F3">
        <w:rPr>
          <w:b/>
          <w:bCs/>
          <w:szCs w:val="24"/>
          <w:lang w:val="en-US"/>
        </w:rPr>
        <w:t>.</w:t>
      </w:r>
      <w:r w:rsidRPr="001B1FA4">
        <w:rPr>
          <w:bCs/>
          <w:szCs w:val="24"/>
        </w:rPr>
        <w:t xml:space="preserve"> (1) При сключването на Договорите с подизпълнителите, оферирани в офертата на Изпълнителя, последният е длъжен да създаде условия и гаранции, че:</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приложимите клаузи на Договора са задължителни за изпълнение от подизпълнителите;</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действията на подизпълнителите няма да доведат пряко или косвено до неизпълнение на Договора;</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4707F" w:rsidRPr="001B1FA4" w:rsidRDefault="0064707F" w:rsidP="0064707F">
      <w:pPr>
        <w:spacing w:line="280" w:lineRule="exact"/>
        <w:jc w:val="both"/>
        <w:rPr>
          <w:bCs/>
          <w:szCs w:val="24"/>
        </w:rPr>
      </w:pPr>
      <w:r w:rsidRPr="005766F3">
        <w:rPr>
          <w:b/>
          <w:bCs/>
          <w:szCs w:val="24"/>
        </w:rPr>
        <w:t>Чл. 5</w:t>
      </w:r>
      <w:r w:rsidR="00C82E9E" w:rsidRPr="005766F3">
        <w:rPr>
          <w:b/>
          <w:bCs/>
          <w:szCs w:val="24"/>
        </w:rPr>
        <w:t>3</w:t>
      </w:r>
      <w:r w:rsidR="005766F3">
        <w:rPr>
          <w:b/>
          <w:bCs/>
          <w:szCs w:val="24"/>
          <w:lang w:val="en-US"/>
        </w:rPr>
        <w:t>.</w:t>
      </w:r>
      <w:r w:rsidRPr="001B1FA4">
        <w:rPr>
          <w:bCs/>
          <w:szCs w:val="24"/>
        </w:rPr>
        <w:t xml:space="preserve"> (1)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4707F" w:rsidRPr="001B1FA4" w:rsidRDefault="0064707F" w:rsidP="0064707F">
      <w:pPr>
        <w:spacing w:line="280" w:lineRule="exact"/>
        <w:jc w:val="both"/>
        <w:rPr>
          <w:bCs/>
          <w:szCs w:val="24"/>
        </w:rPr>
      </w:pPr>
      <w:r w:rsidRPr="001B1FA4">
        <w:rPr>
          <w:bCs/>
          <w:szCs w:val="24"/>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4707F" w:rsidRPr="001B1FA4" w:rsidRDefault="0064707F" w:rsidP="0064707F">
      <w:pPr>
        <w:spacing w:line="280" w:lineRule="exact"/>
        <w:jc w:val="both"/>
        <w:rPr>
          <w:bCs/>
          <w:szCs w:val="24"/>
        </w:rPr>
      </w:pPr>
      <w:r w:rsidRPr="001B1FA4">
        <w:rPr>
          <w:bCs/>
          <w:szCs w:val="24"/>
        </w:rPr>
        <w:t>(3) Към искането по ал. 2 Изпълнителят предоставя становище, от което да е видно дали оспорва плащанията или част от тях като недължими.</w:t>
      </w:r>
    </w:p>
    <w:p w:rsidR="0064707F" w:rsidRPr="001B1FA4" w:rsidRDefault="0064707F" w:rsidP="0064707F">
      <w:pPr>
        <w:spacing w:line="280" w:lineRule="exact"/>
        <w:jc w:val="both"/>
        <w:rPr>
          <w:bCs/>
          <w:szCs w:val="24"/>
        </w:rPr>
      </w:pPr>
      <w:r w:rsidRPr="001B1FA4">
        <w:rPr>
          <w:bCs/>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rsidR="0064707F" w:rsidRPr="00EE5D1E" w:rsidRDefault="005766F3" w:rsidP="005766F3">
      <w:pPr>
        <w:tabs>
          <w:tab w:val="left" w:pos="0"/>
          <w:tab w:val="left" w:pos="567"/>
        </w:tabs>
        <w:spacing w:before="240" w:after="120" w:line="280" w:lineRule="exact"/>
        <w:jc w:val="center"/>
        <w:rPr>
          <w:b/>
          <w:caps/>
          <w:szCs w:val="24"/>
          <w:lang w:eastAsia="en-US"/>
        </w:rPr>
      </w:pPr>
      <w:r>
        <w:rPr>
          <w:rFonts w:eastAsia="Calibri"/>
          <w:b/>
          <w:bCs/>
          <w:szCs w:val="24"/>
          <w:lang w:eastAsia="en-US"/>
        </w:rPr>
        <w:lastRenderedPageBreak/>
        <w:t>ХІ</w:t>
      </w:r>
      <w:r>
        <w:rPr>
          <w:b/>
          <w:caps/>
          <w:szCs w:val="24"/>
          <w:lang w:val="en-US" w:eastAsia="en-US"/>
        </w:rPr>
        <w:t>II</w:t>
      </w:r>
      <w:r w:rsidRPr="00EE5D1E">
        <w:rPr>
          <w:b/>
          <w:caps/>
          <w:szCs w:val="24"/>
          <w:lang w:eastAsia="en-US"/>
        </w:rPr>
        <w:t xml:space="preserve"> </w:t>
      </w:r>
      <w:r w:rsidR="0064707F" w:rsidRPr="00EE5D1E">
        <w:rPr>
          <w:b/>
          <w:caps/>
          <w:szCs w:val="24"/>
          <w:lang w:eastAsia="en-US"/>
        </w:rPr>
        <w:t>Прекратяване на Договора</w:t>
      </w:r>
    </w:p>
    <w:p w:rsidR="0064707F" w:rsidRPr="001B1FA4" w:rsidRDefault="0064707F" w:rsidP="0064707F">
      <w:pPr>
        <w:spacing w:line="280" w:lineRule="exact"/>
        <w:ind w:right="20"/>
        <w:jc w:val="both"/>
        <w:rPr>
          <w:rFonts w:eastAsia="Bookman Old Style"/>
          <w:bCs/>
          <w:szCs w:val="24"/>
          <w:shd w:val="clear" w:color="auto" w:fill="FFFFFF"/>
          <w:lang w:eastAsia="en-US"/>
        </w:rPr>
      </w:pPr>
      <w:r w:rsidRPr="005766F3">
        <w:rPr>
          <w:rFonts w:eastAsia="Bookman Old Style"/>
          <w:b/>
          <w:szCs w:val="24"/>
          <w:shd w:val="clear" w:color="auto" w:fill="FFFFFF"/>
          <w:lang w:eastAsia="en-US"/>
        </w:rPr>
        <w:t>Чл. 5</w:t>
      </w:r>
      <w:r w:rsidR="00C82E9E" w:rsidRPr="005766F3">
        <w:rPr>
          <w:rFonts w:eastAsia="Bookman Old Style"/>
          <w:b/>
          <w:szCs w:val="24"/>
          <w:shd w:val="clear" w:color="auto" w:fill="FFFFFF"/>
          <w:lang w:eastAsia="en-US"/>
        </w:rPr>
        <w:t>4</w:t>
      </w:r>
      <w:r w:rsidRPr="005766F3">
        <w:rPr>
          <w:rFonts w:eastAsia="Bookman Old Style"/>
          <w:b/>
          <w:szCs w:val="24"/>
          <w:shd w:val="clear" w:color="auto" w:fill="FFFFFF"/>
          <w:lang w:eastAsia="en-US"/>
        </w:rPr>
        <w:t>.</w:t>
      </w:r>
      <w:r w:rsidRPr="001B1FA4">
        <w:rPr>
          <w:rFonts w:eastAsia="Bookman Old Style"/>
          <w:b/>
          <w:szCs w:val="24"/>
          <w:shd w:val="clear" w:color="auto" w:fill="FFFFFF"/>
          <w:lang w:eastAsia="en-US"/>
        </w:rPr>
        <w:t xml:space="preserve"> </w:t>
      </w:r>
      <w:r w:rsidRPr="001B1FA4">
        <w:rPr>
          <w:rFonts w:eastAsia="Bookman Old Style"/>
          <w:bCs/>
          <w:szCs w:val="24"/>
          <w:shd w:val="clear" w:color="auto" w:fill="FFFFFF"/>
          <w:lang w:eastAsia="en-US"/>
        </w:rPr>
        <w:t>(1) Действието на този договор се прекратява в следните случаи:</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по взаимно съгласие между страните, изразено в писмена форма;</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с изтичане на уговорения срок;</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п</w:t>
      </w:r>
      <w:r w:rsidRPr="001B1FA4">
        <w:rPr>
          <w:szCs w:val="24"/>
        </w:rPr>
        <w:t xml:space="preserve">ри констатирани нередности и/или конфликт на интереси - с изпращане на едностранно писмено предизвестие от </w:t>
      </w:r>
      <w:r w:rsidRPr="001B1FA4">
        <w:rPr>
          <w:szCs w:val="24"/>
          <w:lang w:eastAsia="en-US"/>
        </w:rPr>
        <w:t xml:space="preserve">Възложителя </w:t>
      </w:r>
      <w:r w:rsidRPr="001B1FA4">
        <w:rPr>
          <w:szCs w:val="24"/>
        </w:rPr>
        <w:t xml:space="preserve">до </w:t>
      </w:r>
      <w:r w:rsidRPr="001B1FA4">
        <w:rPr>
          <w:szCs w:val="24"/>
          <w:lang w:eastAsia="en-US"/>
        </w:rPr>
        <w:t>Изпълнителя;</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rPr>
        <w:t xml:space="preserve">прекратяване на проекта; </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 xml:space="preserve">когато за </w:t>
      </w:r>
      <w:r w:rsidRPr="001B1FA4">
        <w:rPr>
          <w:szCs w:val="24"/>
          <w:lang w:eastAsia="en-US"/>
        </w:rPr>
        <w:t>Изпълнителя</w:t>
      </w:r>
      <w:r w:rsidRPr="001B1FA4">
        <w:rPr>
          <w:szCs w:val="24"/>
          <w:lang w:bidi="bn-BD"/>
        </w:rPr>
        <w:t xml:space="preserve"> бъде открито производство по несъстоятелност или ликвидация – по искане на</w:t>
      </w:r>
      <w:r w:rsidRPr="001B1FA4">
        <w:rPr>
          <w:rFonts w:eastAsia="Bookman Old Style"/>
          <w:bCs/>
          <w:szCs w:val="24"/>
          <w:shd w:val="clear" w:color="auto" w:fill="FFFFFF"/>
          <w:lang w:eastAsia="en-US"/>
        </w:rPr>
        <w:t xml:space="preserve"> Възложителя</w:t>
      </w:r>
      <w:r w:rsidRPr="001B1FA4">
        <w:rPr>
          <w:szCs w:val="24"/>
        </w:rPr>
        <w:t>.</w:t>
      </w:r>
    </w:p>
    <w:p w:rsidR="0064707F" w:rsidRPr="001B1FA4" w:rsidRDefault="0064707F" w:rsidP="0064707F">
      <w:pPr>
        <w:numPr>
          <w:ilvl w:val="0"/>
          <w:numId w:val="52"/>
        </w:numPr>
        <w:tabs>
          <w:tab w:val="left" w:pos="426"/>
        </w:tabs>
        <w:spacing w:line="280" w:lineRule="exact"/>
        <w:ind w:left="0" w:right="20" w:firstLine="0"/>
        <w:jc w:val="both"/>
        <w:rPr>
          <w:rFonts w:eastAsia="Bookman Old Style"/>
          <w:bCs/>
          <w:szCs w:val="24"/>
          <w:shd w:val="clear" w:color="auto" w:fill="FFFFFF"/>
          <w:lang w:eastAsia="en-US"/>
        </w:rPr>
      </w:pPr>
      <w:r w:rsidRPr="001B1FA4">
        <w:rPr>
          <w:szCs w:val="24"/>
        </w:rPr>
        <w:t>Възложителят може да прекрати Договора едностранно без предизвестие и с уведомление, изпратено до Изпълнителя,</w:t>
      </w:r>
      <w:r w:rsidRPr="001B1FA4">
        <w:rPr>
          <w:bCs/>
          <w:szCs w:val="24"/>
        </w:rPr>
        <w:t xml:space="preserve"> когато Изпълнителят</w:t>
      </w:r>
      <w:r w:rsidRPr="001B1FA4">
        <w:rPr>
          <w:szCs w:val="24"/>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bCs/>
          <w:szCs w:val="24"/>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B1FA4">
        <w:rPr>
          <w:szCs w:val="24"/>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 xml:space="preserve">е прекратил работата за повече от 15 /петнадесет/ календарни дни, без съгласие на </w:t>
      </w:r>
      <w:r w:rsidRPr="001B1FA4">
        <w:rPr>
          <w:szCs w:val="24"/>
          <w:lang w:eastAsia="en-US"/>
        </w:rPr>
        <w:t>Възложителя</w:t>
      </w:r>
      <w:r w:rsidRPr="001B1FA4">
        <w:rPr>
          <w:rFonts w:eastAsia="Bookman Old Style"/>
          <w:bCs/>
          <w:szCs w:val="24"/>
          <w:shd w:val="clear" w:color="auto" w:fill="FFFFFF"/>
          <w:lang w:eastAsia="en-US"/>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системно нарушава задълженията си по настоящия договор.</w:t>
      </w:r>
    </w:p>
    <w:p w:rsidR="001852BB" w:rsidRDefault="0064707F" w:rsidP="001852BB">
      <w:pPr>
        <w:numPr>
          <w:ilvl w:val="0"/>
          <w:numId w:val="52"/>
        </w:numPr>
        <w:tabs>
          <w:tab w:val="left" w:pos="426"/>
        </w:tabs>
        <w:spacing w:line="280" w:lineRule="exact"/>
        <w:ind w:left="0" w:right="20" w:firstLine="0"/>
        <w:jc w:val="both"/>
        <w:rPr>
          <w:szCs w:val="24"/>
        </w:rPr>
      </w:pPr>
      <w:r w:rsidRPr="001B1FA4">
        <w:rPr>
          <w:szCs w:val="24"/>
        </w:rPr>
        <w:t xml:space="preserve">Възложителят може да прекрати Договора </w:t>
      </w:r>
      <w:r w:rsidRPr="001B1FA4">
        <w:rPr>
          <w:rFonts w:eastAsia="Bookman Old Style"/>
          <w:bCs/>
          <w:szCs w:val="24"/>
          <w:shd w:val="clear" w:color="auto" w:fill="FFFFFF"/>
          <w:lang w:eastAsia="en-US"/>
        </w:rPr>
        <w:t xml:space="preserve">с едномесечно писмено предизвестие по всяко време до завършване и предаване </w:t>
      </w:r>
      <w:r w:rsidRPr="009C227D">
        <w:rPr>
          <w:rFonts w:eastAsia="Bookman Old Style"/>
          <w:bCs/>
          <w:szCs w:val="24"/>
          <w:shd w:val="clear" w:color="auto" w:fill="FFFFFF"/>
          <w:lang w:eastAsia="en-US"/>
        </w:rPr>
        <w:t>на обекта</w:t>
      </w:r>
      <w:r w:rsidR="00586E3B" w:rsidRPr="009C227D">
        <w:rPr>
          <w:rFonts w:eastAsia="Bookman Old Style"/>
          <w:bCs/>
          <w:szCs w:val="24"/>
          <w:shd w:val="clear" w:color="auto" w:fill="FFFFFF"/>
          <w:lang w:eastAsia="en-US"/>
        </w:rPr>
        <w:t>/обектите</w:t>
      </w:r>
      <w:r w:rsidRPr="001B1FA4">
        <w:rPr>
          <w:rFonts w:eastAsia="Bookman Old Style"/>
          <w:bCs/>
          <w:szCs w:val="24"/>
          <w:shd w:val="clear" w:color="auto" w:fill="FFFFFF"/>
          <w:lang w:eastAsia="en-US"/>
        </w:rPr>
        <w:t xml:space="preserve">, с едномесечно писмено предизвестие. В този случай </w:t>
      </w:r>
      <w:r w:rsidRPr="001B1FA4">
        <w:rPr>
          <w:szCs w:val="24"/>
          <w:lang w:eastAsia="en-US"/>
        </w:rPr>
        <w:t xml:space="preserve">Възложителят </w:t>
      </w:r>
      <w:r w:rsidRPr="001B1FA4">
        <w:rPr>
          <w:rFonts w:eastAsia="Bookman Old Style"/>
          <w:bCs/>
          <w:szCs w:val="24"/>
          <w:shd w:val="clear" w:color="auto" w:fill="FFFFFF"/>
          <w:lang w:eastAsia="en-US"/>
        </w:rPr>
        <w:t xml:space="preserve">изплаща на </w:t>
      </w:r>
      <w:r w:rsidRPr="001B1FA4">
        <w:rPr>
          <w:szCs w:val="24"/>
          <w:lang w:eastAsia="en-US"/>
        </w:rPr>
        <w:t>Изпълнителя</w:t>
      </w:r>
      <w:r w:rsidRPr="001B1FA4">
        <w:rPr>
          <w:rFonts w:eastAsia="Bookman Old Style"/>
          <w:bCs/>
          <w:szCs w:val="24"/>
          <w:shd w:val="clear" w:color="auto" w:fill="FFFFFF"/>
          <w:lang w:eastAsia="en-US"/>
        </w:rPr>
        <w:t xml:space="preserve"> всички дължими към момента на прекратяването суми по договора  и  освобождава гаранцията за добро изпълнение</w:t>
      </w:r>
      <w:r w:rsidR="00586E3B">
        <w:rPr>
          <w:rFonts w:eastAsia="Bookman Old Style"/>
          <w:bCs/>
          <w:szCs w:val="24"/>
          <w:shd w:val="clear" w:color="auto" w:fill="FFFFFF"/>
          <w:lang w:eastAsia="en-US"/>
        </w:rPr>
        <w:t xml:space="preserve"> </w:t>
      </w:r>
      <w:r w:rsidR="00A0289C">
        <w:rPr>
          <w:rFonts w:eastAsia="Bookman Old Style"/>
          <w:bCs/>
          <w:szCs w:val="24"/>
          <w:shd w:val="clear" w:color="auto" w:fill="FFFFFF"/>
          <w:lang w:eastAsia="en-US"/>
        </w:rPr>
        <w:t xml:space="preserve">и съответната част на гаранцията </w:t>
      </w:r>
      <w:r w:rsidR="001852BB">
        <w:rPr>
          <w:rFonts w:eastAsia="Bookman Old Style"/>
          <w:bCs/>
          <w:szCs w:val="24"/>
          <w:shd w:val="clear" w:color="auto" w:fill="FFFFFF"/>
          <w:lang w:eastAsia="en-US"/>
        </w:rPr>
        <w:t xml:space="preserve">за авансово предоставените средства. </w:t>
      </w:r>
      <w:r w:rsidR="001852BB" w:rsidRPr="00005D4E">
        <w:rPr>
          <w:szCs w:val="24"/>
        </w:rPr>
        <w:t xml:space="preserve">В случаите </w:t>
      </w:r>
      <w:r w:rsidR="001852BB">
        <w:rPr>
          <w:szCs w:val="24"/>
        </w:rPr>
        <w:t xml:space="preserve">на предходното изречение </w:t>
      </w:r>
      <w:r w:rsidR="001852BB" w:rsidRPr="00005D4E">
        <w:rPr>
          <w:szCs w:val="24"/>
        </w:rPr>
        <w:t xml:space="preserve">когато предоставеният аванс </w:t>
      </w:r>
      <w:r w:rsidR="001852BB">
        <w:rPr>
          <w:szCs w:val="24"/>
        </w:rPr>
        <w:t xml:space="preserve">не е възстановен от Изпълнителя, Възложителят </w:t>
      </w:r>
      <w:r w:rsidR="001852BB" w:rsidRPr="00005D4E">
        <w:rPr>
          <w:szCs w:val="24"/>
        </w:rPr>
        <w:t>задържа</w:t>
      </w:r>
      <w:r w:rsidR="004136AF">
        <w:rPr>
          <w:szCs w:val="24"/>
        </w:rPr>
        <w:t xml:space="preserve"> тази</w:t>
      </w:r>
      <w:r w:rsidR="001852BB">
        <w:rPr>
          <w:szCs w:val="24"/>
        </w:rPr>
        <w:t xml:space="preserve"> част на гаранцията за авансово предоставените средства, която покрива платеният, но не върнат аванс </w:t>
      </w:r>
      <w:r w:rsidR="001852BB" w:rsidRPr="00005D4E">
        <w:rPr>
          <w:szCs w:val="24"/>
        </w:rPr>
        <w:t>от Изпълнителя.</w:t>
      </w:r>
    </w:p>
    <w:p w:rsidR="0064707F" w:rsidRPr="001852BB" w:rsidRDefault="001852BB" w:rsidP="001852BB">
      <w:pPr>
        <w:autoSpaceDE w:val="0"/>
        <w:autoSpaceDN w:val="0"/>
        <w:adjustRightInd w:val="0"/>
        <w:spacing w:line="276" w:lineRule="auto"/>
        <w:jc w:val="both"/>
        <w:rPr>
          <w:szCs w:val="24"/>
        </w:rPr>
      </w:pPr>
      <w:r w:rsidRPr="001B1FA4">
        <w:rPr>
          <w:rFonts w:eastAsia="Bookman Old Style"/>
          <w:bCs/>
          <w:szCs w:val="24"/>
          <w:shd w:val="clear" w:color="auto" w:fill="FFFFFF"/>
          <w:lang w:eastAsia="en-US"/>
        </w:rPr>
        <w:t xml:space="preserve"> </w:t>
      </w:r>
      <w:r w:rsidR="0064707F" w:rsidRPr="001B1FA4">
        <w:rPr>
          <w:rFonts w:eastAsia="Bookman Old Style"/>
          <w:bCs/>
          <w:szCs w:val="24"/>
          <w:shd w:val="clear" w:color="auto" w:fill="FFFFFF"/>
          <w:lang w:eastAsia="en-US"/>
        </w:rPr>
        <w:t xml:space="preserve">(4) В случаите на ал. 2 Възложителят едностранно прекратява договора и безусловно задържа гаранцията за добро изпълнение и гаранцията за авансово плащане </w:t>
      </w:r>
      <w:r w:rsidR="0064707F" w:rsidRPr="001B1FA4">
        <w:rPr>
          <w:rFonts w:eastAsia="Bookman Old Style"/>
          <w:bCs/>
          <w:i/>
          <w:szCs w:val="24"/>
          <w:shd w:val="clear" w:color="auto" w:fill="FFFFFF"/>
          <w:lang w:eastAsia="en-US"/>
        </w:rPr>
        <w:t>(ако е приложимо)</w:t>
      </w:r>
      <w:r w:rsidR="0064707F" w:rsidRPr="001B1FA4">
        <w:rPr>
          <w:rFonts w:eastAsia="Bookman Old Style"/>
          <w:bCs/>
          <w:szCs w:val="24"/>
          <w:shd w:val="clear" w:color="auto" w:fill="FFFFFF"/>
          <w:lang w:eastAsia="en-US"/>
        </w:rPr>
        <w:t>. В тези случаи, Възложителят има право на удръжки за нанесени щети, както и има право да претендира пропуснати ползи, съобразно действащото законодателство.</w:t>
      </w:r>
    </w:p>
    <w:p w:rsidR="0064707F" w:rsidRPr="001B1FA4" w:rsidRDefault="0064707F" w:rsidP="0064707F">
      <w:pPr>
        <w:spacing w:line="280" w:lineRule="exact"/>
        <w:ind w:right="2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(5)</w:t>
      </w:r>
      <w:r w:rsidRPr="001B1FA4">
        <w:rPr>
          <w:szCs w:val="24"/>
        </w:rPr>
        <w:t xml:space="preserve"> Възложителят може да развали Договора по реда и при условията предвидени в него или в приложимото законодателство.</w:t>
      </w:r>
    </w:p>
    <w:p w:rsidR="004136AF" w:rsidRDefault="0064707F" w:rsidP="0064707F">
      <w:pPr>
        <w:spacing w:line="280" w:lineRule="exact"/>
        <w:ind w:right="20"/>
        <w:jc w:val="both"/>
        <w:rPr>
          <w:bCs/>
          <w:szCs w:val="24"/>
        </w:rPr>
      </w:pPr>
      <w:r w:rsidRPr="001B1FA4">
        <w:rPr>
          <w:rFonts w:eastAsia="Bookman Old Style"/>
          <w:bCs/>
          <w:szCs w:val="24"/>
          <w:shd w:val="clear" w:color="auto" w:fill="FFFFFF"/>
          <w:lang w:eastAsia="en-US"/>
        </w:rPr>
        <w:t xml:space="preserve">(6) </w:t>
      </w:r>
      <w:r w:rsidRPr="001B1FA4">
        <w:rPr>
          <w:bCs/>
          <w:szCs w:val="24"/>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r w:rsidR="004136AF">
        <w:rPr>
          <w:bCs/>
          <w:szCs w:val="24"/>
        </w:rPr>
        <w:t xml:space="preserve"> </w:t>
      </w:r>
    </w:p>
    <w:p w:rsidR="0064707F" w:rsidRDefault="004136AF" w:rsidP="0064707F">
      <w:pPr>
        <w:spacing w:line="280" w:lineRule="exact"/>
        <w:ind w:right="20"/>
        <w:jc w:val="both"/>
        <w:rPr>
          <w:bCs/>
          <w:szCs w:val="24"/>
        </w:rPr>
      </w:pPr>
      <w:r>
        <w:rPr>
          <w:bCs/>
          <w:szCs w:val="24"/>
        </w:rPr>
        <w:t xml:space="preserve">(7) В случаите на прекратяване на договора на основание ал. 1, т. 1, </w:t>
      </w:r>
      <w:r w:rsidRPr="004136AF">
        <w:rPr>
          <w:bCs/>
          <w:szCs w:val="24"/>
        </w:rPr>
        <w:t xml:space="preserve">Възложителят изплаща на Изпълнителя всички дължими към момента на прекратяването суми по договора  и  освобождава гаранцията за добро изпълнение и съответната част на гаранцията за авансово предоставените средства. В случаите на предходното изречение когато предоставеният аванс </w:t>
      </w:r>
      <w:r w:rsidRPr="004136AF">
        <w:rPr>
          <w:bCs/>
          <w:szCs w:val="24"/>
        </w:rPr>
        <w:lastRenderedPageBreak/>
        <w:t>не е възстановен от Изпълнителя, Възложителят задържа тази част на гаранцията за авансово предоставените средства, която покрива платеният, но не върнат</w:t>
      </w:r>
      <w:r w:rsidR="008C4958">
        <w:rPr>
          <w:bCs/>
          <w:szCs w:val="24"/>
          <w:lang w:val="en-US"/>
        </w:rPr>
        <w:t xml:space="preserve"> </w:t>
      </w:r>
      <w:r w:rsidR="008C4958" w:rsidRPr="004136AF">
        <w:rPr>
          <w:bCs/>
          <w:szCs w:val="24"/>
        </w:rPr>
        <w:t>от Изпълнителя</w:t>
      </w:r>
      <w:r w:rsidRPr="004136AF">
        <w:rPr>
          <w:bCs/>
          <w:szCs w:val="24"/>
        </w:rPr>
        <w:t xml:space="preserve"> аванс.</w:t>
      </w:r>
    </w:p>
    <w:p w:rsidR="00A0289C" w:rsidRDefault="00A0289C" w:rsidP="0064707F">
      <w:pPr>
        <w:spacing w:line="280" w:lineRule="exact"/>
        <w:ind w:right="20"/>
        <w:jc w:val="both"/>
        <w:rPr>
          <w:bCs/>
          <w:szCs w:val="24"/>
        </w:rPr>
      </w:pPr>
    </w:p>
    <w:p w:rsidR="0064707F" w:rsidRPr="009455DA" w:rsidRDefault="0064707F" w:rsidP="009455DA">
      <w:pPr>
        <w:jc w:val="center"/>
        <w:rPr>
          <w:rFonts w:eastAsia="Calibri"/>
          <w:b/>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XІV. СПОРОВЕ</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55.</w:t>
      </w:r>
      <w:r w:rsidRPr="009455DA">
        <w:rPr>
          <w:rFonts w:eastAsia="Calibri"/>
          <w:bCs/>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този договор.</w:t>
      </w:r>
    </w:p>
    <w:p w:rsidR="009455DA" w:rsidRPr="009455DA" w:rsidRDefault="009455DA" w:rsidP="009455DA">
      <w:pPr>
        <w:jc w:val="both"/>
        <w:rPr>
          <w:rFonts w:eastAsia="Calibri"/>
          <w:bCs/>
          <w:szCs w:val="24"/>
          <w:lang w:eastAsia="en-US"/>
        </w:rPr>
      </w:pPr>
      <w:r w:rsidRPr="005766F3">
        <w:rPr>
          <w:rFonts w:eastAsia="Calibri"/>
          <w:b/>
          <w:bCs/>
          <w:szCs w:val="24"/>
          <w:lang w:eastAsia="en-US"/>
        </w:rPr>
        <w:t xml:space="preserve">Чл. 56. </w:t>
      </w:r>
      <w:r w:rsidRPr="009455DA">
        <w:rPr>
          <w:rFonts w:eastAsia="Calibri"/>
          <w:bCs/>
          <w:szCs w:val="24"/>
          <w:lang w:eastAsia="en-US"/>
        </w:rPr>
        <w:t>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rsidR="009455DA" w:rsidRPr="009455DA" w:rsidRDefault="009455DA" w:rsidP="009455DA">
      <w:pPr>
        <w:jc w:val="both"/>
        <w:rPr>
          <w:rFonts w:eastAsia="Calibri"/>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ХV. СЪОБЩЕНИЯ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57.</w:t>
      </w:r>
      <w:r w:rsidRPr="009455DA">
        <w:rPr>
          <w:rFonts w:eastAsia="Calibri"/>
          <w:bCs/>
          <w:szCs w:val="24"/>
          <w:lang w:eastAsia="en-US"/>
        </w:rPr>
        <w:t xml:space="preserve"> (1) Всички съобщения между страните, свързани с изпълнението на този договор  са валидни, ако са направени в писмена форма, подписани от упълномощените лица.</w:t>
      </w:r>
    </w:p>
    <w:p w:rsidR="009455DA" w:rsidRPr="009455DA" w:rsidRDefault="009455DA" w:rsidP="009455DA">
      <w:pPr>
        <w:jc w:val="both"/>
        <w:rPr>
          <w:rFonts w:eastAsia="Calibri"/>
          <w:bCs/>
          <w:szCs w:val="24"/>
          <w:lang w:eastAsia="en-US"/>
        </w:rPr>
      </w:pPr>
      <w:r w:rsidRPr="009455DA">
        <w:rPr>
          <w:rFonts w:eastAsia="Calibri"/>
          <w:bCs/>
          <w:szCs w:val="24"/>
          <w:lang w:eastAsia="en-US"/>
        </w:rPr>
        <w:t>(2) Страните определят следните свои оправомощени представители по настоящия договор:</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ВЪЗЛОЖИТЕЛЯ: </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ИЗПЪЛНИТЕЛЯ:  </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ПОДИЗПЪЛНИТЕЛЯ: </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58.</w:t>
      </w:r>
      <w:r w:rsidRPr="009455DA">
        <w:rPr>
          <w:rFonts w:eastAsia="Calibri"/>
          <w:bCs/>
          <w:szCs w:val="24"/>
          <w:lang w:eastAsia="en-US"/>
        </w:rPr>
        <w:t>За дата на съобщението се смята:</w:t>
      </w:r>
    </w:p>
    <w:p w:rsidR="009455DA" w:rsidRPr="009455DA" w:rsidRDefault="009455DA" w:rsidP="005766F3">
      <w:pPr>
        <w:numPr>
          <w:ilvl w:val="0"/>
          <w:numId w:val="45"/>
        </w:numPr>
        <w:tabs>
          <w:tab w:val="clear" w:pos="2160"/>
          <w:tab w:val="num" w:pos="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предаването - при ръчно предаване на съобщението;</w:t>
      </w:r>
    </w:p>
    <w:p w:rsidR="009455DA" w:rsidRPr="009455DA" w:rsidRDefault="009455DA" w:rsidP="005766F3">
      <w:pPr>
        <w:numPr>
          <w:ilvl w:val="0"/>
          <w:numId w:val="45"/>
        </w:numPr>
        <w:tabs>
          <w:tab w:val="clear" w:pos="2160"/>
          <w:tab w:val="num" w:pos="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пощенското клеймо на обратната разписка - при изпращане по пощата;</w:t>
      </w:r>
    </w:p>
    <w:p w:rsidR="009455DA" w:rsidRPr="009455DA" w:rsidRDefault="009455DA" w:rsidP="005766F3">
      <w:pPr>
        <w:numPr>
          <w:ilvl w:val="0"/>
          <w:numId w:val="45"/>
        </w:numPr>
        <w:tabs>
          <w:tab w:val="clear" w:pos="216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приемането - при изпращане по телефакс или телекс.</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59.</w:t>
      </w:r>
      <w:r w:rsidRPr="009455DA">
        <w:rPr>
          <w:rFonts w:eastAsia="Calibri"/>
          <w:bCs/>
          <w:szCs w:val="24"/>
          <w:lang w:eastAsia="en-US"/>
        </w:rPr>
        <w:t xml:space="preserve"> За целите на настоящия договор и за приемане на съобщения и банкови сметки, свързани с настоящият договор се смятат:</w:t>
      </w:r>
    </w:p>
    <w:p w:rsidR="0095785D" w:rsidRDefault="0095785D" w:rsidP="009455DA">
      <w:pPr>
        <w:jc w:val="both"/>
        <w:rPr>
          <w:rFonts w:eastAsia="Calibri"/>
          <w:bCs/>
          <w:szCs w:val="24"/>
          <w:lang w:eastAsia="en-US"/>
        </w:rPr>
      </w:pPr>
    </w:p>
    <w:p w:rsidR="009455DA" w:rsidRPr="009455DA" w:rsidRDefault="009455DA" w:rsidP="009455DA">
      <w:pPr>
        <w:jc w:val="both"/>
        <w:rPr>
          <w:rFonts w:eastAsia="Calibri"/>
          <w:bCs/>
          <w:szCs w:val="24"/>
          <w:lang w:val="en-US" w:eastAsia="en-US"/>
        </w:rPr>
      </w:pPr>
      <w:r w:rsidRPr="005766F3">
        <w:rPr>
          <w:rFonts w:eastAsia="Calibri"/>
          <w:b/>
          <w:bCs/>
          <w:szCs w:val="24"/>
          <w:lang w:eastAsia="en-US"/>
        </w:rPr>
        <w:t>Чл. 60.</w:t>
      </w:r>
      <w:r w:rsidRPr="009455DA">
        <w:rPr>
          <w:rFonts w:eastAsia="Calibri"/>
          <w:bCs/>
          <w:szCs w:val="24"/>
          <w:lang w:eastAsia="en-US"/>
        </w:rPr>
        <w:t xml:space="preserve"> (1) При промяна на лицата по чл. 57 и/или данните по чл. 59 от настоящия договор, съответната страна е длъжна да уведоми другата в тридневен срок от промяната.</w:t>
      </w:r>
    </w:p>
    <w:p w:rsidR="009455DA" w:rsidRPr="009455DA" w:rsidRDefault="009455DA" w:rsidP="009455DA">
      <w:pPr>
        <w:jc w:val="both"/>
        <w:rPr>
          <w:rFonts w:eastAsia="Calibri"/>
          <w:bCs/>
          <w:szCs w:val="24"/>
          <w:lang w:eastAsia="en-US"/>
        </w:rPr>
      </w:pPr>
      <w:r w:rsidRPr="009455DA">
        <w:rPr>
          <w:rFonts w:eastAsia="Calibri"/>
          <w:bCs/>
          <w:szCs w:val="24"/>
          <w:lang w:eastAsia="en-US"/>
        </w:rPr>
        <w:t>(2) Ако някоя от страните промени посочените в предходната алинея лица или данни, без да уведоми другата страна, последната не отговаря за неполучени съобщения, уведомления и заявки.</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val="en-US" w:eastAsia="en-US"/>
        </w:rPr>
      </w:pPr>
    </w:p>
    <w:p w:rsidR="009455DA" w:rsidRPr="009455DA" w:rsidRDefault="005766F3" w:rsidP="009455DA">
      <w:pPr>
        <w:jc w:val="center"/>
        <w:rPr>
          <w:rFonts w:eastAsia="Calibri"/>
          <w:b/>
          <w:bCs/>
          <w:szCs w:val="24"/>
          <w:lang w:val="en-US" w:eastAsia="en-US"/>
        </w:rPr>
      </w:pPr>
      <w:r w:rsidRPr="009455DA">
        <w:rPr>
          <w:rFonts w:eastAsia="Calibri"/>
          <w:b/>
          <w:bCs/>
          <w:szCs w:val="24"/>
          <w:lang w:eastAsia="en-US"/>
        </w:rPr>
        <w:t>ХVІ. ДРУГИ УСЛОВИЯ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61.</w:t>
      </w:r>
      <w:r w:rsidRPr="009455DA">
        <w:rPr>
          <w:rFonts w:eastAsia="Calibri"/>
          <w:bCs/>
          <w:szCs w:val="24"/>
          <w:lang w:eastAsia="en-US"/>
        </w:rPr>
        <w:t xml:space="preserve"> Нито една от страните няма право да прехвърля права и/или задължения, произтичащи от този договор.</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62.</w:t>
      </w:r>
      <w:r w:rsidRPr="009455DA">
        <w:rPr>
          <w:rFonts w:eastAsia="Calibri"/>
          <w:bCs/>
          <w:szCs w:val="24"/>
          <w:lang w:eastAsia="en-US"/>
        </w:rPr>
        <w:t xml:space="preserve"> За неуредените въпроси в настоящият договор се прилага действащото българско законодателство.</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63.</w:t>
      </w:r>
      <w:r w:rsidRPr="009455DA">
        <w:rPr>
          <w:rFonts w:eastAsia="Calibri"/>
          <w:bCs/>
          <w:szCs w:val="24"/>
          <w:lang w:eastAsia="en-US"/>
        </w:rPr>
        <w:t xml:space="preserve"> Нищожността на някоя от клаузите на договора не води до нищожност на друга клауза или на договора като цяло. </w:t>
      </w:r>
    </w:p>
    <w:p w:rsidR="00577B8A" w:rsidRPr="00005D4E" w:rsidRDefault="00577B8A" w:rsidP="00577B8A">
      <w:pPr>
        <w:spacing w:line="276" w:lineRule="auto"/>
        <w:jc w:val="both"/>
        <w:rPr>
          <w:szCs w:val="24"/>
        </w:rPr>
      </w:pPr>
      <w:r w:rsidRPr="00005D4E">
        <w:rPr>
          <w:szCs w:val="24"/>
        </w:rPr>
        <w:t>При подписването на настоящия Договор се представиха следните документи:</w:t>
      </w:r>
    </w:p>
    <w:p w:rsidR="00577B8A" w:rsidRPr="00005D4E" w:rsidRDefault="00577B8A" w:rsidP="00577B8A">
      <w:pPr>
        <w:spacing w:line="276" w:lineRule="auto"/>
        <w:jc w:val="both"/>
        <w:rPr>
          <w:szCs w:val="24"/>
        </w:rPr>
      </w:pPr>
      <w:r w:rsidRPr="00005D4E">
        <w:rPr>
          <w:szCs w:val="24"/>
        </w:rPr>
        <w:t>1.</w:t>
      </w:r>
      <w:r w:rsidRPr="00005D4E">
        <w:rPr>
          <w:szCs w:val="24"/>
        </w:rPr>
        <w:tab/>
        <w:t>Документи по чл. 112, ал. 1</w:t>
      </w:r>
      <w:r>
        <w:rPr>
          <w:szCs w:val="24"/>
        </w:rPr>
        <w:t>, т. 2</w:t>
      </w:r>
      <w:r w:rsidRPr="00005D4E">
        <w:rPr>
          <w:szCs w:val="24"/>
        </w:rPr>
        <w:t xml:space="preserve"> от ЗОП;</w:t>
      </w:r>
    </w:p>
    <w:p w:rsidR="00577B8A" w:rsidRPr="00005D4E" w:rsidRDefault="00577B8A" w:rsidP="00577B8A">
      <w:pPr>
        <w:spacing w:line="276" w:lineRule="auto"/>
        <w:jc w:val="both"/>
        <w:rPr>
          <w:szCs w:val="24"/>
        </w:rPr>
      </w:pPr>
      <w:r w:rsidRPr="00005D4E">
        <w:rPr>
          <w:szCs w:val="24"/>
        </w:rPr>
        <w:t>2.</w:t>
      </w:r>
      <w:r w:rsidRPr="00005D4E">
        <w:rPr>
          <w:szCs w:val="24"/>
        </w:rPr>
        <w:tab/>
        <w:t>Декларация по чл. 42, ал.2, т.2 от Закона за мерките срещу изпирането на пари (ЗМИП);</w:t>
      </w:r>
    </w:p>
    <w:p w:rsidR="00577B8A" w:rsidRPr="00005D4E" w:rsidRDefault="00577B8A" w:rsidP="00577B8A">
      <w:pPr>
        <w:spacing w:line="276" w:lineRule="auto"/>
        <w:jc w:val="both"/>
        <w:rPr>
          <w:szCs w:val="24"/>
        </w:rPr>
      </w:pPr>
      <w:r w:rsidRPr="00005D4E">
        <w:rPr>
          <w:szCs w:val="24"/>
        </w:rPr>
        <w:t>3.</w:t>
      </w:r>
      <w:r w:rsidRPr="00005D4E">
        <w:rPr>
          <w:szCs w:val="24"/>
        </w:rPr>
        <w:tab/>
        <w:t>Декларация по чл. 59, ал.1, т.3 от ЗМИП;</w:t>
      </w:r>
    </w:p>
    <w:p w:rsidR="00577B8A" w:rsidRPr="00005D4E" w:rsidRDefault="00577B8A" w:rsidP="00577B8A">
      <w:pPr>
        <w:spacing w:line="276" w:lineRule="auto"/>
        <w:jc w:val="both"/>
        <w:rPr>
          <w:szCs w:val="24"/>
        </w:rPr>
      </w:pPr>
      <w:r w:rsidRPr="00005D4E">
        <w:rPr>
          <w:szCs w:val="24"/>
        </w:rPr>
        <w:lastRenderedPageBreak/>
        <w:t>4.</w:t>
      </w:r>
      <w:r w:rsidRPr="00005D4E">
        <w:rPr>
          <w:szCs w:val="24"/>
        </w:rPr>
        <w:tab/>
        <w:t>Гаранция за изпълнение.</w:t>
      </w:r>
    </w:p>
    <w:p w:rsidR="00577B8A" w:rsidRPr="00005D4E" w:rsidRDefault="00577B8A" w:rsidP="00577B8A">
      <w:pPr>
        <w:spacing w:line="276" w:lineRule="auto"/>
        <w:jc w:val="both"/>
        <w:rPr>
          <w:szCs w:val="24"/>
        </w:rPr>
      </w:pPr>
      <w:r w:rsidRPr="00005D4E">
        <w:rPr>
          <w:szCs w:val="24"/>
        </w:rPr>
        <w:t>Неразделна част от настоящия Договор са следните приложения: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1 </w:t>
      </w:r>
      <w:r w:rsidR="008543C4">
        <w:rPr>
          <w:szCs w:val="24"/>
          <w:lang w:eastAsia="en-US"/>
        </w:rPr>
        <w:t>–</w:t>
      </w:r>
      <w:r w:rsidRPr="00005D4E">
        <w:rPr>
          <w:szCs w:val="24"/>
          <w:lang w:eastAsia="en-US"/>
        </w:rPr>
        <w:t xml:space="preserve"> </w:t>
      </w:r>
      <w:r w:rsidR="008543C4">
        <w:rPr>
          <w:szCs w:val="24"/>
          <w:lang w:eastAsia="en-US"/>
        </w:rPr>
        <w:t>Документация за участие и Техническа спецификация;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Приложение № 2 - Техническо предложение на Изпълнителя;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Приложение № 3 - Ценово предложение на Изпълнителя;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4 - </w:t>
      </w:r>
      <w:r w:rsidRPr="00005D4E">
        <w:rPr>
          <w:color w:val="000000"/>
          <w:szCs w:val="24"/>
          <w:lang w:eastAsia="zh-CN"/>
        </w:rPr>
        <w:t>Протокол за установяване на действително извършените услуги от лицата упражняващи авторския надзор</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5 - Списък на </w:t>
      </w:r>
      <w:r w:rsidRPr="00005D4E">
        <w:rPr>
          <w:rFonts w:eastAsia="Calibri"/>
          <w:szCs w:val="24"/>
          <w:lang w:eastAsia="en-US"/>
        </w:rPr>
        <w:t>екипа</w:t>
      </w:r>
    </w:p>
    <w:p w:rsidR="00577B8A" w:rsidRPr="00005D4E" w:rsidRDefault="00577B8A" w:rsidP="00577B8A">
      <w:pPr>
        <w:spacing w:line="276" w:lineRule="auto"/>
        <w:jc w:val="both"/>
        <w:rPr>
          <w:rFonts w:eastAsia="Calibri"/>
          <w:i/>
          <w:iCs/>
          <w:szCs w:val="24"/>
          <w:lang w:eastAsia="en-US"/>
        </w:rPr>
      </w:pPr>
    </w:p>
    <w:p w:rsidR="00577B8A" w:rsidRPr="00005D4E" w:rsidRDefault="00577B8A" w:rsidP="00577B8A">
      <w:pPr>
        <w:spacing w:line="276" w:lineRule="auto"/>
        <w:jc w:val="both"/>
        <w:rPr>
          <w:szCs w:val="24"/>
        </w:rPr>
      </w:pPr>
      <w:r w:rsidRPr="00005D4E">
        <w:rPr>
          <w:szCs w:val="24"/>
        </w:rPr>
        <w:t>Настоящият Договор се подписа в три еднообразни екземпляра – два за Възложителя и един за Изпълнителя.</w:t>
      </w:r>
    </w:p>
    <w:p w:rsidR="00577B8A" w:rsidRPr="00005D4E" w:rsidRDefault="00577B8A" w:rsidP="00577B8A">
      <w:pPr>
        <w:spacing w:line="276" w:lineRule="auto"/>
        <w:jc w:val="both"/>
        <w:rPr>
          <w:rFonts w:eastAsia="Bookman Old Style"/>
          <w:bCs/>
          <w:szCs w:val="24"/>
          <w:shd w:val="clear" w:color="auto" w:fill="FFFFFF"/>
          <w:lang w:eastAsia="en-US"/>
        </w:rPr>
      </w:pPr>
    </w:p>
    <w:p w:rsidR="00577B8A" w:rsidRPr="00005D4E" w:rsidRDefault="00577B8A" w:rsidP="00577B8A">
      <w:pPr>
        <w:spacing w:line="276" w:lineRule="auto"/>
        <w:jc w:val="both"/>
        <w:rPr>
          <w:rFonts w:eastAsia="Bookman Old Style"/>
          <w:bCs/>
          <w:szCs w:val="24"/>
          <w:shd w:val="clear" w:color="auto" w:fill="FFFFFF"/>
          <w:lang w:eastAsia="en-US"/>
        </w:rPr>
      </w:pP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ВЪЗЛОЖИТЕЛ:</w:t>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t xml:space="preserve">ИЗПЪЛНИТЕЛ: </w:t>
      </w: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szCs w:val="24"/>
          <w:shd w:val="clear" w:color="auto" w:fill="FFFFFF"/>
          <w:lang w:eastAsia="en-US"/>
        </w:rPr>
      </w:pPr>
      <w:r w:rsidRPr="00005D4E">
        <w:rPr>
          <w:rFonts w:eastAsia="Bookman Old Style"/>
          <w:b/>
          <w:bCs/>
          <w:szCs w:val="24"/>
          <w:shd w:val="clear" w:color="auto" w:fill="FFFFFF"/>
          <w:lang w:eastAsia="en-US"/>
        </w:rPr>
        <w:t>________</w:t>
      </w:r>
      <w:r w:rsidRPr="00005D4E">
        <w:rPr>
          <w:rFonts w:eastAsia="Bookman Old Style"/>
          <w:b/>
          <w:bCs/>
          <w:szCs w:val="24"/>
          <w:shd w:val="clear" w:color="auto" w:fill="FFFFFF"/>
          <w:lang w:val="en-GB" w:eastAsia="en-US"/>
        </w:rPr>
        <w:t>________</w:t>
      </w:r>
      <w:r w:rsidRPr="00005D4E">
        <w:rPr>
          <w:rFonts w:eastAsia="Bookman Old Style"/>
          <w:b/>
          <w:bCs/>
          <w:szCs w:val="24"/>
          <w:shd w:val="clear" w:color="auto" w:fill="FFFFFF"/>
          <w:lang w:eastAsia="en-US"/>
        </w:rPr>
        <w:t>__</w:t>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t xml:space="preserve">__________________ </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szCs w:val="24"/>
          <w:shd w:val="clear" w:color="auto" w:fill="FFFFFF"/>
          <w:lang w:eastAsia="en-US"/>
        </w:rPr>
        <w:t>КИРИЛ АНАНИЕВ</w:t>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bCs/>
          <w:szCs w:val="24"/>
          <w:shd w:val="clear" w:color="auto" w:fill="FFFFFF"/>
          <w:lang w:eastAsia="en-US"/>
        </w:rPr>
        <w:t xml:space="preserve"> </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МИНИСТЪР НА ЗДРАВЕОПАЗВАНЕТО</w:t>
      </w:r>
      <w:r w:rsidRPr="00005D4E">
        <w:rPr>
          <w:rFonts w:eastAsia="Bookman Old Style"/>
          <w:b/>
          <w:bCs/>
          <w:szCs w:val="24"/>
          <w:shd w:val="clear" w:color="auto" w:fill="FFFFFF"/>
          <w:lang w:eastAsia="en-US"/>
        </w:rPr>
        <w:tab/>
      </w: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bCs/>
          <w:i/>
          <w:szCs w:val="24"/>
          <w:shd w:val="clear" w:color="auto" w:fill="FFFFFF"/>
          <w:lang w:eastAsia="en-US"/>
        </w:rPr>
      </w:pPr>
      <w:r w:rsidRPr="00005D4E">
        <w:rPr>
          <w:rFonts w:eastAsia="Bookman Old Style"/>
          <w:b/>
          <w:bCs/>
          <w:szCs w:val="24"/>
          <w:shd w:val="clear" w:color="auto" w:fill="FFFFFF"/>
          <w:lang w:eastAsia="en-US"/>
        </w:rPr>
        <w:t>____________________</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МАРИЯ БЕЛОМОРОВА</w:t>
      </w:r>
    </w:p>
    <w:p w:rsidR="00577B8A" w:rsidRPr="001539F4"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ДИРЕКТОР НА ДИРЕКЦИЯ „БФ“</w:t>
      </w:r>
      <w:r w:rsidRPr="001539F4">
        <w:rPr>
          <w:rFonts w:eastAsia="Bookman Old Style"/>
          <w:b/>
          <w:bCs/>
          <w:szCs w:val="24"/>
          <w:shd w:val="clear" w:color="auto" w:fill="FFFFFF"/>
          <w:lang w:eastAsia="en-US"/>
        </w:rPr>
        <w:t xml:space="preserve"> </w:t>
      </w:r>
    </w:p>
    <w:p w:rsidR="00577B8A" w:rsidRPr="001539F4" w:rsidRDefault="00577B8A" w:rsidP="00577B8A">
      <w:pPr>
        <w:spacing w:line="276" w:lineRule="auto"/>
        <w:rPr>
          <w:rFonts w:eastAsia="Calibri"/>
          <w:b/>
          <w:szCs w:val="24"/>
          <w:lang w:val="en-US"/>
        </w:rPr>
      </w:pPr>
    </w:p>
    <w:p w:rsidR="007C1D4F" w:rsidRDefault="007C1D4F" w:rsidP="00577B8A">
      <w:pPr>
        <w:jc w:val="both"/>
        <w:rPr>
          <w:rFonts w:eastAsia="Calibri"/>
          <w:b/>
          <w:bCs/>
          <w:szCs w:val="24"/>
          <w:lang w:eastAsia="en-US"/>
        </w:rPr>
      </w:pPr>
    </w:p>
    <w:sectPr w:rsidR="007C1D4F" w:rsidSect="00FF2065">
      <w:headerReference w:type="default" r:id="rId9"/>
      <w:footerReference w:type="default" r:id="rId10"/>
      <w:pgSz w:w="11906" w:h="16838"/>
      <w:pgMar w:top="709" w:right="849" w:bottom="1276" w:left="1276" w:header="426"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79B" w:rsidRDefault="005E779B" w:rsidP="004E1B92">
      <w:r>
        <w:separator/>
      </w:r>
    </w:p>
  </w:endnote>
  <w:endnote w:type="continuationSeparator" w:id="0">
    <w:p w:rsidR="005E779B" w:rsidRDefault="005E779B"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Hebar">
    <w:altName w:val="Century Gothic"/>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2C" w:rsidRDefault="006D492C" w:rsidP="003C70A3">
    <w:pPr>
      <w:pStyle w:val="Footer"/>
      <w:jc w:val="center"/>
      <w:rPr>
        <w:rFonts w:eastAsia="Calibri"/>
        <w:i/>
        <w:iCs/>
        <w:sz w:val="16"/>
        <w:szCs w:val="16"/>
        <w:lang w:eastAsia="en-US"/>
      </w:rPr>
    </w:pPr>
  </w:p>
  <w:p w:rsidR="006D492C" w:rsidRPr="003C70A3" w:rsidRDefault="006D492C" w:rsidP="003C70A3">
    <w:pPr>
      <w:pStyle w:val="Footer"/>
      <w:jc w:val="center"/>
      <w:rPr>
        <w:rFonts w:eastAsia="Calibri"/>
        <w:i/>
        <w:sz w:val="16"/>
        <w:szCs w:val="16"/>
        <w:lang w:eastAsia="en-US"/>
      </w:rPr>
    </w:pPr>
    <w:r w:rsidRPr="003C70A3">
      <w:rPr>
        <w:rFonts w:eastAsia="Calibri"/>
        <w:i/>
        <w:iCs/>
        <w:sz w:val="16"/>
        <w:szCs w:val="16"/>
        <w:lang w:eastAsia="en-US"/>
      </w:rPr>
      <w:t xml:space="preserve">Този документ е създаден в рамките на </w:t>
    </w:r>
    <w:r w:rsidR="00007D1A">
      <w:rPr>
        <w:rFonts w:eastAsia="Calibri"/>
        <w:i/>
        <w:iCs/>
        <w:sz w:val="16"/>
        <w:szCs w:val="16"/>
        <w:lang w:eastAsia="en-US"/>
      </w:rPr>
      <w:t xml:space="preserve">.Договор за безвъзмездна финансова помощ </w:t>
    </w:r>
    <w:r w:rsidRPr="003C70A3">
      <w:rPr>
        <w:rFonts w:eastAsia="Calibri"/>
        <w:i/>
        <w:iCs/>
        <w:sz w:val="16"/>
        <w:szCs w:val="16"/>
        <w:lang w:eastAsia="en-US"/>
      </w:rPr>
      <w:t>BG16RFOP001-4.001-0001 „Подкрепа за развитие на системата за спешна медицинска помощ”, който се осъществява с финансовата подкрепа на Оперативна</w:t>
    </w:r>
    <w:r>
      <w:rPr>
        <w:rFonts w:eastAsia="Calibri"/>
        <w:i/>
        <w:iCs/>
        <w:sz w:val="16"/>
        <w:szCs w:val="16"/>
        <w:lang w:eastAsia="en-US"/>
      </w:rPr>
      <w:t xml:space="preserve"> </w:t>
    </w:r>
    <w:r w:rsidRPr="003C70A3">
      <w:rPr>
        <w:rFonts w:eastAsia="Calibri"/>
        <w:i/>
        <w:iCs/>
        <w:sz w:val="16"/>
        <w:szCs w:val="16"/>
        <w:lang w:eastAsia="en-US"/>
      </w:rPr>
      <w:t>програма „Региони в растеж” 2014-2020 г., съфинансирана от Европейския съюз</w:t>
    </w:r>
    <w:r>
      <w:rPr>
        <w:rFonts w:eastAsia="Calibri"/>
        <w:i/>
        <w:iCs/>
        <w:sz w:val="16"/>
        <w:szCs w:val="16"/>
        <w:lang w:eastAsia="en-US"/>
      </w:rPr>
      <w:t>,</w:t>
    </w:r>
    <w:r w:rsidRPr="003C70A3">
      <w:rPr>
        <w:rFonts w:eastAsia="Calibri"/>
        <w:i/>
        <w:iCs/>
        <w:sz w:val="16"/>
        <w:szCs w:val="16"/>
        <w:lang w:eastAsia="en-US"/>
      </w:rPr>
      <w:t xml:space="preserve">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6D492C" w:rsidRPr="00710563" w:rsidRDefault="006D492C">
    <w:pPr>
      <w:pStyle w:val="Footer"/>
      <w:jc w:val="right"/>
    </w:pPr>
    <w:r w:rsidRPr="00710563">
      <w:rPr>
        <w:color w:val="5B9BD5"/>
        <w:sz w:val="20"/>
        <w:szCs w:val="20"/>
      </w:rPr>
      <w:t xml:space="preserve"> </w:t>
    </w:r>
    <w:r w:rsidRPr="00710563">
      <w:rPr>
        <w:sz w:val="20"/>
        <w:szCs w:val="20"/>
      </w:rPr>
      <w:fldChar w:fldCharType="begin"/>
    </w:r>
    <w:r w:rsidRPr="00710563">
      <w:rPr>
        <w:sz w:val="20"/>
        <w:szCs w:val="20"/>
      </w:rPr>
      <w:instrText xml:space="preserve"> PAGE  \* Arabic </w:instrText>
    </w:r>
    <w:r w:rsidRPr="00710563">
      <w:rPr>
        <w:sz w:val="20"/>
        <w:szCs w:val="20"/>
      </w:rPr>
      <w:fldChar w:fldCharType="separate"/>
    </w:r>
    <w:r w:rsidR="009E2924">
      <w:rPr>
        <w:noProof/>
        <w:sz w:val="20"/>
        <w:szCs w:val="20"/>
      </w:rPr>
      <w:t>17</w:t>
    </w:r>
    <w:r w:rsidRPr="0071056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79B" w:rsidRDefault="005E779B" w:rsidP="004E1B92">
      <w:r>
        <w:separator/>
      </w:r>
    </w:p>
  </w:footnote>
  <w:footnote w:type="continuationSeparator" w:id="0">
    <w:p w:rsidR="005E779B" w:rsidRDefault="005E779B" w:rsidP="004E1B92">
      <w:r>
        <w:continuationSeparator/>
      </w:r>
    </w:p>
  </w:footnote>
  <w:footnote w:id="1">
    <w:p w:rsidR="002E4BCB" w:rsidRPr="002E4BCB" w:rsidRDefault="002E4BCB" w:rsidP="002E4BCB">
      <w:pPr>
        <w:pStyle w:val="FootnoteText"/>
        <w:rPr>
          <w:lang w:val="bg-BG"/>
        </w:rPr>
      </w:pPr>
      <w:r>
        <w:rPr>
          <w:rStyle w:val="FootnoteReference"/>
        </w:rPr>
        <w:footnoteRef/>
      </w:r>
      <w:r>
        <w:t xml:space="preserve"> </w:t>
      </w:r>
      <w:r w:rsidR="00927F37" w:rsidRPr="00927F37">
        <w:rPr>
          <w:lang w:val="bg-BG"/>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процедурата, в рамките на която е сключен договорът.</w:t>
      </w:r>
    </w:p>
  </w:footnote>
  <w:footnote w:id="2">
    <w:p w:rsidR="001A4D11" w:rsidRDefault="001A4D11" w:rsidP="001A4D11">
      <w:pPr>
        <w:pStyle w:val="FootnoteText"/>
      </w:pPr>
      <w:r>
        <w:rPr>
          <w:rStyle w:val="FootnoteReference"/>
        </w:rPr>
        <w:footnoteRef/>
      </w:r>
      <w:r>
        <w:t xml:space="preserve"> </w:t>
      </w:r>
      <w:hyperlink r:id="rId1" w:history="1">
        <w:r w:rsidR="00EA5E13" w:rsidRPr="00B869E7">
          <w:rPr>
            <w:rStyle w:val="Hyperlink"/>
          </w:rPr>
          <w:t>http://www.bgregio.eu/izpalnenie-na-dogovori/ukazaniya-za-izpalnenie-na-dogovori/finansovo-upravlenie-kontrol-i-monitoring.aspx</w:t>
        </w:r>
      </w:hyperlink>
    </w:p>
    <w:p w:rsidR="00EA5E13" w:rsidRPr="00805F85" w:rsidRDefault="00EA5E13" w:rsidP="001A4D11">
      <w:pPr>
        <w:pStyle w:val="FootnoteText"/>
        <w:rPr>
          <w:sz w:val="18"/>
          <w:szCs w:val="18"/>
        </w:rPr>
      </w:pPr>
    </w:p>
    <w:p w:rsidR="001A4D11" w:rsidRDefault="001A4D11" w:rsidP="001A4D1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2C" w:rsidRDefault="001428C7" w:rsidP="007A38A2">
    <w:pPr>
      <w:pBdr>
        <w:bottom w:val="single" w:sz="4" w:space="1" w:color="auto"/>
      </w:pBdr>
      <w:ind w:left="-142"/>
      <w:jc w:val="center"/>
      <w:rPr>
        <w:noProof/>
        <w:sz w:val="28"/>
        <w:szCs w:val="28"/>
      </w:rPr>
    </w:pPr>
    <w:r>
      <w:rPr>
        <w:noProof/>
      </w:rPr>
      <w:drawing>
        <wp:inline distT="0" distB="0" distL="0" distR="0">
          <wp:extent cx="2078990" cy="707390"/>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srcRect l="2173" t="7291" r="4385"/>
                  <a:stretch>
                    <a:fillRect/>
                  </a:stretch>
                </pic:blipFill>
                <pic:spPr bwMode="auto">
                  <a:xfrm>
                    <a:off x="0" y="0"/>
                    <a:ext cx="2078990" cy="707390"/>
                  </a:xfrm>
                  <a:prstGeom prst="rect">
                    <a:avLst/>
                  </a:prstGeom>
                  <a:noFill/>
                  <a:ln w="9525">
                    <a:noFill/>
                    <a:miter lim="800000"/>
                    <a:headEnd/>
                    <a:tailEnd/>
                  </a:ln>
                </pic:spPr>
              </pic:pic>
            </a:graphicData>
          </a:graphic>
        </wp:inline>
      </w:drawing>
    </w:r>
    <w:r w:rsidR="006D492C">
      <w:rPr>
        <w:noProof/>
        <w:lang w:bidi="bn-BD"/>
      </w:rPr>
      <w:t xml:space="preserve">       </w:t>
    </w:r>
    <w:r>
      <w:rPr>
        <w:noProof/>
      </w:rPr>
      <w:drawing>
        <wp:inline distT="0" distB="0" distL="0" distR="0">
          <wp:extent cx="1682115" cy="698500"/>
          <wp:effectExtent l="19050" t="0" r="0" b="0"/>
          <wp:docPr id="2"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srcRect/>
                  <a:stretch>
                    <a:fillRect/>
                  </a:stretch>
                </pic:blipFill>
                <pic:spPr bwMode="auto">
                  <a:xfrm>
                    <a:off x="0" y="0"/>
                    <a:ext cx="1682115" cy="698500"/>
                  </a:xfrm>
                  <a:prstGeom prst="rect">
                    <a:avLst/>
                  </a:prstGeom>
                  <a:noFill/>
                  <a:ln w="9525">
                    <a:noFill/>
                    <a:miter lim="800000"/>
                    <a:headEnd/>
                    <a:tailEnd/>
                  </a:ln>
                </pic:spPr>
              </pic:pic>
            </a:graphicData>
          </a:graphic>
        </wp:inline>
      </w:drawing>
    </w:r>
    <w:r w:rsidR="006D492C">
      <w:rPr>
        <w:noProof/>
        <w:lang w:bidi="bn-BD"/>
      </w:rPr>
      <w:t xml:space="preserve">         </w:t>
    </w:r>
    <w:r>
      <w:rPr>
        <w:noProof/>
      </w:rPr>
      <w:drawing>
        <wp:inline distT="0" distB="0" distL="0" distR="0">
          <wp:extent cx="1837690" cy="707390"/>
          <wp:effectExtent l="19050" t="0" r="0" b="0"/>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srcRect l="3304" t="5956" r="4938"/>
                  <a:stretch>
                    <a:fillRect/>
                  </a:stretch>
                </pic:blipFill>
                <pic:spPr bwMode="auto">
                  <a:xfrm>
                    <a:off x="0" y="0"/>
                    <a:ext cx="1837690" cy="707390"/>
                  </a:xfrm>
                  <a:prstGeom prst="rect">
                    <a:avLst/>
                  </a:prstGeom>
                  <a:noFill/>
                  <a:ln w="9525">
                    <a:noFill/>
                    <a:miter lim="800000"/>
                    <a:headEnd/>
                    <a:tailEnd/>
                  </a:ln>
                </pic:spPr>
              </pic:pic>
            </a:graphicData>
          </a:graphic>
        </wp:inline>
      </w:drawing>
    </w:r>
  </w:p>
  <w:p w:rsidR="006D492C" w:rsidRPr="005C5509" w:rsidRDefault="006D492C" w:rsidP="00B76DE8">
    <w:pPr>
      <w:ind w:left="-142"/>
      <w:jc w:val="center"/>
      <w:rPr>
        <w:b/>
        <w:sz w:val="28"/>
        <w:szCs w:val="2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ED347780"/>
    <w:name w:val="WW8Num4"/>
    <w:lvl w:ilvl="0">
      <w:start w:val="1"/>
      <w:numFmt w:val="bullet"/>
      <w:lvlText w:val=""/>
      <w:lvlJc w:val="left"/>
      <w:pPr>
        <w:tabs>
          <w:tab w:val="num" w:pos="1068"/>
        </w:tabs>
        <w:ind w:left="1068" w:hanging="360"/>
      </w:pPr>
      <w:rPr>
        <w:rFonts w:ascii="Wingdings" w:hAnsi="Wingdings"/>
      </w:rPr>
    </w:lvl>
  </w:abstractNum>
  <w:abstractNum w:abstractNumId="1" w15:restartNumberingAfterBreak="0">
    <w:nsid w:val="00BB38AF"/>
    <w:multiLevelType w:val="hybridMultilevel"/>
    <w:tmpl w:val="BDA271FC"/>
    <w:lvl w:ilvl="0" w:tplc="3B12A180">
      <w:start w:val="1"/>
      <w:numFmt w:val="decimal"/>
      <w:lvlText w:val="%1."/>
      <w:lvlJc w:val="left"/>
      <w:pPr>
        <w:tabs>
          <w:tab w:val="num" w:pos="2160"/>
        </w:tabs>
        <w:ind w:left="2160" w:hanging="1440"/>
      </w:pPr>
      <w:rPr>
        <w:rFonts w:cs="Times New Roman"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5315394"/>
    <w:multiLevelType w:val="hybridMultilevel"/>
    <w:tmpl w:val="124EA94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765914"/>
    <w:multiLevelType w:val="hybridMultilevel"/>
    <w:tmpl w:val="1B5613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662688"/>
    <w:multiLevelType w:val="hybridMultilevel"/>
    <w:tmpl w:val="EC6CAA46"/>
    <w:lvl w:ilvl="0" w:tplc="B85A0E54">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065174B"/>
    <w:multiLevelType w:val="hybridMultilevel"/>
    <w:tmpl w:val="BC12B1CA"/>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C5C1FAF"/>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271F0A"/>
    <w:multiLevelType w:val="multilevel"/>
    <w:tmpl w:val="B1106670"/>
    <w:lvl w:ilvl="0">
      <w:start w:val="1"/>
      <w:numFmt w:val="decimal"/>
      <w:lvlText w:val="%1."/>
      <w:lvlJc w:val="left"/>
      <w:pPr>
        <w:ind w:left="1071"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755D3"/>
    <w:multiLevelType w:val="hybridMultilevel"/>
    <w:tmpl w:val="84DEBA7A"/>
    <w:lvl w:ilvl="0" w:tplc="A7ACF542">
      <w:start w:val="1"/>
      <w:numFmt w:val="decimal"/>
      <w:lvlText w:val="%1."/>
      <w:lvlJc w:val="left"/>
      <w:pPr>
        <w:tabs>
          <w:tab w:val="num" w:pos="1440"/>
        </w:tabs>
        <w:ind w:left="1440" w:hanging="360"/>
      </w:pPr>
      <w:rPr>
        <w:rFonts w:cs="Times New Roman"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57130A3"/>
    <w:multiLevelType w:val="hybridMultilevel"/>
    <w:tmpl w:val="C73AA240"/>
    <w:lvl w:ilvl="0" w:tplc="E6B8A826">
      <w:start w:val="15"/>
      <w:numFmt w:val="decimal"/>
      <w:lvlText w:val="%1)"/>
      <w:lvlJc w:val="left"/>
    </w:lvl>
    <w:lvl w:ilvl="1" w:tplc="321E2262">
      <w:start w:val="1"/>
      <w:numFmt w:val="bullet"/>
      <w:lvlText w:val="•"/>
      <w:lvlJc w:val="left"/>
    </w:lvl>
    <w:lvl w:ilvl="2" w:tplc="68E0D0D6">
      <w:numFmt w:val="decimal"/>
      <w:lvlText w:val=""/>
      <w:lvlJc w:val="left"/>
    </w:lvl>
    <w:lvl w:ilvl="3" w:tplc="2FDA20E2">
      <w:numFmt w:val="decimal"/>
      <w:lvlText w:val=""/>
      <w:lvlJc w:val="left"/>
    </w:lvl>
    <w:lvl w:ilvl="4" w:tplc="02A61AA8">
      <w:numFmt w:val="decimal"/>
      <w:lvlText w:val=""/>
      <w:lvlJc w:val="left"/>
    </w:lvl>
    <w:lvl w:ilvl="5" w:tplc="0CA455FC">
      <w:numFmt w:val="decimal"/>
      <w:lvlText w:val=""/>
      <w:lvlJc w:val="left"/>
    </w:lvl>
    <w:lvl w:ilvl="6" w:tplc="0A8C1786">
      <w:numFmt w:val="decimal"/>
      <w:lvlText w:val=""/>
      <w:lvlJc w:val="left"/>
    </w:lvl>
    <w:lvl w:ilvl="7" w:tplc="F6C237DC">
      <w:numFmt w:val="decimal"/>
      <w:lvlText w:val=""/>
      <w:lvlJc w:val="left"/>
    </w:lvl>
    <w:lvl w:ilvl="8" w:tplc="5FEE8694">
      <w:numFmt w:val="decimal"/>
      <w:lvlText w:val=""/>
      <w:lvlJc w:val="left"/>
    </w:lvl>
  </w:abstractNum>
  <w:abstractNum w:abstractNumId="12" w15:restartNumberingAfterBreak="0">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3" w15:restartNumberingAfterBreak="0">
    <w:nsid w:val="2A1E70F1"/>
    <w:multiLevelType w:val="hybridMultilevel"/>
    <w:tmpl w:val="6024D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A885F32"/>
    <w:multiLevelType w:val="hybridMultilevel"/>
    <w:tmpl w:val="D6CA911E"/>
    <w:lvl w:ilvl="0" w:tplc="81C6E85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2E220140"/>
    <w:multiLevelType w:val="hybridMultilevel"/>
    <w:tmpl w:val="6AF220A8"/>
    <w:styleLink w:val="StyleBulleted211"/>
    <w:lvl w:ilvl="0" w:tplc="5F187CF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21215BC"/>
    <w:multiLevelType w:val="hybridMultilevel"/>
    <w:tmpl w:val="FE04AC1A"/>
    <w:styleLink w:val="StyleBulleted2111"/>
    <w:lvl w:ilvl="0" w:tplc="DDDE17EA">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2192A41"/>
    <w:multiLevelType w:val="hybridMultilevel"/>
    <w:tmpl w:val="6782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BC5B2C"/>
    <w:multiLevelType w:val="hybridMultilevel"/>
    <w:tmpl w:val="CBDEBCCE"/>
    <w:lvl w:ilvl="0" w:tplc="3B12A180">
      <w:start w:val="1"/>
      <w:numFmt w:val="decimal"/>
      <w:lvlText w:val="%1."/>
      <w:lvlJc w:val="left"/>
      <w:pPr>
        <w:tabs>
          <w:tab w:val="num" w:pos="1440"/>
        </w:tabs>
        <w:ind w:left="1440" w:hanging="1440"/>
      </w:pPr>
      <w:rPr>
        <w:rFonts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9" w15:restartNumberingAfterBreak="0">
    <w:nsid w:val="38CF2CC3"/>
    <w:multiLevelType w:val="multilevel"/>
    <w:tmpl w:val="2870946E"/>
    <w:lvl w:ilvl="0">
      <w:start w:val="13"/>
      <w:numFmt w:val="decimal"/>
      <w:lvlText w:val="%1."/>
      <w:lvlJc w:val="left"/>
      <w:pPr>
        <w:ind w:left="480" w:hanging="480"/>
      </w:pPr>
      <w:rPr>
        <w:rFonts w:hint="default"/>
      </w:rPr>
    </w:lvl>
    <w:lvl w:ilvl="1">
      <w:start w:val="1"/>
      <w:numFmt w:val="decimal"/>
      <w:lvlText w:val="14.%2."/>
      <w:lvlJc w:val="left"/>
      <w:pPr>
        <w:ind w:left="1776" w:hanging="48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0" w15:restartNumberingAfterBreak="0">
    <w:nsid w:val="399B1BD6"/>
    <w:multiLevelType w:val="hybridMultilevel"/>
    <w:tmpl w:val="77C2D46A"/>
    <w:lvl w:ilvl="0" w:tplc="80E081D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3AB56657"/>
    <w:multiLevelType w:val="hybridMultilevel"/>
    <w:tmpl w:val="3C48199E"/>
    <w:lvl w:ilvl="0" w:tplc="573277DE">
      <w:start w:val="15"/>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3B3D4863"/>
    <w:multiLevelType w:val="hybridMultilevel"/>
    <w:tmpl w:val="879A9B7C"/>
    <w:lvl w:ilvl="0" w:tplc="573277DE">
      <w:start w:val="15"/>
      <w:numFmt w:val="bullet"/>
      <w:lvlText w:val="-"/>
      <w:lvlJc w:val="left"/>
      <w:pPr>
        <w:ind w:left="1204" w:hanging="360"/>
      </w:pPr>
      <w:rPr>
        <w:rFonts w:ascii="Times New Roman" w:eastAsia="Calibri" w:hAnsi="Times New Roman" w:cs="Times New Roman"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23" w15:restartNumberingAfterBreak="0">
    <w:nsid w:val="3BC1132F"/>
    <w:multiLevelType w:val="hybridMultilevel"/>
    <w:tmpl w:val="091CECF8"/>
    <w:lvl w:ilvl="0" w:tplc="043E1724">
      <w:start w:val="1"/>
      <w:numFmt w:val="bullet"/>
      <w:lvlText w:val=""/>
      <w:lvlJc w:val="left"/>
      <w:pPr>
        <w:ind w:left="720" w:hanging="360"/>
      </w:pPr>
      <w:rPr>
        <w:rFonts w:ascii="Wingdings" w:hAnsi="Wingdings" w:hint="default"/>
      </w:rPr>
    </w:lvl>
    <w:lvl w:ilvl="1" w:tplc="787209B4">
      <w:start w:val="1"/>
      <w:numFmt w:val="bullet"/>
      <w:pStyle w:val="Bullet1"/>
      <w:lvlText w:val="-"/>
      <w:lvlJc w:val="left"/>
      <w:pPr>
        <w:ind w:left="1440" w:hanging="360"/>
      </w:pPr>
      <w:rPr>
        <w:rFonts w:ascii="Calibri" w:eastAsia="Calibri" w:hAnsi="Calibri"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F2DBA31"/>
    <w:multiLevelType w:val="hybridMultilevel"/>
    <w:tmpl w:val="D0F498B4"/>
    <w:lvl w:ilvl="0" w:tplc="CC9406EA">
      <w:start w:val="1"/>
      <w:numFmt w:val="bullet"/>
      <w:lvlText w:val="и"/>
      <w:lvlJc w:val="left"/>
    </w:lvl>
    <w:lvl w:ilvl="1" w:tplc="9F086E58">
      <w:start w:val="1"/>
      <w:numFmt w:val="bullet"/>
      <w:lvlText w:val="•"/>
      <w:lvlJc w:val="left"/>
    </w:lvl>
    <w:lvl w:ilvl="2" w:tplc="99CCC0C8">
      <w:numFmt w:val="decimal"/>
      <w:lvlText w:val=""/>
      <w:lvlJc w:val="left"/>
    </w:lvl>
    <w:lvl w:ilvl="3" w:tplc="5AD87636">
      <w:numFmt w:val="decimal"/>
      <w:lvlText w:val=""/>
      <w:lvlJc w:val="left"/>
    </w:lvl>
    <w:lvl w:ilvl="4" w:tplc="8D36EA76">
      <w:numFmt w:val="decimal"/>
      <w:lvlText w:val=""/>
      <w:lvlJc w:val="left"/>
    </w:lvl>
    <w:lvl w:ilvl="5" w:tplc="4A96ACA6">
      <w:numFmt w:val="decimal"/>
      <w:lvlText w:val=""/>
      <w:lvlJc w:val="left"/>
    </w:lvl>
    <w:lvl w:ilvl="6" w:tplc="F12CE424">
      <w:numFmt w:val="decimal"/>
      <w:lvlText w:val=""/>
      <w:lvlJc w:val="left"/>
    </w:lvl>
    <w:lvl w:ilvl="7" w:tplc="D5524E8E">
      <w:numFmt w:val="decimal"/>
      <w:lvlText w:val=""/>
      <w:lvlJc w:val="left"/>
    </w:lvl>
    <w:lvl w:ilvl="8" w:tplc="324E5866">
      <w:numFmt w:val="decimal"/>
      <w:lvlText w:val=""/>
      <w:lvlJc w:val="left"/>
    </w:lvl>
  </w:abstractNum>
  <w:abstractNum w:abstractNumId="25" w15:restartNumberingAfterBreak="0">
    <w:nsid w:val="3FE91F53"/>
    <w:multiLevelType w:val="hybridMultilevel"/>
    <w:tmpl w:val="699C0822"/>
    <w:lvl w:ilvl="0" w:tplc="837EFB7C">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26" w15:restartNumberingAfterBreak="0">
    <w:nsid w:val="42267AD6"/>
    <w:multiLevelType w:val="hybridMultilevel"/>
    <w:tmpl w:val="DF100D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pStyle w:val="StyleBulletTable"/>
      <w:lvlText w:val="–"/>
      <w:lvlJc w:val="left"/>
      <w:pPr>
        <w:tabs>
          <w:tab w:val="num" w:pos="1417"/>
        </w:tabs>
        <w:ind w:left="1417" w:hanging="567"/>
      </w:pPr>
    </w:lvl>
  </w:abstractNum>
  <w:abstractNum w:abstractNumId="28" w15:restartNumberingAfterBreak="0">
    <w:nsid w:val="42E74AD1"/>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697876"/>
    <w:multiLevelType w:val="hybridMultilevel"/>
    <w:tmpl w:val="48C039BE"/>
    <w:lvl w:ilvl="0" w:tplc="8B6E69D0">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054C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0AEB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C9D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0D5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848A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94D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6194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CC66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C100F5"/>
    <w:multiLevelType w:val="hybridMultilevel"/>
    <w:tmpl w:val="220C8032"/>
    <w:lvl w:ilvl="0" w:tplc="7840B284">
      <w:start w:val="1"/>
      <w:numFmt w:val="decimal"/>
      <w:pStyle w:val="Number"/>
      <w:lvlText w:val="%1."/>
      <w:lvlJc w:val="right"/>
      <w:pPr>
        <w:ind w:left="720" w:hanging="360"/>
      </w:pPr>
      <w:rPr>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9B500D"/>
    <w:multiLevelType w:val="hybridMultilevel"/>
    <w:tmpl w:val="C4D8424A"/>
    <w:lvl w:ilvl="0" w:tplc="7D9AD990">
      <w:start w:val="1"/>
      <w:numFmt w:val="bullet"/>
      <w:lvlText w:val="с"/>
      <w:lvlJc w:val="left"/>
    </w:lvl>
    <w:lvl w:ilvl="1" w:tplc="17545834">
      <w:start w:val="1"/>
      <w:numFmt w:val="decimal"/>
      <w:lvlText w:val="%2."/>
      <w:lvlJc w:val="left"/>
    </w:lvl>
    <w:lvl w:ilvl="2" w:tplc="566E404E">
      <w:numFmt w:val="decimal"/>
      <w:lvlText w:val=""/>
      <w:lvlJc w:val="left"/>
    </w:lvl>
    <w:lvl w:ilvl="3" w:tplc="755A9E68">
      <w:numFmt w:val="decimal"/>
      <w:lvlText w:val=""/>
      <w:lvlJc w:val="left"/>
    </w:lvl>
    <w:lvl w:ilvl="4" w:tplc="70169466">
      <w:numFmt w:val="decimal"/>
      <w:lvlText w:val=""/>
      <w:lvlJc w:val="left"/>
    </w:lvl>
    <w:lvl w:ilvl="5" w:tplc="7526B89E">
      <w:numFmt w:val="decimal"/>
      <w:lvlText w:val=""/>
      <w:lvlJc w:val="left"/>
    </w:lvl>
    <w:lvl w:ilvl="6" w:tplc="32741724">
      <w:numFmt w:val="decimal"/>
      <w:lvlText w:val=""/>
      <w:lvlJc w:val="left"/>
    </w:lvl>
    <w:lvl w:ilvl="7" w:tplc="3556AAF8">
      <w:numFmt w:val="decimal"/>
      <w:lvlText w:val=""/>
      <w:lvlJc w:val="left"/>
    </w:lvl>
    <w:lvl w:ilvl="8" w:tplc="5A0ABAF6">
      <w:numFmt w:val="decimal"/>
      <w:lvlText w:val=""/>
      <w:lvlJc w:val="left"/>
    </w:lvl>
  </w:abstractNum>
  <w:abstractNum w:abstractNumId="32" w15:restartNumberingAfterBreak="0">
    <w:nsid w:val="51B84BE4"/>
    <w:multiLevelType w:val="hybridMultilevel"/>
    <w:tmpl w:val="7862DAE8"/>
    <w:lvl w:ilvl="0" w:tplc="FAA2A308">
      <w:start w:val="1"/>
      <w:numFmt w:val="bullet"/>
      <w:lvlText w:val="-"/>
      <w:lvlJc w:val="left"/>
      <w:pPr>
        <w:ind w:left="720" w:hanging="360"/>
      </w:pPr>
      <w:rPr>
        <w:rFonts w:ascii="Courier New" w:hAnsi="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50F6207"/>
    <w:multiLevelType w:val="hybridMultilevel"/>
    <w:tmpl w:val="F05A3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5DA24A5A"/>
    <w:multiLevelType w:val="multilevel"/>
    <w:tmpl w:val="9F589DB4"/>
    <w:lvl w:ilvl="0">
      <w:start w:val="1"/>
      <w:numFmt w:val="decimal"/>
      <w:lvlText w:val="%1."/>
      <w:lvlJc w:val="left"/>
      <w:pPr>
        <w:ind w:left="1070" w:hanging="360"/>
      </w:pPr>
      <w:rPr>
        <w:rFonts w:hint="default"/>
        <w:b/>
        <w:bCs/>
        <w:sz w:val="24"/>
        <w:szCs w:val="24"/>
      </w:rPr>
    </w:lvl>
    <w:lvl w:ilvl="1">
      <w:start w:val="1"/>
      <w:numFmt w:val="decimal"/>
      <w:isLgl/>
      <w:lvlText w:val="%1.%2."/>
      <w:lvlJc w:val="left"/>
      <w:pPr>
        <w:ind w:left="107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36" w15:restartNumberingAfterBreak="0">
    <w:nsid w:val="62BBD95A"/>
    <w:multiLevelType w:val="hybridMultilevel"/>
    <w:tmpl w:val="3A88C91E"/>
    <w:lvl w:ilvl="0" w:tplc="FAE824A8">
      <w:start w:val="1"/>
      <w:numFmt w:val="bullet"/>
      <w:lvlText w:val="и"/>
      <w:lvlJc w:val="left"/>
    </w:lvl>
    <w:lvl w:ilvl="1" w:tplc="A1F0E428">
      <w:start w:val="1"/>
      <w:numFmt w:val="bullet"/>
      <w:lvlText w:val="•"/>
      <w:lvlJc w:val="left"/>
    </w:lvl>
    <w:lvl w:ilvl="2" w:tplc="820C8DB8">
      <w:numFmt w:val="decimal"/>
      <w:lvlText w:val=""/>
      <w:lvlJc w:val="left"/>
    </w:lvl>
    <w:lvl w:ilvl="3" w:tplc="428AF7BC">
      <w:numFmt w:val="decimal"/>
      <w:lvlText w:val=""/>
      <w:lvlJc w:val="left"/>
    </w:lvl>
    <w:lvl w:ilvl="4" w:tplc="87A400BA">
      <w:numFmt w:val="decimal"/>
      <w:lvlText w:val=""/>
      <w:lvlJc w:val="left"/>
    </w:lvl>
    <w:lvl w:ilvl="5" w:tplc="3736A486">
      <w:numFmt w:val="decimal"/>
      <w:lvlText w:val=""/>
      <w:lvlJc w:val="left"/>
    </w:lvl>
    <w:lvl w:ilvl="6" w:tplc="298EB476">
      <w:numFmt w:val="decimal"/>
      <w:lvlText w:val=""/>
      <w:lvlJc w:val="left"/>
    </w:lvl>
    <w:lvl w:ilvl="7" w:tplc="A0F8B14E">
      <w:numFmt w:val="decimal"/>
      <w:lvlText w:val=""/>
      <w:lvlJc w:val="left"/>
    </w:lvl>
    <w:lvl w:ilvl="8" w:tplc="A82E7982">
      <w:numFmt w:val="decimal"/>
      <w:lvlText w:val=""/>
      <w:lvlJc w:val="left"/>
    </w:lvl>
  </w:abstractNum>
  <w:abstractNum w:abstractNumId="37" w15:restartNumberingAfterBreak="0">
    <w:nsid w:val="62C61B67"/>
    <w:multiLevelType w:val="hybridMultilevel"/>
    <w:tmpl w:val="F77CF6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41A03EA"/>
    <w:multiLevelType w:val="hybridMultilevel"/>
    <w:tmpl w:val="29529D72"/>
    <w:lvl w:ilvl="0" w:tplc="B988480A">
      <w:start w:val="1"/>
      <w:numFmt w:val="bullet"/>
      <w:pStyle w:val="StyleBulletedWingdingssymbolLeft063cmHanging037"/>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7CB1BD7"/>
    <w:multiLevelType w:val="hybridMultilevel"/>
    <w:tmpl w:val="7F30EC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0" w15:restartNumberingAfterBreak="0">
    <w:nsid w:val="695700B4"/>
    <w:multiLevelType w:val="hybridMultilevel"/>
    <w:tmpl w:val="3B5A45F4"/>
    <w:styleLink w:val="StyleBulleted22"/>
    <w:lvl w:ilvl="0" w:tplc="04020005">
      <w:start w:val="1"/>
      <w:numFmt w:val="bullet"/>
      <w:lvlText w:val=""/>
      <w:lvlJc w:val="left"/>
      <w:pPr>
        <w:tabs>
          <w:tab w:val="num" w:pos="600"/>
        </w:tabs>
        <w:ind w:left="60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8D733F"/>
    <w:multiLevelType w:val="multilevel"/>
    <w:tmpl w:val="1E0406DC"/>
    <w:lvl w:ilvl="0">
      <w:start w:val="9"/>
      <w:numFmt w:val="decimal"/>
      <w:lvlText w:val="%1."/>
      <w:lvlJc w:val="left"/>
      <w:pPr>
        <w:ind w:left="10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42" w15:restartNumberingAfterBreak="0">
    <w:nsid w:val="6AE23E4F"/>
    <w:multiLevelType w:val="hybridMultilevel"/>
    <w:tmpl w:val="3FEA54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BD35169"/>
    <w:multiLevelType w:val="hybridMultilevel"/>
    <w:tmpl w:val="0F5A2A80"/>
    <w:lvl w:ilvl="0" w:tplc="04020001">
      <w:start w:val="1"/>
      <w:numFmt w:val="bullet"/>
      <w:lvlText w:val=""/>
      <w:lvlJc w:val="left"/>
      <w:pPr>
        <w:ind w:left="2880" w:hanging="360"/>
      </w:pPr>
      <w:rPr>
        <w:rFonts w:ascii="Symbol" w:hAnsi="Symbol" w:hint="default"/>
      </w:rPr>
    </w:lvl>
    <w:lvl w:ilvl="1" w:tplc="04020003" w:tentative="1">
      <w:start w:val="1"/>
      <w:numFmt w:val="bullet"/>
      <w:lvlText w:val="o"/>
      <w:lvlJc w:val="left"/>
      <w:pPr>
        <w:ind w:left="3600" w:hanging="360"/>
      </w:pPr>
      <w:rPr>
        <w:rFonts w:ascii="Courier New" w:hAnsi="Courier New" w:cs="Courier New" w:hint="default"/>
      </w:rPr>
    </w:lvl>
    <w:lvl w:ilvl="2" w:tplc="04020005" w:tentative="1">
      <w:start w:val="1"/>
      <w:numFmt w:val="bullet"/>
      <w:lvlText w:val=""/>
      <w:lvlJc w:val="left"/>
      <w:pPr>
        <w:ind w:left="4320" w:hanging="360"/>
      </w:pPr>
      <w:rPr>
        <w:rFonts w:ascii="Wingdings" w:hAnsi="Wingdings" w:hint="default"/>
      </w:rPr>
    </w:lvl>
    <w:lvl w:ilvl="3" w:tplc="04020001" w:tentative="1">
      <w:start w:val="1"/>
      <w:numFmt w:val="bullet"/>
      <w:lvlText w:val=""/>
      <w:lvlJc w:val="left"/>
      <w:pPr>
        <w:ind w:left="5040" w:hanging="360"/>
      </w:pPr>
      <w:rPr>
        <w:rFonts w:ascii="Symbol" w:hAnsi="Symbol" w:hint="default"/>
      </w:rPr>
    </w:lvl>
    <w:lvl w:ilvl="4" w:tplc="04020003" w:tentative="1">
      <w:start w:val="1"/>
      <w:numFmt w:val="bullet"/>
      <w:lvlText w:val="o"/>
      <w:lvlJc w:val="left"/>
      <w:pPr>
        <w:ind w:left="5760" w:hanging="360"/>
      </w:pPr>
      <w:rPr>
        <w:rFonts w:ascii="Courier New" w:hAnsi="Courier New" w:cs="Courier New" w:hint="default"/>
      </w:rPr>
    </w:lvl>
    <w:lvl w:ilvl="5" w:tplc="04020005" w:tentative="1">
      <w:start w:val="1"/>
      <w:numFmt w:val="bullet"/>
      <w:lvlText w:val=""/>
      <w:lvlJc w:val="left"/>
      <w:pPr>
        <w:ind w:left="6480" w:hanging="360"/>
      </w:pPr>
      <w:rPr>
        <w:rFonts w:ascii="Wingdings" w:hAnsi="Wingdings" w:hint="default"/>
      </w:rPr>
    </w:lvl>
    <w:lvl w:ilvl="6" w:tplc="04020001" w:tentative="1">
      <w:start w:val="1"/>
      <w:numFmt w:val="bullet"/>
      <w:lvlText w:val=""/>
      <w:lvlJc w:val="left"/>
      <w:pPr>
        <w:ind w:left="7200" w:hanging="360"/>
      </w:pPr>
      <w:rPr>
        <w:rFonts w:ascii="Symbol" w:hAnsi="Symbol" w:hint="default"/>
      </w:rPr>
    </w:lvl>
    <w:lvl w:ilvl="7" w:tplc="04020003" w:tentative="1">
      <w:start w:val="1"/>
      <w:numFmt w:val="bullet"/>
      <w:lvlText w:val="o"/>
      <w:lvlJc w:val="left"/>
      <w:pPr>
        <w:ind w:left="7920" w:hanging="360"/>
      </w:pPr>
      <w:rPr>
        <w:rFonts w:ascii="Courier New" w:hAnsi="Courier New" w:cs="Courier New" w:hint="default"/>
      </w:rPr>
    </w:lvl>
    <w:lvl w:ilvl="8" w:tplc="04020005" w:tentative="1">
      <w:start w:val="1"/>
      <w:numFmt w:val="bullet"/>
      <w:lvlText w:val=""/>
      <w:lvlJc w:val="left"/>
      <w:pPr>
        <w:ind w:left="8640" w:hanging="360"/>
      </w:pPr>
      <w:rPr>
        <w:rFonts w:ascii="Wingdings" w:hAnsi="Wingdings" w:hint="default"/>
      </w:rPr>
    </w:lvl>
  </w:abstractNum>
  <w:abstractNum w:abstractNumId="44" w15:restartNumberingAfterBreak="0">
    <w:nsid w:val="6EF278B6"/>
    <w:multiLevelType w:val="hybridMultilevel"/>
    <w:tmpl w:val="4F6AED10"/>
    <w:lvl w:ilvl="0" w:tplc="04020001">
      <w:start w:val="1"/>
      <w:numFmt w:val="bullet"/>
      <w:lvlText w:val=""/>
      <w:lvlJc w:val="left"/>
      <w:pPr>
        <w:ind w:left="1420" w:hanging="360"/>
      </w:pPr>
      <w:rPr>
        <w:rFonts w:ascii="Symbol" w:hAnsi="Symbol" w:hint="default"/>
      </w:rPr>
    </w:lvl>
    <w:lvl w:ilvl="1" w:tplc="04020003" w:tentative="1">
      <w:start w:val="1"/>
      <w:numFmt w:val="bullet"/>
      <w:lvlText w:val="o"/>
      <w:lvlJc w:val="left"/>
      <w:pPr>
        <w:ind w:left="2140" w:hanging="360"/>
      </w:pPr>
      <w:rPr>
        <w:rFonts w:ascii="Courier New" w:hAnsi="Courier New" w:cs="Courier New" w:hint="default"/>
      </w:rPr>
    </w:lvl>
    <w:lvl w:ilvl="2" w:tplc="04020005" w:tentative="1">
      <w:start w:val="1"/>
      <w:numFmt w:val="bullet"/>
      <w:lvlText w:val=""/>
      <w:lvlJc w:val="left"/>
      <w:pPr>
        <w:ind w:left="2860" w:hanging="360"/>
      </w:pPr>
      <w:rPr>
        <w:rFonts w:ascii="Wingdings" w:hAnsi="Wingdings" w:hint="default"/>
      </w:rPr>
    </w:lvl>
    <w:lvl w:ilvl="3" w:tplc="04020001" w:tentative="1">
      <w:start w:val="1"/>
      <w:numFmt w:val="bullet"/>
      <w:lvlText w:val=""/>
      <w:lvlJc w:val="left"/>
      <w:pPr>
        <w:ind w:left="3580" w:hanging="360"/>
      </w:pPr>
      <w:rPr>
        <w:rFonts w:ascii="Symbol" w:hAnsi="Symbol" w:hint="default"/>
      </w:rPr>
    </w:lvl>
    <w:lvl w:ilvl="4" w:tplc="04020003" w:tentative="1">
      <w:start w:val="1"/>
      <w:numFmt w:val="bullet"/>
      <w:lvlText w:val="o"/>
      <w:lvlJc w:val="left"/>
      <w:pPr>
        <w:ind w:left="4300" w:hanging="360"/>
      </w:pPr>
      <w:rPr>
        <w:rFonts w:ascii="Courier New" w:hAnsi="Courier New" w:cs="Courier New" w:hint="default"/>
      </w:rPr>
    </w:lvl>
    <w:lvl w:ilvl="5" w:tplc="04020005" w:tentative="1">
      <w:start w:val="1"/>
      <w:numFmt w:val="bullet"/>
      <w:lvlText w:val=""/>
      <w:lvlJc w:val="left"/>
      <w:pPr>
        <w:ind w:left="5020" w:hanging="360"/>
      </w:pPr>
      <w:rPr>
        <w:rFonts w:ascii="Wingdings" w:hAnsi="Wingdings" w:hint="default"/>
      </w:rPr>
    </w:lvl>
    <w:lvl w:ilvl="6" w:tplc="04020001" w:tentative="1">
      <w:start w:val="1"/>
      <w:numFmt w:val="bullet"/>
      <w:lvlText w:val=""/>
      <w:lvlJc w:val="left"/>
      <w:pPr>
        <w:ind w:left="5740" w:hanging="360"/>
      </w:pPr>
      <w:rPr>
        <w:rFonts w:ascii="Symbol" w:hAnsi="Symbol" w:hint="default"/>
      </w:rPr>
    </w:lvl>
    <w:lvl w:ilvl="7" w:tplc="04020003" w:tentative="1">
      <w:start w:val="1"/>
      <w:numFmt w:val="bullet"/>
      <w:lvlText w:val="o"/>
      <w:lvlJc w:val="left"/>
      <w:pPr>
        <w:ind w:left="6460" w:hanging="360"/>
      </w:pPr>
      <w:rPr>
        <w:rFonts w:ascii="Courier New" w:hAnsi="Courier New" w:cs="Courier New" w:hint="default"/>
      </w:rPr>
    </w:lvl>
    <w:lvl w:ilvl="8" w:tplc="04020005" w:tentative="1">
      <w:start w:val="1"/>
      <w:numFmt w:val="bullet"/>
      <w:lvlText w:val=""/>
      <w:lvlJc w:val="left"/>
      <w:pPr>
        <w:ind w:left="7180" w:hanging="360"/>
      </w:pPr>
      <w:rPr>
        <w:rFonts w:ascii="Wingdings" w:hAnsi="Wingdings" w:hint="default"/>
      </w:rPr>
    </w:lvl>
  </w:abstractNum>
  <w:abstractNum w:abstractNumId="45" w15:restartNumberingAfterBreak="0">
    <w:nsid w:val="6FEF6083"/>
    <w:multiLevelType w:val="hybridMultilevel"/>
    <w:tmpl w:val="9246FC16"/>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6" w15:restartNumberingAfterBreak="0">
    <w:nsid w:val="72561A69"/>
    <w:multiLevelType w:val="hybridMultilevel"/>
    <w:tmpl w:val="747AF2E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7" w15:restartNumberingAfterBreak="0">
    <w:nsid w:val="78651CD8"/>
    <w:multiLevelType w:val="hybridMultilevel"/>
    <w:tmpl w:val="D82486AC"/>
    <w:lvl w:ilvl="0" w:tplc="838C1520">
      <w:start w:val="1"/>
      <w:numFmt w:val="upperRoman"/>
      <w:lvlText w:val="%1."/>
      <w:lvlJc w:val="left"/>
      <w:pPr>
        <w:ind w:left="1571"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9F15B37"/>
    <w:multiLevelType w:val="hybridMultilevel"/>
    <w:tmpl w:val="2308646C"/>
    <w:lvl w:ilvl="0" w:tplc="B1EC32AA">
      <w:start w:val="2"/>
      <w:numFmt w:val="bullet"/>
      <w:lvlText w:val="-"/>
      <w:lvlJc w:val="left"/>
      <w:pPr>
        <w:ind w:left="785" w:hanging="360"/>
      </w:pPr>
      <w:rPr>
        <w:rFonts w:ascii="Times New Roman" w:eastAsia="Times New Roman" w:hAnsi="Times New Roman" w:cs="Times New Roman" w:hint="default"/>
        <w:sz w:val="24"/>
      </w:rPr>
    </w:lvl>
    <w:lvl w:ilvl="1" w:tplc="04020003" w:tentative="1">
      <w:start w:val="1"/>
      <w:numFmt w:val="bullet"/>
      <w:lvlText w:val="o"/>
      <w:lvlJc w:val="left"/>
      <w:pPr>
        <w:ind w:left="1783" w:hanging="360"/>
      </w:pPr>
      <w:rPr>
        <w:rFonts w:ascii="Courier New" w:hAnsi="Courier New" w:cs="Courier New" w:hint="default"/>
      </w:rPr>
    </w:lvl>
    <w:lvl w:ilvl="2" w:tplc="04020005" w:tentative="1">
      <w:start w:val="1"/>
      <w:numFmt w:val="bullet"/>
      <w:lvlText w:val=""/>
      <w:lvlJc w:val="left"/>
      <w:pPr>
        <w:ind w:left="2503" w:hanging="360"/>
      </w:pPr>
      <w:rPr>
        <w:rFonts w:ascii="Wingdings" w:hAnsi="Wingdings" w:hint="default"/>
      </w:rPr>
    </w:lvl>
    <w:lvl w:ilvl="3" w:tplc="04020001" w:tentative="1">
      <w:start w:val="1"/>
      <w:numFmt w:val="bullet"/>
      <w:lvlText w:val=""/>
      <w:lvlJc w:val="left"/>
      <w:pPr>
        <w:ind w:left="3223" w:hanging="360"/>
      </w:pPr>
      <w:rPr>
        <w:rFonts w:ascii="Symbol" w:hAnsi="Symbol" w:hint="default"/>
      </w:rPr>
    </w:lvl>
    <w:lvl w:ilvl="4" w:tplc="04020003" w:tentative="1">
      <w:start w:val="1"/>
      <w:numFmt w:val="bullet"/>
      <w:lvlText w:val="o"/>
      <w:lvlJc w:val="left"/>
      <w:pPr>
        <w:ind w:left="3943" w:hanging="360"/>
      </w:pPr>
      <w:rPr>
        <w:rFonts w:ascii="Courier New" w:hAnsi="Courier New" w:cs="Courier New" w:hint="default"/>
      </w:rPr>
    </w:lvl>
    <w:lvl w:ilvl="5" w:tplc="04020005" w:tentative="1">
      <w:start w:val="1"/>
      <w:numFmt w:val="bullet"/>
      <w:lvlText w:val=""/>
      <w:lvlJc w:val="left"/>
      <w:pPr>
        <w:ind w:left="4663" w:hanging="360"/>
      </w:pPr>
      <w:rPr>
        <w:rFonts w:ascii="Wingdings" w:hAnsi="Wingdings" w:hint="default"/>
      </w:rPr>
    </w:lvl>
    <w:lvl w:ilvl="6" w:tplc="04020001" w:tentative="1">
      <w:start w:val="1"/>
      <w:numFmt w:val="bullet"/>
      <w:lvlText w:val=""/>
      <w:lvlJc w:val="left"/>
      <w:pPr>
        <w:ind w:left="5383" w:hanging="360"/>
      </w:pPr>
      <w:rPr>
        <w:rFonts w:ascii="Symbol" w:hAnsi="Symbol" w:hint="default"/>
      </w:rPr>
    </w:lvl>
    <w:lvl w:ilvl="7" w:tplc="04020003" w:tentative="1">
      <w:start w:val="1"/>
      <w:numFmt w:val="bullet"/>
      <w:lvlText w:val="o"/>
      <w:lvlJc w:val="left"/>
      <w:pPr>
        <w:ind w:left="6103" w:hanging="360"/>
      </w:pPr>
      <w:rPr>
        <w:rFonts w:ascii="Courier New" w:hAnsi="Courier New" w:cs="Courier New" w:hint="default"/>
      </w:rPr>
    </w:lvl>
    <w:lvl w:ilvl="8" w:tplc="04020005" w:tentative="1">
      <w:start w:val="1"/>
      <w:numFmt w:val="bullet"/>
      <w:lvlText w:val=""/>
      <w:lvlJc w:val="left"/>
      <w:pPr>
        <w:ind w:left="6823" w:hanging="360"/>
      </w:pPr>
      <w:rPr>
        <w:rFonts w:ascii="Wingdings" w:hAnsi="Wingdings" w:hint="default"/>
      </w:rPr>
    </w:lvl>
  </w:abstractNum>
  <w:abstractNum w:abstractNumId="49" w15:restartNumberingAfterBreak="0">
    <w:nsid w:val="7B856774"/>
    <w:multiLevelType w:val="multilevel"/>
    <w:tmpl w:val="9B3845B8"/>
    <w:lvl w:ilvl="0">
      <w:start w:val="8"/>
      <w:numFmt w:val="decimal"/>
      <w:lvlText w:val="%1."/>
      <w:lvlJc w:val="left"/>
      <w:pPr>
        <w:ind w:left="10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50" w15:restartNumberingAfterBreak="0">
    <w:nsid w:val="7C83E458"/>
    <w:multiLevelType w:val="hybridMultilevel"/>
    <w:tmpl w:val="DDEE8266"/>
    <w:lvl w:ilvl="0" w:tplc="F44CC330">
      <w:start w:val="1"/>
      <w:numFmt w:val="bullet"/>
      <w:lvlText w:val="•"/>
      <w:lvlJc w:val="left"/>
    </w:lvl>
    <w:lvl w:ilvl="1" w:tplc="910E4906">
      <w:numFmt w:val="decimal"/>
      <w:lvlText w:val=""/>
      <w:lvlJc w:val="left"/>
    </w:lvl>
    <w:lvl w:ilvl="2" w:tplc="E7FEA328">
      <w:numFmt w:val="decimal"/>
      <w:lvlText w:val=""/>
      <w:lvlJc w:val="left"/>
    </w:lvl>
    <w:lvl w:ilvl="3" w:tplc="AA82CDAA">
      <w:numFmt w:val="decimal"/>
      <w:lvlText w:val=""/>
      <w:lvlJc w:val="left"/>
    </w:lvl>
    <w:lvl w:ilvl="4" w:tplc="8A509744">
      <w:numFmt w:val="decimal"/>
      <w:lvlText w:val=""/>
      <w:lvlJc w:val="left"/>
    </w:lvl>
    <w:lvl w:ilvl="5" w:tplc="A650FA66">
      <w:numFmt w:val="decimal"/>
      <w:lvlText w:val=""/>
      <w:lvlJc w:val="left"/>
    </w:lvl>
    <w:lvl w:ilvl="6" w:tplc="E730E1CC">
      <w:numFmt w:val="decimal"/>
      <w:lvlText w:val=""/>
      <w:lvlJc w:val="left"/>
    </w:lvl>
    <w:lvl w:ilvl="7" w:tplc="DB9ED98A">
      <w:numFmt w:val="decimal"/>
      <w:lvlText w:val=""/>
      <w:lvlJc w:val="left"/>
    </w:lvl>
    <w:lvl w:ilvl="8" w:tplc="2F24FF60">
      <w:numFmt w:val="decimal"/>
      <w:lvlText w:val=""/>
      <w:lvlJc w:val="left"/>
    </w:lvl>
  </w:abstractNum>
  <w:abstractNum w:abstractNumId="51" w15:restartNumberingAfterBreak="0">
    <w:nsid w:val="7DF44FAD"/>
    <w:multiLevelType w:val="hybridMultilevel"/>
    <w:tmpl w:val="46CECD52"/>
    <w:lvl w:ilvl="0" w:tplc="63E847FE">
      <w:start w:val="1"/>
      <w:numFmt w:val="upperRoman"/>
      <w:lvlText w:val="%1."/>
      <w:lvlJc w:val="left"/>
      <w:pPr>
        <w:ind w:left="1080" w:hanging="720"/>
      </w:pPr>
      <w:rPr>
        <w:rFonts w:ascii="Times New Roman" w:hAnsi="Times New Roman" w:cs="Times New Roman"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4"/>
  </w:num>
  <w:num w:numId="2">
    <w:abstractNumId w:val="2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31"/>
  </w:num>
  <w:num w:numId="6">
    <w:abstractNumId w:val="24"/>
  </w:num>
  <w:num w:numId="7">
    <w:abstractNumId w:val="50"/>
  </w:num>
  <w:num w:numId="8">
    <w:abstractNumId w:val="11"/>
  </w:num>
  <w:num w:numId="9">
    <w:abstractNumId w:val="36"/>
  </w:num>
  <w:num w:numId="10">
    <w:abstractNumId w:val="12"/>
  </w:num>
  <w:num w:numId="11">
    <w:abstractNumId w:val="8"/>
  </w:num>
  <w:num w:numId="12">
    <w:abstractNumId w:val="14"/>
  </w:num>
  <w:num w:numId="13">
    <w:abstractNumId w:val="20"/>
  </w:num>
  <w:num w:numId="14">
    <w:abstractNumId w:val="6"/>
  </w:num>
  <w:num w:numId="15">
    <w:abstractNumId w:val="26"/>
  </w:num>
  <w:num w:numId="16">
    <w:abstractNumId w:val="46"/>
  </w:num>
  <w:num w:numId="17">
    <w:abstractNumId w:val="38"/>
  </w:num>
  <w:num w:numId="18">
    <w:abstractNumId w:val="39"/>
  </w:num>
  <w:num w:numId="19">
    <w:abstractNumId w:val="3"/>
  </w:num>
  <w:num w:numId="20">
    <w:abstractNumId w:val="19"/>
  </w:num>
  <w:num w:numId="21">
    <w:abstractNumId w:val="43"/>
  </w:num>
  <w:num w:numId="22">
    <w:abstractNumId w:val="2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16"/>
  </w:num>
  <w:num w:numId="27">
    <w:abstractNumId w:val="22"/>
  </w:num>
  <w:num w:numId="28">
    <w:abstractNumId w:val="32"/>
  </w:num>
  <w:num w:numId="29">
    <w:abstractNumId w:val="45"/>
  </w:num>
  <w:num w:numId="30">
    <w:abstractNumId w:val="38"/>
  </w:num>
  <w:num w:numId="31">
    <w:abstractNumId w:val="41"/>
  </w:num>
  <w:num w:numId="32">
    <w:abstractNumId w:val="4"/>
  </w:num>
  <w:num w:numId="33">
    <w:abstractNumId w:val="37"/>
  </w:num>
  <w:num w:numId="34">
    <w:abstractNumId w:val="33"/>
  </w:num>
  <w:num w:numId="35">
    <w:abstractNumId w:val="35"/>
  </w:num>
  <w:num w:numId="36">
    <w:abstractNumId w:val="49"/>
  </w:num>
  <w:num w:numId="37">
    <w:abstractNumId w:val="44"/>
  </w:num>
  <w:num w:numId="38">
    <w:abstractNumId w:val="27"/>
  </w:num>
  <w:num w:numId="39">
    <w:abstractNumId w:val="17"/>
  </w:num>
  <w:num w:numId="40">
    <w:abstractNumId w:val="25"/>
  </w:num>
  <w:num w:numId="41">
    <w:abstractNumId w:val="38"/>
  </w:num>
  <w:num w:numId="42">
    <w:abstractNumId w:val="38"/>
  </w:num>
  <w:num w:numId="43">
    <w:abstractNumId w:val="18"/>
  </w:num>
  <w:num w:numId="44">
    <w:abstractNumId w:val="2"/>
  </w:num>
  <w:num w:numId="45">
    <w:abstractNumId w:val="1"/>
  </w:num>
  <w:num w:numId="46">
    <w:abstractNumId w:val="47"/>
  </w:num>
  <w:num w:numId="47">
    <w:abstractNumId w:val="29"/>
  </w:num>
  <w:num w:numId="48">
    <w:abstractNumId w:val="21"/>
  </w:num>
  <w:num w:numId="49">
    <w:abstractNumId w:val="51"/>
  </w:num>
  <w:num w:numId="50">
    <w:abstractNumId w:val="7"/>
  </w:num>
  <w:num w:numId="51">
    <w:abstractNumId w:val="28"/>
  </w:num>
  <w:num w:numId="52">
    <w:abstractNumId w:val="5"/>
  </w:num>
  <w:num w:numId="53">
    <w:abstractNumId w:val="10"/>
  </w:num>
  <w:num w:numId="54">
    <w:abstractNumId w:val="13"/>
  </w:num>
  <w:num w:numId="55">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0878"/>
    <w:rsid w:val="00000CD7"/>
    <w:rsid w:val="00001352"/>
    <w:rsid w:val="00001A3C"/>
    <w:rsid w:val="00002DF6"/>
    <w:rsid w:val="00003DD8"/>
    <w:rsid w:val="00004B4D"/>
    <w:rsid w:val="00004DDE"/>
    <w:rsid w:val="000051A0"/>
    <w:rsid w:val="00005489"/>
    <w:rsid w:val="000064E2"/>
    <w:rsid w:val="00006928"/>
    <w:rsid w:val="00007D1A"/>
    <w:rsid w:val="000125DA"/>
    <w:rsid w:val="00012970"/>
    <w:rsid w:val="00013600"/>
    <w:rsid w:val="00014C8F"/>
    <w:rsid w:val="0001595C"/>
    <w:rsid w:val="00015DD5"/>
    <w:rsid w:val="000160A9"/>
    <w:rsid w:val="00016C1D"/>
    <w:rsid w:val="000177BD"/>
    <w:rsid w:val="00020701"/>
    <w:rsid w:val="00020DA7"/>
    <w:rsid w:val="00021E85"/>
    <w:rsid w:val="00025919"/>
    <w:rsid w:val="00026416"/>
    <w:rsid w:val="00026A97"/>
    <w:rsid w:val="0002761B"/>
    <w:rsid w:val="00027A2C"/>
    <w:rsid w:val="00030E6B"/>
    <w:rsid w:val="00031EC3"/>
    <w:rsid w:val="0003231C"/>
    <w:rsid w:val="00034AC6"/>
    <w:rsid w:val="00035293"/>
    <w:rsid w:val="00035349"/>
    <w:rsid w:val="00035A45"/>
    <w:rsid w:val="00036479"/>
    <w:rsid w:val="00036C47"/>
    <w:rsid w:val="00036DF4"/>
    <w:rsid w:val="00036F40"/>
    <w:rsid w:val="00040EDB"/>
    <w:rsid w:val="000413E2"/>
    <w:rsid w:val="00041CEC"/>
    <w:rsid w:val="00043432"/>
    <w:rsid w:val="00044DDE"/>
    <w:rsid w:val="00047582"/>
    <w:rsid w:val="00047BEB"/>
    <w:rsid w:val="0005175E"/>
    <w:rsid w:val="00052063"/>
    <w:rsid w:val="00053972"/>
    <w:rsid w:val="00054215"/>
    <w:rsid w:val="00056CC6"/>
    <w:rsid w:val="00060152"/>
    <w:rsid w:val="00060C87"/>
    <w:rsid w:val="000619F8"/>
    <w:rsid w:val="00063698"/>
    <w:rsid w:val="000679AC"/>
    <w:rsid w:val="0007180F"/>
    <w:rsid w:val="000721CD"/>
    <w:rsid w:val="00073E0F"/>
    <w:rsid w:val="00076D58"/>
    <w:rsid w:val="00080072"/>
    <w:rsid w:val="00081637"/>
    <w:rsid w:val="00081A9C"/>
    <w:rsid w:val="00081C08"/>
    <w:rsid w:val="000828A7"/>
    <w:rsid w:val="00082BCE"/>
    <w:rsid w:val="000835EA"/>
    <w:rsid w:val="000836DF"/>
    <w:rsid w:val="000840B5"/>
    <w:rsid w:val="00084AEF"/>
    <w:rsid w:val="000866FB"/>
    <w:rsid w:val="00087F18"/>
    <w:rsid w:val="000903EE"/>
    <w:rsid w:val="00090F84"/>
    <w:rsid w:val="000918D8"/>
    <w:rsid w:val="000926B0"/>
    <w:rsid w:val="000941F7"/>
    <w:rsid w:val="00095D01"/>
    <w:rsid w:val="00096089"/>
    <w:rsid w:val="00097A3C"/>
    <w:rsid w:val="000A008D"/>
    <w:rsid w:val="000A0920"/>
    <w:rsid w:val="000A0E10"/>
    <w:rsid w:val="000A16EA"/>
    <w:rsid w:val="000A5304"/>
    <w:rsid w:val="000A7FEC"/>
    <w:rsid w:val="000B02A4"/>
    <w:rsid w:val="000B0B62"/>
    <w:rsid w:val="000B3C82"/>
    <w:rsid w:val="000B4890"/>
    <w:rsid w:val="000B4BC5"/>
    <w:rsid w:val="000B4FE3"/>
    <w:rsid w:val="000B540D"/>
    <w:rsid w:val="000B5BBE"/>
    <w:rsid w:val="000B5CC7"/>
    <w:rsid w:val="000C0F75"/>
    <w:rsid w:val="000C1550"/>
    <w:rsid w:val="000C398A"/>
    <w:rsid w:val="000C420B"/>
    <w:rsid w:val="000C4622"/>
    <w:rsid w:val="000C4EA0"/>
    <w:rsid w:val="000C683F"/>
    <w:rsid w:val="000D0A5A"/>
    <w:rsid w:val="000D18CD"/>
    <w:rsid w:val="000D1C4A"/>
    <w:rsid w:val="000D2457"/>
    <w:rsid w:val="000D4983"/>
    <w:rsid w:val="000D4DE8"/>
    <w:rsid w:val="000D7335"/>
    <w:rsid w:val="000D76ED"/>
    <w:rsid w:val="000D7D3C"/>
    <w:rsid w:val="000D7DF7"/>
    <w:rsid w:val="000E0435"/>
    <w:rsid w:val="000E16D2"/>
    <w:rsid w:val="000E29F2"/>
    <w:rsid w:val="000E2C6D"/>
    <w:rsid w:val="000E3080"/>
    <w:rsid w:val="000E614F"/>
    <w:rsid w:val="000E633F"/>
    <w:rsid w:val="000E705F"/>
    <w:rsid w:val="000E7CD6"/>
    <w:rsid w:val="000F0697"/>
    <w:rsid w:val="000F09A6"/>
    <w:rsid w:val="000F0CE2"/>
    <w:rsid w:val="000F0EE6"/>
    <w:rsid w:val="000F11F9"/>
    <w:rsid w:val="000F13E7"/>
    <w:rsid w:val="000F2E11"/>
    <w:rsid w:val="000F308E"/>
    <w:rsid w:val="000F310C"/>
    <w:rsid w:val="000F4960"/>
    <w:rsid w:val="000F542B"/>
    <w:rsid w:val="000F5C78"/>
    <w:rsid w:val="000F6111"/>
    <w:rsid w:val="000F7023"/>
    <w:rsid w:val="000F73C4"/>
    <w:rsid w:val="000F73D2"/>
    <w:rsid w:val="000F73E7"/>
    <w:rsid w:val="000F7E04"/>
    <w:rsid w:val="00100DCD"/>
    <w:rsid w:val="00101826"/>
    <w:rsid w:val="00101ABD"/>
    <w:rsid w:val="0010290F"/>
    <w:rsid w:val="00103599"/>
    <w:rsid w:val="00104AEE"/>
    <w:rsid w:val="00105B6B"/>
    <w:rsid w:val="00106369"/>
    <w:rsid w:val="00106429"/>
    <w:rsid w:val="00106D15"/>
    <w:rsid w:val="00107355"/>
    <w:rsid w:val="00107F27"/>
    <w:rsid w:val="00111156"/>
    <w:rsid w:val="00111679"/>
    <w:rsid w:val="00111C84"/>
    <w:rsid w:val="00111CB4"/>
    <w:rsid w:val="001124E1"/>
    <w:rsid w:val="00112610"/>
    <w:rsid w:val="00112B42"/>
    <w:rsid w:val="00112D80"/>
    <w:rsid w:val="00112EC2"/>
    <w:rsid w:val="00113971"/>
    <w:rsid w:val="00114200"/>
    <w:rsid w:val="00114615"/>
    <w:rsid w:val="00114D56"/>
    <w:rsid w:val="001160C2"/>
    <w:rsid w:val="001166FD"/>
    <w:rsid w:val="00116E51"/>
    <w:rsid w:val="00117F73"/>
    <w:rsid w:val="001200EA"/>
    <w:rsid w:val="00122E14"/>
    <w:rsid w:val="00122EB7"/>
    <w:rsid w:val="001232AA"/>
    <w:rsid w:val="001238DA"/>
    <w:rsid w:val="00123A46"/>
    <w:rsid w:val="00123DBB"/>
    <w:rsid w:val="00125021"/>
    <w:rsid w:val="00125F60"/>
    <w:rsid w:val="00126A63"/>
    <w:rsid w:val="001305EC"/>
    <w:rsid w:val="001306FC"/>
    <w:rsid w:val="00130783"/>
    <w:rsid w:val="00130D73"/>
    <w:rsid w:val="0013128D"/>
    <w:rsid w:val="00132164"/>
    <w:rsid w:val="0013324A"/>
    <w:rsid w:val="00133FD5"/>
    <w:rsid w:val="001347AD"/>
    <w:rsid w:val="001356AD"/>
    <w:rsid w:val="00136B52"/>
    <w:rsid w:val="00140E35"/>
    <w:rsid w:val="00140F5F"/>
    <w:rsid w:val="00141267"/>
    <w:rsid w:val="001415A5"/>
    <w:rsid w:val="00141C2E"/>
    <w:rsid w:val="001428C7"/>
    <w:rsid w:val="00142C1C"/>
    <w:rsid w:val="00142F7D"/>
    <w:rsid w:val="0014415F"/>
    <w:rsid w:val="00146D6F"/>
    <w:rsid w:val="001470B2"/>
    <w:rsid w:val="0015055C"/>
    <w:rsid w:val="00150AF6"/>
    <w:rsid w:val="0015269F"/>
    <w:rsid w:val="00152DBE"/>
    <w:rsid w:val="001533DE"/>
    <w:rsid w:val="0015342A"/>
    <w:rsid w:val="00153DAC"/>
    <w:rsid w:val="00154453"/>
    <w:rsid w:val="001559BD"/>
    <w:rsid w:val="00155F45"/>
    <w:rsid w:val="00156249"/>
    <w:rsid w:val="00156986"/>
    <w:rsid w:val="00157187"/>
    <w:rsid w:val="00157189"/>
    <w:rsid w:val="00160B1C"/>
    <w:rsid w:val="00162E19"/>
    <w:rsid w:val="00164042"/>
    <w:rsid w:val="00164462"/>
    <w:rsid w:val="00164693"/>
    <w:rsid w:val="00164A9D"/>
    <w:rsid w:val="00164AD4"/>
    <w:rsid w:val="001659C6"/>
    <w:rsid w:val="0017057D"/>
    <w:rsid w:val="0017077E"/>
    <w:rsid w:val="00170843"/>
    <w:rsid w:val="00170CEA"/>
    <w:rsid w:val="00172ADB"/>
    <w:rsid w:val="00172FCB"/>
    <w:rsid w:val="00173E1D"/>
    <w:rsid w:val="00174DDB"/>
    <w:rsid w:val="0017620A"/>
    <w:rsid w:val="00176EFB"/>
    <w:rsid w:val="00177FC9"/>
    <w:rsid w:val="00180DFC"/>
    <w:rsid w:val="001818F2"/>
    <w:rsid w:val="00183ACC"/>
    <w:rsid w:val="001852BB"/>
    <w:rsid w:val="00185AAD"/>
    <w:rsid w:val="001862C2"/>
    <w:rsid w:val="0018632C"/>
    <w:rsid w:val="00186DBD"/>
    <w:rsid w:val="00186E80"/>
    <w:rsid w:val="00187A55"/>
    <w:rsid w:val="001900F5"/>
    <w:rsid w:val="001902F1"/>
    <w:rsid w:val="001911E1"/>
    <w:rsid w:val="00192A00"/>
    <w:rsid w:val="00193E54"/>
    <w:rsid w:val="00194227"/>
    <w:rsid w:val="00195046"/>
    <w:rsid w:val="0019758B"/>
    <w:rsid w:val="001977C5"/>
    <w:rsid w:val="001A0550"/>
    <w:rsid w:val="001A27E3"/>
    <w:rsid w:val="001A2B79"/>
    <w:rsid w:val="001A3980"/>
    <w:rsid w:val="001A3AA5"/>
    <w:rsid w:val="001A3B95"/>
    <w:rsid w:val="001A4A19"/>
    <w:rsid w:val="001A4B3F"/>
    <w:rsid w:val="001A4D11"/>
    <w:rsid w:val="001A4DC2"/>
    <w:rsid w:val="001B2099"/>
    <w:rsid w:val="001B24EF"/>
    <w:rsid w:val="001B2616"/>
    <w:rsid w:val="001B2805"/>
    <w:rsid w:val="001B2CFB"/>
    <w:rsid w:val="001B53AD"/>
    <w:rsid w:val="001B6226"/>
    <w:rsid w:val="001B6D34"/>
    <w:rsid w:val="001C0215"/>
    <w:rsid w:val="001C0661"/>
    <w:rsid w:val="001C14D1"/>
    <w:rsid w:val="001C18DF"/>
    <w:rsid w:val="001C1F00"/>
    <w:rsid w:val="001C2031"/>
    <w:rsid w:val="001C2411"/>
    <w:rsid w:val="001C3B45"/>
    <w:rsid w:val="001C4D5A"/>
    <w:rsid w:val="001C4D79"/>
    <w:rsid w:val="001C551E"/>
    <w:rsid w:val="001C6357"/>
    <w:rsid w:val="001C72E0"/>
    <w:rsid w:val="001C7B2A"/>
    <w:rsid w:val="001D12D2"/>
    <w:rsid w:val="001D2678"/>
    <w:rsid w:val="001D3842"/>
    <w:rsid w:val="001D3ECC"/>
    <w:rsid w:val="001D401B"/>
    <w:rsid w:val="001D4091"/>
    <w:rsid w:val="001D40CC"/>
    <w:rsid w:val="001D5922"/>
    <w:rsid w:val="001E0741"/>
    <w:rsid w:val="001E0D1F"/>
    <w:rsid w:val="001E1A36"/>
    <w:rsid w:val="001E1B34"/>
    <w:rsid w:val="001E1E98"/>
    <w:rsid w:val="001E2807"/>
    <w:rsid w:val="001E2F68"/>
    <w:rsid w:val="001E31FD"/>
    <w:rsid w:val="001E3611"/>
    <w:rsid w:val="001E5ECE"/>
    <w:rsid w:val="001E6ADE"/>
    <w:rsid w:val="001E6DBD"/>
    <w:rsid w:val="001F1A69"/>
    <w:rsid w:val="001F1E37"/>
    <w:rsid w:val="002022DD"/>
    <w:rsid w:val="00202656"/>
    <w:rsid w:val="0020278F"/>
    <w:rsid w:val="00203CF3"/>
    <w:rsid w:val="00205ECE"/>
    <w:rsid w:val="00205F9A"/>
    <w:rsid w:val="00206901"/>
    <w:rsid w:val="00211763"/>
    <w:rsid w:val="00211AD9"/>
    <w:rsid w:val="00211B96"/>
    <w:rsid w:val="00212139"/>
    <w:rsid w:val="00214D85"/>
    <w:rsid w:val="002152DE"/>
    <w:rsid w:val="0021566A"/>
    <w:rsid w:val="00217771"/>
    <w:rsid w:val="00221987"/>
    <w:rsid w:val="002220A0"/>
    <w:rsid w:val="00222DA1"/>
    <w:rsid w:val="00223259"/>
    <w:rsid w:val="00223531"/>
    <w:rsid w:val="0023087E"/>
    <w:rsid w:val="002309ED"/>
    <w:rsid w:val="002311FB"/>
    <w:rsid w:val="00231445"/>
    <w:rsid w:val="00231707"/>
    <w:rsid w:val="00231742"/>
    <w:rsid w:val="002324B9"/>
    <w:rsid w:val="00233116"/>
    <w:rsid w:val="00233E54"/>
    <w:rsid w:val="002344EE"/>
    <w:rsid w:val="002416FA"/>
    <w:rsid w:val="00242878"/>
    <w:rsid w:val="002449F3"/>
    <w:rsid w:val="00245C6C"/>
    <w:rsid w:val="00245E70"/>
    <w:rsid w:val="002473A1"/>
    <w:rsid w:val="00250B10"/>
    <w:rsid w:val="00250BCC"/>
    <w:rsid w:val="00251413"/>
    <w:rsid w:val="002518C8"/>
    <w:rsid w:val="00251952"/>
    <w:rsid w:val="00251E5E"/>
    <w:rsid w:val="0025224F"/>
    <w:rsid w:val="002526E1"/>
    <w:rsid w:val="00252A26"/>
    <w:rsid w:val="0025338E"/>
    <w:rsid w:val="002535B3"/>
    <w:rsid w:val="00254704"/>
    <w:rsid w:val="00254C77"/>
    <w:rsid w:val="00255A50"/>
    <w:rsid w:val="00256EAD"/>
    <w:rsid w:val="0025723D"/>
    <w:rsid w:val="00257D05"/>
    <w:rsid w:val="0026181D"/>
    <w:rsid w:val="0026334B"/>
    <w:rsid w:val="00263601"/>
    <w:rsid w:val="00263D79"/>
    <w:rsid w:val="00264AB6"/>
    <w:rsid w:val="00264FE2"/>
    <w:rsid w:val="002651A8"/>
    <w:rsid w:val="00265599"/>
    <w:rsid w:val="00266697"/>
    <w:rsid w:val="002667D8"/>
    <w:rsid w:val="00267075"/>
    <w:rsid w:val="00267392"/>
    <w:rsid w:val="00267782"/>
    <w:rsid w:val="00267FA8"/>
    <w:rsid w:val="002718BA"/>
    <w:rsid w:val="002743C6"/>
    <w:rsid w:val="00275EC3"/>
    <w:rsid w:val="00276FC6"/>
    <w:rsid w:val="00277CD7"/>
    <w:rsid w:val="00280055"/>
    <w:rsid w:val="0028115C"/>
    <w:rsid w:val="00281496"/>
    <w:rsid w:val="002815B4"/>
    <w:rsid w:val="00281769"/>
    <w:rsid w:val="00284047"/>
    <w:rsid w:val="00284526"/>
    <w:rsid w:val="00286D3B"/>
    <w:rsid w:val="00287EE8"/>
    <w:rsid w:val="00291ABB"/>
    <w:rsid w:val="00292089"/>
    <w:rsid w:val="002923FD"/>
    <w:rsid w:val="00292D9B"/>
    <w:rsid w:val="00293C3A"/>
    <w:rsid w:val="00294391"/>
    <w:rsid w:val="00296A47"/>
    <w:rsid w:val="0029709A"/>
    <w:rsid w:val="002A05B6"/>
    <w:rsid w:val="002A2D1C"/>
    <w:rsid w:val="002A34E6"/>
    <w:rsid w:val="002A3E9B"/>
    <w:rsid w:val="002A4EDF"/>
    <w:rsid w:val="002A6B15"/>
    <w:rsid w:val="002A6E84"/>
    <w:rsid w:val="002A79D2"/>
    <w:rsid w:val="002B1A19"/>
    <w:rsid w:val="002B2AD6"/>
    <w:rsid w:val="002B325E"/>
    <w:rsid w:val="002B358C"/>
    <w:rsid w:val="002B3CBD"/>
    <w:rsid w:val="002B4669"/>
    <w:rsid w:val="002B4749"/>
    <w:rsid w:val="002B5219"/>
    <w:rsid w:val="002B6AE3"/>
    <w:rsid w:val="002C029C"/>
    <w:rsid w:val="002C1B34"/>
    <w:rsid w:val="002C36AF"/>
    <w:rsid w:val="002C531B"/>
    <w:rsid w:val="002C564B"/>
    <w:rsid w:val="002C7F55"/>
    <w:rsid w:val="002D0809"/>
    <w:rsid w:val="002D1417"/>
    <w:rsid w:val="002D19A9"/>
    <w:rsid w:val="002D19D2"/>
    <w:rsid w:val="002D4011"/>
    <w:rsid w:val="002D7A9F"/>
    <w:rsid w:val="002E1112"/>
    <w:rsid w:val="002E17FC"/>
    <w:rsid w:val="002E468A"/>
    <w:rsid w:val="002E4A53"/>
    <w:rsid w:val="002E4BCB"/>
    <w:rsid w:val="002E4F2A"/>
    <w:rsid w:val="002F09C3"/>
    <w:rsid w:val="002F0FAC"/>
    <w:rsid w:val="002F49A8"/>
    <w:rsid w:val="002F4CF0"/>
    <w:rsid w:val="002F5EC0"/>
    <w:rsid w:val="002F6C95"/>
    <w:rsid w:val="002F71BB"/>
    <w:rsid w:val="00300096"/>
    <w:rsid w:val="0030011E"/>
    <w:rsid w:val="00301B4F"/>
    <w:rsid w:val="00303836"/>
    <w:rsid w:val="0030521E"/>
    <w:rsid w:val="003065A8"/>
    <w:rsid w:val="0030736F"/>
    <w:rsid w:val="0030799E"/>
    <w:rsid w:val="00307B2E"/>
    <w:rsid w:val="00310224"/>
    <w:rsid w:val="003106E7"/>
    <w:rsid w:val="0031223A"/>
    <w:rsid w:val="0031280F"/>
    <w:rsid w:val="003131D6"/>
    <w:rsid w:val="0031485A"/>
    <w:rsid w:val="0031511A"/>
    <w:rsid w:val="00316F91"/>
    <w:rsid w:val="00317379"/>
    <w:rsid w:val="003203B1"/>
    <w:rsid w:val="00320739"/>
    <w:rsid w:val="00320A28"/>
    <w:rsid w:val="00321E1F"/>
    <w:rsid w:val="00321EB7"/>
    <w:rsid w:val="003221D6"/>
    <w:rsid w:val="00322FCA"/>
    <w:rsid w:val="00324376"/>
    <w:rsid w:val="00324800"/>
    <w:rsid w:val="00324E47"/>
    <w:rsid w:val="0032573B"/>
    <w:rsid w:val="003259D7"/>
    <w:rsid w:val="0032713B"/>
    <w:rsid w:val="003275D5"/>
    <w:rsid w:val="00327BDE"/>
    <w:rsid w:val="00327E60"/>
    <w:rsid w:val="003301B2"/>
    <w:rsid w:val="0033063D"/>
    <w:rsid w:val="0033238A"/>
    <w:rsid w:val="00332682"/>
    <w:rsid w:val="00333670"/>
    <w:rsid w:val="00333FDE"/>
    <w:rsid w:val="0033439A"/>
    <w:rsid w:val="00334AE7"/>
    <w:rsid w:val="003366DC"/>
    <w:rsid w:val="00336DC7"/>
    <w:rsid w:val="00337383"/>
    <w:rsid w:val="00337968"/>
    <w:rsid w:val="00340BC5"/>
    <w:rsid w:val="0034130E"/>
    <w:rsid w:val="003417AE"/>
    <w:rsid w:val="00345D6E"/>
    <w:rsid w:val="00345E48"/>
    <w:rsid w:val="00346152"/>
    <w:rsid w:val="00346509"/>
    <w:rsid w:val="003522C3"/>
    <w:rsid w:val="00357B1A"/>
    <w:rsid w:val="00357E8C"/>
    <w:rsid w:val="003601FE"/>
    <w:rsid w:val="0036073F"/>
    <w:rsid w:val="00360E3D"/>
    <w:rsid w:val="003614A5"/>
    <w:rsid w:val="003614C5"/>
    <w:rsid w:val="00363377"/>
    <w:rsid w:val="003634E0"/>
    <w:rsid w:val="00363F86"/>
    <w:rsid w:val="00364D3A"/>
    <w:rsid w:val="00365326"/>
    <w:rsid w:val="00365D75"/>
    <w:rsid w:val="00365F53"/>
    <w:rsid w:val="0036641E"/>
    <w:rsid w:val="003703CC"/>
    <w:rsid w:val="003719D7"/>
    <w:rsid w:val="00371DE3"/>
    <w:rsid w:val="00372C4B"/>
    <w:rsid w:val="003731F3"/>
    <w:rsid w:val="0037522E"/>
    <w:rsid w:val="00375A78"/>
    <w:rsid w:val="00377098"/>
    <w:rsid w:val="00381AE8"/>
    <w:rsid w:val="00383270"/>
    <w:rsid w:val="00383E8A"/>
    <w:rsid w:val="00384301"/>
    <w:rsid w:val="00384401"/>
    <w:rsid w:val="00387480"/>
    <w:rsid w:val="00387555"/>
    <w:rsid w:val="0039141C"/>
    <w:rsid w:val="0039191F"/>
    <w:rsid w:val="00391E02"/>
    <w:rsid w:val="0039214F"/>
    <w:rsid w:val="00392D9C"/>
    <w:rsid w:val="00393A5D"/>
    <w:rsid w:val="00393CCE"/>
    <w:rsid w:val="003949C3"/>
    <w:rsid w:val="00395A82"/>
    <w:rsid w:val="00395B69"/>
    <w:rsid w:val="00395BFA"/>
    <w:rsid w:val="00396FFF"/>
    <w:rsid w:val="00397056"/>
    <w:rsid w:val="00397315"/>
    <w:rsid w:val="003A09DB"/>
    <w:rsid w:val="003A0A08"/>
    <w:rsid w:val="003A16A6"/>
    <w:rsid w:val="003A25E2"/>
    <w:rsid w:val="003A44CC"/>
    <w:rsid w:val="003A5BD3"/>
    <w:rsid w:val="003A646A"/>
    <w:rsid w:val="003A7236"/>
    <w:rsid w:val="003A7717"/>
    <w:rsid w:val="003B2BAC"/>
    <w:rsid w:val="003B3161"/>
    <w:rsid w:val="003B3BE9"/>
    <w:rsid w:val="003B4404"/>
    <w:rsid w:val="003B5566"/>
    <w:rsid w:val="003B5AB1"/>
    <w:rsid w:val="003B73E2"/>
    <w:rsid w:val="003C086F"/>
    <w:rsid w:val="003C0C9E"/>
    <w:rsid w:val="003C1F2B"/>
    <w:rsid w:val="003C2316"/>
    <w:rsid w:val="003C2C6F"/>
    <w:rsid w:val="003C3184"/>
    <w:rsid w:val="003C3DD9"/>
    <w:rsid w:val="003C3E1B"/>
    <w:rsid w:val="003C4992"/>
    <w:rsid w:val="003C70A3"/>
    <w:rsid w:val="003C7FBD"/>
    <w:rsid w:val="003D156F"/>
    <w:rsid w:val="003D16E8"/>
    <w:rsid w:val="003D25C0"/>
    <w:rsid w:val="003D293B"/>
    <w:rsid w:val="003D311A"/>
    <w:rsid w:val="003D4230"/>
    <w:rsid w:val="003D5C82"/>
    <w:rsid w:val="003D7D7B"/>
    <w:rsid w:val="003D7D84"/>
    <w:rsid w:val="003E141C"/>
    <w:rsid w:val="003E1632"/>
    <w:rsid w:val="003E1776"/>
    <w:rsid w:val="003E56B9"/>
    <w:rsid w:val="003E7BD0"/>
    <w:rsid w:val="003F11AE"/>
    <w:rsid w:val="003F18E8"/>
    <w:rsid w:val="003F1E6B"/>
    <w:rsid w:val="003F2600"/>
    <w:rsid w:val="003F26F7"/>
    <w:rsid w:val="003F2E6F"/>
    <w:rsid w:val="003F3078"/>
    <w:rsid w:val="003F40C9"/>
    <w:rsid w:val="003F509C"/>
    <w:rsid w:val="003F5291"/>
    <w:rsid w:val="003F5763"/>
    <w:rsid w:val="003F5F20"/>
    <w:rsid w:val="003F650B"/>
    <w:rsid w:val="003F7BC7"/>
    <w:rsid w:val="00400591"/>
    <w:rsid w:val="004007D1"/>
    <w:rsid w:val="0040172C"/>
    <w:rsid w:val="00401DFB"/>
    <w:rsid w:val="00402BED"/>
    <w:rsid w:val="0040350A"/>
    <w:rsid w:val="00404EF9"/>
    <w:rsid w:val="00405892"/>
    <w:rsid w:val="00405964"/>
    <w:rsid w:val="00406557"/>
    <w:rsid w:val="00406857"/>
    <w:rsid w:val="004106B3"/>
    <w:rsid w:val="0041201F"/>
    <w:rsid w:val="004136AF"/>
    <w:rsid w:val="00413A2F"/>
    <w:rsid w:val="00413EC9"/>
    <w:rsid w:val="004156FE"/>
    <w:rsid w:val="00415A26"/>
    <w:rsid w:val="00415B01"/>
    <w:rsid w:val="00415F93"/>
    <w:rsid w:val="0041694F"/>
    <w:rsid w:val="0042073E"/>
    <w:rsid w:val="00420F61"/>
    <w:rsid w:val="00421B4C"/>
    <w:rsid w:val="0042203A"/>
    <w:rsid w:val="00423BC8"/>
    <w:rsid w:val="00425A1A"/>
    <w:rsid w:val="00426365"/>
    <w:rsid w:val="00426A86"/>
    <w:rsid w:val="004272CD"/>
    <w:rsid w:val="00427FFB"/>
    <w:rsid w:val="00430F76"/>
    <w:rsid w:val="00431085"/>
    <w:rsid w:val="00432664"/>
    <w:rsid w:val="00433631"/>
    <w:rsid w:val="00433F7C"/>
    <w:rsid w:val="00433F94"/>
    <w:rsid w:val="00434524"/>
    <w:rsid w:val="00434928"/>
    <w:rsid w:val="00435AAC"/>
    <w:rsid w:val="00436AF7"/>
    <w:rsid w:val="004374E8"/>
    <w:rsid w:val="0044067B"/>
    <w:rsid w:val="0044374B"/>
    <w:rsid w:val="004446E8"/>
    <w:rsid w:val="004449EC"/>
    <w:rsid w:val="00446F2A"/>
    <w:rsid w:val="0044768B"/>
    <w:rsid w:val="00451FDB"/>
    <w:rsid w:val="00451FDE"/>
    <w:rsid w:val="00452ED4"/>
    <w:rsid w:val="004539E3"/>
    <w:rsid w:val="004544C6"/>
    <w:rsid w:val="00454CCE"/>
    <w:rsid w:val="00455504"/>
    <w:rsid w:val="00455B97"/>
    <w:rsid w:val="00456516"/>
    <w:rsid w:val="00457089"/>
    <w:rsid w:val="00457905"/>
    <w:rsid w:val="00457FD9"/>
    <w:rsid w:val="004625DC"/>
    <w:rsid w:val="00462D84"/>
    <w:rsid w:val="00464884"/>
    <w:rsid w:val="004651A4"/>
    <w:rsid w:val="0046664D"/>
    <w:rsid w:val="00466AAA"/>
    <w:rsid w:val="004674A7"/>
    <w:rsid w:val="004701A3"/>
    <w:rsid w:val="00470A17"/>
    <w:rsid w:val="00471DD1"/>
    <w:rsid w:val="00472D57"/>
    <w:rsid w:val="00473520"/>
    <w:rsid w:val="00473856"/>
    <w:rsid w:val="00473A46"/>
    <w:rsid w:val="004746BB"/>
    <w:rsid w:val="0047500D"/>
    <w:rsid w:val="00475323"/>
    <w:rsid w:val="00480540"/>
    <w:rsid w:val="00480D32"/>
    <w:rsid w:val="00481607"/>
    <w:rsid w:val="00481A7A"/>
    <w:rsid w:val="004826A9"/>
    <w:rsid w:val="004850BD"/>
    <w:rsid w:val="0048523F"/>
    <w:rsid w:val="00485474"/>
    <w:rsid w:val="00485F80"/>
    <w:rsid w:val="00487A68"/>
    <w:rsid w:val="00487CFC"/>
    <w:rsid w:val="0049094B"/>
    <w:rsid w:val="00491A63"/>
    <w:rsid w:val="00491C54"/>
    <w:rsid w:val="00491FF7"/>
    <w:rsid w:val="004924F8"/>
    <w:rsid w:val="0049354A"/>
    <w:rsid w:val="004935A8"/>
    <w:rsid w:val="004939A6"/>
    <w:rsid w:val="00495477"/>
    <w:rsid w:val="004967B9"/>
    <w:rsid w:val="00496DCF"/>
    <w:rsid w:val="00496E9D"/>
    <w:rsid w:val="0049767B"/>
    <w:rsid w:val="00497CFE"/>
    <w:rsid w:val="004A019F"/>
    <w:rsid w:val="004A04C8"/>
    <w:rsid w:val="004A06BD"/>
    <w:rsid w:val="004A100B"/>
    <w:rsid w:val="004A15AD"/>
    <w:rsid w:val="004A1F07"/>
    <w:rsid w:val="004A1FF6"/>
    <w:rsid w:val="004A3B52"/>
    <w:rsid w:val="004A3FBC"/>
    <w:rsid w:val="004A728A"/>
    <w:rsid w:val="004B0772"/>
    <w:rsid w:val="004B0AAF"/>
    <w:rsid w:val="004B10E8"/>
    <w:rsid w:val="004B23F1"/>
    <w:rsid w:val="004B42A7"/>
    <w:rsid w:val="004B4DCC"/>
    <w:rsid w:val="004B53DC"/>
    <w:rsid w:val="004B68AF"/>
    <w:rsid w:val="004B6D81"/>
    <w:rsid w:val="004B6EBC"/>
    <w:rsid w:val="004B6FFB"/>
    <w:rsid w:val="004B7049"/>
    <w:rsid w:val="004B7423"/>
    <w:rsid w:val="004B76BF"/>
    <w:rsid w:val="004C040F"/>
    <w:rsid w:val="004C0F6A"/>
    <w:rsid w:val="004C1763"/>
    <w:rsid w:val="004C1998"/>
    <w:rsid w:val="004C1FDB"/>
    <w:rsid w:val="004C2FDF"/>
    <w:rsid w:val="004C32CD"/>
    <w:rsid w:val="004C3751"/>
    <w:rsid w:val="004C41BE"/>
    <w:rsid w:val="004C5146"/>
    <w:rsid w:val="004C5328"/>
    <w:rsid w:val="004C5A5E"/>
    <w:rsid w:val="004C658C"/>
    <w:rsid w:val="004C7C8F"/>
    <w:rsid w:val="004D1C7E"/>
    <w:rsid w:val="004D1C96"/>
    <w:rsid w:val="004D2690"/>
    <w:rsid w:val="004D5302"/>
    <w:rsid w:val="004D5BD5"/>
    <w:rsid w:val="004D6B4F"/>
    <w:rsid w:val="004D7490"/>
    <w:rsid w:val="004D7580"/>
    <w:rsid w:val="004D7E31"/>
    <w:rsid w:val="004E0B32"/>
    <w:rsid w:val="004E0BFD"/>
    <w:rsid w:val="004E14B2"/>
    <w:rsid w:val="004E16A3"/>
    <w:rsid w:val="004E17D8"/>
    <w:rsid w:val="004E1A4E"/>
    <w:rsid w:val="004E1B92"/>
    <w:rsid w:val="004E2EF6"/>
    <w:rsid w:val="004E3151"/>
    <w:rsid w:val="004E3644"/>
    <w:rsid w:val="004E38B1"/>
    <w:rsid w:val="004E52A4"/>
    <w:rsid w:val="004F0ACD"/>
    <w:rsid w:val="004F2D6A"/>
    <w:rsid w:val="004F6114"/>
    <w:rsid w:val="004F7F08"/>
    <w:rsid w:val="00500650"/>
    <w:rsid w:val="00501051"/>
    <w:rsid w:val="00501636"/>
    <w:rsid w:val="0050171E"/>
    <w:rsid w:val="00502CB8"/>
    <w:rsid w:val="00503272"/>
    <w:rsid w:val="00503A38"/>
    <w:rsid w:val="00504257"/>
    <w:rsid w:val="005058FB"/>
    <w:rsid w:val="005067EA"/>
    <w:rsid w:val="005077BA"/>
    <w:rsid w:val="00507AF7"/>
    <w:rsid w:val="00510255"/>
    <w:rsid w:val="00510FB1"/>
    <w:rsid w:val="00511F48"/>
    <w:rsid w:val="00511F82"/>
    <w:rsid w:val="00512EC3"/>
    <w:rsid w:val="00513968"/>
    <w:rsid w:val="0051405C"/>
    <w:rsid w:val="00514ADF"/>
    <w:rsid w:val="00516C0F"/>
    <w:rsid w:val="00517478"/>
    <w:rsid w:val="00517CB6"/>
    <w:rsid w:val="00517FD1"/>
    <w:rsid w:val="00524170"/>
    <w:rsid w:val="0052491F"/>
    <w:rsid w:val="00524D00"/>
    <w:rsid w:val="00526493"/>
    <w:rsid w:val="005318DE"/>
    <w:rsid w:val="00531D02"/>
    <w:rsid w:val="00531DCE"/>
    <w:rsid w:val="005330F0"/>
    <w:rsid w:val="005334A4"/>
    <w:rsid w:val="00533F67"/>
    <w:rsid w:val="00534C20"/>
    <w:rsid w:val="0053589E"/>
    <w:rsid w:val="00535ADB"/>
    <w:rsid w:val="00536134"/>
    <w:rsid w:val="00536CE5"/>
    <w:rsid w:val="00540325"/>
    <w:rsid w:val="00543B90"/>
    <w:rsid w:val="00546FE7"/>
    <w:rsid w:val="0054737B"/>
    <w:rsid w:val="0054797B"/>
    <w:rsid w:val="00550109"/>
    <w:rsid w:val="00550ED3"/>
    <w:rsid w:val="00551476"/>
    <w:rsid w:val="00552671"/>
    <w:rsid w:val="005528E8"/>
    <w:rsid w:val="0055403A"/>
    <w:rsid w:val="005544AE"/>
    <w:rsid w:val="00555ABE"/>
    <w:rsid w:val="00556504"/>
    <w:rsid w:val="0055707B"/>
    <w:rsid w:val="005579C7"/>
    <w:rsid w:val="00557A2B"/>
    <w:rsid w:val="00557ADD"/>
    <w:rsid w:val="00560DE9"/>
    <w:rsid w:val="00560E55"/>
    <w:rsid w:val="00562123"/>
    <w:rsid w:val="00562424"/>
    <w:rsid w:val="00564071"/>
    <w:rsid w:val="005666CF"/>
    <w:rsid w:val="00566C43"/>
    <w:rsid w:val="00567401"/>
    <w:rsid w:val="0056791D"/>
    <w:rsid w:val="00567C81"/>
    <w:rsid w:val="00570E19"/>
    <w:rsid w:val="005710CA"/>
    <w:rsid w:val="005711B7"/>
    <w:rsid w:val="00572987"/>
    <w:rsid w:val="005766F3"/>
    <w:rsid w:val="00576EAE"/>
    <w:rsid w:val="005779FA"/>
    <w:rsid w:val="00577B8A"/>
    <w:rsid w:val="00580288"/>
    <w:rsid w:val="00580D9A"/>
    <w:rsid w:val="0058100E"/>
    <w:rsid w:val="00583978"/>
    <w:rsid w:val="00584B1C"/>
    <w:rsid w:val="00584DF3"/>
    <w:rsid w:val="00585B24"/>
    <w:rsid w:val="00586E3B"/>
    <w:rsid w:val="00587285"/>
    <w:rsid w:val="00587F30"/>
    <w:rsid w:val="005903DD"/>
    <w:rsid w:val="00590961"/>
    <w:rsid w:val="00591009"/>
    <w:rsid w:val="0059284C"/>
    <w:rsid w:val="00592F6D"/>
    <w:rsid w:val="005943DA"/>
    <w:rsid w:val="00594542"/>
    <w:rsid w:val="00594553"/>
    <w:rsid w:val="005945CC"/>
    <w:rsid w:val="005947C5"/>
    <w:rsid w:val="005948DA"/>
    <w:rsid w:val="0059503D"/>
    <w:rsid w:val="00595752"/>
    <w:rsid w:val="00595A4B"/>
    <w:rsid w:val="00595F19"/>
    <w:rsid w:val="005961ED"/>
    <w:rsid w:val="005965E2"/>
    <w:rsid w:val="0059736F"/>
    <w:rsid w:val="005A012E"/>
    <w:rsid w:val="005A0159"/>
    <w:rsid w:val="005A14BA"/>
    <w:rsid w:val="005A1C35"/>
    <w:rsid w:val="005A3066"/>
    <w:rsid w:val="005A3DFF"/>
    <w:rsid w:val="005A4690"/>
    <w:rsid w:val="005A4B23"/>
    <w:rsid w:val="005A4EDA"/>
    <w:rsid w:val="005A58B0"/>
    <w:rsid w:val="005A5C69"/>
    <w:rsid w:val="005A681F"/>
    <w:rsid w:val="005A69F8"/>
    <w:rsid w:val="005A718E"/>
    <w:rsid w:val="005A7947"/>
    <w:rsid w:val="005A7A81"/>
    <w:rsid w:val="005A7CBC"/>
    <w:rsid w:val="005B0384"/>
    <w:rsid w:val="005B1209"/>
    <w:rsid w:val="005B2167"/>
    <w:rsid w:val="005B23EA"/>
    <w:rsid w:val="005B31FC"/>
    <w:rsid w:val="005B360D"/>
    <w:rsid w:val="005B4885"/>
    <w:rsid w:val="005B5738"/>
    <w:rsid w:val="005B60BC"/>
    <w:rsid w:val="005B79E1"/>
    <w:rsid w:val="005C19A5"/>
    <w:rsid w:val="005C2675"/>
    <w:rsid w:val="005C26AD"/>
    <w:rsid w:val="005C5B60"/>
    <w:rsid w:val="005C6CAC"/>
    <w:rsid w:val="005C6D76"/>
    <w:rsid w:val="005C7479"/>
    <w:rsid w:val="005C7D21"/>
    <w:rsid w:val="005C7D2C"/>
    <w:rsid w:val="005C7F7B"/>
    <w:rsid w:val="005D0D08"/>
    <w:rsid w:val="005D0F59"/>
    <w:rsid w:val="005D1949"/>
    <w:rsid w:val="005D1FA2"/>
    <w:rsid w:val="005D224A"/>
    <w:rsid w:val="005D2712"/>
    <w:rsid w:val="005D27E0"/>
    <w:rsid w:val="005D306D"/>
    <w:rsid w:val="005D3963"/>
    <w:rsid w:val="005D3FF5"/>
    <w:rsid w:val="005D7A1B"/>
    <w:rsid w:val="005E0E93"/>
    <w:rsid w:val="005E2FFC"/>
    <w:rsid w:val="005E33DD"/>
    <w:rsid w:val="005E36B1"/>
    <w:rsid w:val="005E391A"/>
    <w:rsid w:val="005E4441"/>
    <w:rsid w:val="005E4C81"/>
    <w:rsid w:val="005E779B"/>
    <w:rsid w:val="005F05F2"/>
    <w:rsid w:val="005F1AE7"/>
    <w:rsid w:val="005F2702"/>
    <w:rsid w:val="005F2C5B"/>
    <w:rsid w:val="005F2D5F"/>
    <w:rsid w:val="005F30C0"/>
    <w:rsid w:val="005F3AAF"/>
    <w:rsid w:val="005F3F0D"/>
    <w:rsid w:val="005F43B5"/>
    <w:rsid w:val="005F43F1"/>
    <w:rsid w:val="005F45E8"/>
    <w:rsid w:val="005F4668"/>
    <w:rsid w:val="005F54DB"/>
    <w:rsid w:val="005F6254"/>
    <w:rsid w:val="005F78EB"/>
    <w:rsid w:val="005F798A"/>
    <w:rsid w:val="005F7B4B"/>
    <w:rsid w:val="00600309"/>
    <w:rsid w:val="00600D46"/>
    <w:rsid w:val="00601B99"/>
    <w:rsid w:val="00601E4C"/>
    <w:rsid w:val="00602917"/>
    <w:rsid w:val="006061DD"/>
    <w:rsid w:val="00606407"/>
    <w:rsid w:val="006064A9"/>
    <w:rsid w:val="00606DAA"/>
    <w:rsid w:val="00606DB9"/>
    <w:rsid w:val="00607601"/>
    <w:rsid w:val="00607C94"/>
    <w:rsid w:val="00611DD3"/>
    <w:rsid w:val="006125B5"/>
    <w:rsid w:val="006126BA"/>
    <w:rsid w:val="006127A0"/>
    <w:rsid w:val="00612F94"/>
    <w:rsid w:val="006130F3"/>
    <w:rsid w:val="0061402F"/>
    <w:rsid w:val="006165E4"/>
    <w:rsid w:val="0061678D"/>
    <w:rsid w:val="00617CE8"/>
    <w:rsid w:val="00620791"/>
    <w:rsid w:val="00621070"/>
    <w:rsid w:val="00621538"/>
    <w:rsid w:val="0062212F"/>
    <w:rsid w:val="006225BA"/>
    <w:rsid w:val="00622E2D"/>
    <w:rsid w:val="006242CC"/>
    <w:rsid w:val="00625573"/>
    <w:rsid w:val="00626FEE"/>
    <w:rsid w:val="00627AB4"/>
    <w:rsid w:val="006300D8"/>
    <w:rsid w:val="00632116"/>
    <w:rsid w:val="006323D0"/>
    <w:rsid w:val="00632901"/>
    <w:rsid w:val="0063326D"/>
    <w:rsid w:val="0063382E"/>
    <w:rsid w:val="006344BE"/>
    <w:rsid w:val="00635412"/>
    <w:rsid w:val="006356D7"/>
    <w:rsid w:val="0063602B"/>
    <w:rsid w:val="006367CC"/>
    <w:rsid w:val="00636CAE"/>
    <w:rsid w:val="00636CE9"/>
    <w:rsid w:val="00642B1D"/>
    <w:rsid w:val="0064343E"/>
    <w:rsid w:val="00643A03"/>
    <w:rsid w:val="00644273"/>
    <w:rsid w:val="00645220"/>
    <w:rsid w:val="0064705B"/>
    <w:rsid w:val="0064707F"/>
    <w:rsid w:val="00647255"/>
    <w:rsid w:val="006507E9"/>
    <w:rsid w:val="00650FFD"/>
    <w:rsid w:val="00651EAF"/>
    <w:rsid w:val="00654D3F"/>
    <w:rsid w:val="0065545C"/>
    <w:rsid w:val="0065565E"/>
    <w:rsid w:val="0065611C"/>
    <w:rsid w:val="0065669C"/>
    <w:rsid w:val="00656957"/>
    <w:rsid w:val="006606F5"/>
    <w:rsid w:val="00660780"/>
    <w:rsid w:val="006608BA"/>
    <w:rsid w:val="00660D54"/>
    <w:rsid w:val="00661BB9"/>
    <w:rsid w:val="006632BB"/>
    <w:rsid w:val="0066331F"/>
    <w:rsid w:val="006634CB"/>
    <w:rsid w:val="00663837"/>
    <w:rsid w:val="00663F25"/>
    <w:rsid w:val="00664E9A"/>
    <w:rsid w:val="00665DC0"/>
    <w:rsid w:val="0066697C"/>
    <w:rsid w:val="00667136"/>
    <w:rsid w:val="0066772C"/>
    <w:rsid w:val="0066775E"/>
    <w:rsid w:val="00670333"/>
    <w:rsid w:val="00670716"/>
    <w:rsid w:val="006709E4"/>
    <w:rsid w:val="00670DBB"/>
    <w:rsid w:val="00671425"/>
    <w:rsid w:val="006730C1"/>
    <w:rsid w:val="00673124"/>
    <w:rsid w:val="00673E5E"/>
    <w:rsid w:val="00674B2A"/>
    <w:rsid w:val="00675535"/>
    <w:rsid w:val="00676418"/>
    <w:rsid w:val="00676466"/>
    <w:rsid w:val="006777A6"/>
    <w:rsid w:val="00677850"/>
    <w:rsid w:val="0068043A"/>
    <w:rsid w:val="0068127B"/>
    <w:rsid w:val="006817FE"/>
    <w:rsid w:val="00683B68"/>
    <w:rsid w:val="00684847"/>
    <w:rsid w:val="00685AFB"/>
    <w:rsid w:val="0068643B"/>
    <w:rsid w:val="00686A76"/>
    <w:rsid w:val="00687560"/>
    <w:rsid w:val="00687EA1"/>
    <w:rsid w:val="006920AF"/>
    <w:rsid w:val="006928DB"/>
    <w:rsid w:val="00692AAB"/>
    <w:rsid w:val="0069354B"/>
    <w:rsid w:val="00693B3C"/>
    <w:rsid w:val="00696F07"/>
    <w:rsid w:val="00696F19"/>
    <w:rsid w:val="00697EFF"/>
    <w:rsid w:val="006A084F"/>
    <w:rsid w:val="006A4DEC"/>
    <w:rsid w:val="006A575E"/>
    <w:rsid w:val="006A6AF4"/>
    <w:rsid w:val="006A7D5A"/>
    <w:rsid w:val="006B18DA"/>
    <w:rsid w:val="006B1ED1"/>
    <w:rsid w:val="006B2131"/>
    <w:rsid w:val="006B36F9"/>
    <w:rsid w:val="006B3A6C"/>
    <w:rsid w:val="006B4BA7"/>
    <w:rsid w:val="006B51D6"/>
    <w:rsid w:val="006B53A7"/>
    <w:rsid w:val="006B667A"/>
    <w:rsid w:val="006B738B"/>
    <w:rsid w:val="006B73B2"/>
    <w:rsid w:val="006B7E2B"/>
    <w:rsid w:val="006C01AA"/>
    <w:rsid w:val="006C0275"/>
    <w:rsid w:val="006C05F4"/>
    <w:rsid w:val="006C14F0"/>
    <w:rsid w:val="006C3542"/>
    <w:rsid w:val="006C376A"/>
    <w:rsid w:val="006C3A04"/>
    <w:rsid w:val="006C47DA"/>
    <w:rsid w:val="006C48F5"/>
    <w:rsid w:val="006C5366"/>
    <w:rsid w:val="006C56C3"/>
    <w:rsid w:val="006C5C78"/>
    <w:rsid w:val="006C5D49"/>
    <w:rsid w:val="006C6D2D"/>
    <w:rsid w:val="006C71A6"/>
    <w:rsid w:val="006C7489"/>
    <w:rsid w:val="006C7556"/>
    <w:rsid w:val="006C774E"/>
    <w:rsid w:val="006C7757"/>
    <w:rsid w:val="006D0129"/>
    <w:rsid w:val="006D04B4"/>
    <w:rsid w:val="006D0913"/>
    <w:rsid w:val="006D09EA"/>
    <w:rsid w:val="006D1626"/>
    <w:rsid w:val="006D16AA"/>
    <w:rsid w:val="006D401E"/>
    <w:rsid w:val="006D41BB"/>
    <w:rsid w:val="006D492C"/>
    <w:rsid w:val="006D5443"/>
    <w:rsid w:val="006D5D92"/>
    <w:rsid w:val="006D60C9"/>
    <w:rsid w:val="006D61DD"/>
    <w:rsid w:val="006D6A40"/>
    <w:rsid w:val="006D76BE"/>
    <w:rsid w:val="006D7863"/>
    <w:rsid w:val="006D7B4B"/>
    <w:rsid w:val="006E0210"/>
    <w:rsid w:val="006E1AAB"/>
    <w:rsid w:val="006E2839"/>
    <w:rsid w:val="006E2850"/>
    <w:rsid w:val="006E3F89"/>
    <w:rsid w:val="006E5233"/>
    <w:rsid w:val="006E5EAA"/>
    <w:rsid w:val="006E7A16"/>
    <w:rsid w:val="006F061B"/>
    <w:rsid w:val="006F0F81"/>
    <w:rsid w:val="006F316B"/>
    <w:rsid w:val="006F4B36"/>
    <w:rsid w:val="006F51E6"/>
    <w:rsid w:val="006F66DD"/>
    <w:rsid w:val="006F78F8"/>
    <w:rsid w:val="00700BE7"/>
    <w:rsid w:val="00701359"/>
    <w:rsid w:val="00703974"/>
    <w:rsid w:val="0070407E"/>
    <w:rsid w:val="00705B40"/>
    <w:rsid w:val="0070771A"/>
    <w:rsid w:val="00710563"/>
    <w:rsid w:val="007106B3"/>
    <w:rsid w:val="00710C19"/>
    <w:rsid w:val="00711A95"/>
    <w:rsid w:val="007125F9"/>
    <w:rsid w:val="00713298"/>
    <w:rsid w:val="00713400"/>
    <w:rsid w:val="007137CA"/>
    <w:rsid w:val="007139A4"/>
    <w:rsid w:val="00713A3E"/>
    <w:rsid w:val="00713A48"/>
    <w:rsid w:val="00713C8D"/>
    <w:rsid w:val="00714922"/>
    <w:rsid w:val="00714CF5"/>
    <w:rsid w:val="007201E2"/>
    <w:rsid w:val="007208D6"/>
    <w:rsid w:val="00720CF1"/>
    <w:rsid w:val="00720DEE"/>
    <w:rsid w:val="0072161C"/>
    <w:rsid w:val="00721C4C"/>
    <w:rsid w:val="00723B71"/>
    <w:rsid w:val="00723E17"/>
    <w:rsid w:val="00723E1B"/>
    <w:rsid w:val="0072437C"/>
    <w:rsid w:val="00724EB2"/>
    <w:rsid w:val="007253F1"/>
    <w:rsid w:val="00725DFD"/>
    <w:rsid w:val="00726557"/>
    <w:rsid w:val="00726C19"/>
    <w:rsid w:val="007309F8"/>
    <w:rsid w:val="0073128C"/>
    <w:rsid w:val="00731832"/>
    <w:rsid w:val="007326BF"/>
    <w:rsid w:val="00736BFC"/>
    <w:rsid w:val="0073756E"/>
    <w:rsid w:val="00740CD9"/>
    <w:rsid w:val="0074102A"/>
    <w:rsid w:val="0074175F"/>
    <w:rsid w:val="007428A1"/>
    <w:rsid w:val="0074330F"/>
    <w:rsid w:val="007443E8"/>
    <w:rsid w:val="007464A7"/>
    <w:rsid w:val="007467C9"/>
    <w:rsid w:val="00746AD8"/>
    <w:rsid w:val="00747444"/>
    <w:rsid w:val="007507E5"/>
    <w:rsid w:val="00751C3B"/>
    <w:rsid w:val="0075212D"/>
    <w:rsid w:val="00752845"/>
    <w:rsid w:val="00752A9C"/>
    <w:rsid w:val="00753CA5"/>
    <w:rsid w:val="0076013D"/>
    <w:rsid w:val="00760AFA"/>
    <w:rsid w:val="00762712"/>
    <w:rsid w:val="00762D99"/>
    <w:rsid w:val="00763489"/>
    <w:rsid w:val="00763944"/>
    <w:rsid w:val="00763DC6"/>
    <w:rsid w:val="00764A97"/>
    <w:rsid w:val="00764D12"/>
    <w:rsid w:val="007661A8"/>
    <w:rsid w:val="00766D03"/>
    <w:rsid w:val="007678B3"/>
    <w:rsid w:val="00770A55"/>
    <w:rsid w:val="00771022"/>
    <w:rsid w:val="007719FB"/>
    <w:rsid w:val="007726F8"/>
    <w:rsid w:val="00773098"/>
    <w:rsid w:val="00773651"/>
    <w:rsid w:val="00773F9C"/>
    <w:rsid w:val="00775D6F"/>
    <w:rsid w:val="007764C5"/>
    <w:rsid w:val="00781463"/>
    <w:rsid w:val="00781A94"/>
    <w:rsid w:val="00781ABA"/>
    <w:rsid w:val="00781DCC"/>
    <w:rsid w:val="007834CD"/>
    <w:rsid w:val="00784971"/>
    <w:rsid w:val="00784B69"/>
    <w:rsid w:val="00787593"/>
    <w:rsid w:val="007875D0"/>
    <w:rsid w:val="007876D3"/>
    <w:rsid w:val="0079144D"/>
    <w:rsid w:val="00791766"/>
    <w:rsid w:val="00792968"/>
    <w:rsid w:val="00793507"/>
    <w:rsid w:val="00793CBE"/>
    <w:rsid w:val="00796B12"/>
    <w:rsid w:val="007A1E55"/>
    <w:rsid w:val="007A2928"/>
    <w:rsid w:val="007A348A"/>
    <w:rsid w:val="007A38A2"/>
    <w:rsid w:val="007A49A8"/>
    <w:rsid w:val="007A5572"/>
    <w:rsid w:val="007A5A7A"/>
    <w:rsid w:val="007B1EB3"/>
    <w:rsid w:val="007B1F09"/>
    <w:rsid w:val="007B2166"/>
    <w:rsid w:val="007B22B9"/>
    <w:rsid w:val="007B3194"/>
    <w:rsid w:val="007B3299"/>
    <w:rsid w:val="007B37C9"/>
    <w:rsid w:val="007B51F5"/>
    <w:rsid w:val="007B645A"/>
    <w:rsid w:val="007B6A7E"/>
    <w:rsid w:val="007B759C"/>
    <w:rsid w:val="007B77AC"/>
    <w:rsid w:val="007B7E66"/>
    <w:rsid w:val="007C098A"/>
    <w:rsid w:val="007C0B5E"/>
    <w:rsid w:val="007C0B6B"/>
    <w:rsid w:val="007C1D4F"/>
    <w:rsid w:val="007C4C2F"/>
    <w:rsid w:val="007C53F5"/>
    <w:rsid w:val="007C5D65"/>
    <w:rsid w:val="007C5FB5"/>
    <w:rsid w:val="007C61EF"/>
    <w:rsid w:val="007C6282"/>
    <w:rsid w:val="007C7ABC"/>
    <w:rsid w:val="007C7C8B"/>
    <w:rsid w:val="007D2277"/>
    <w:rsid w:val="007D3B74"/>
    <w:rsid w:val="007D3E7A"/>
    <w:rsid w:val="007D4DDA"/>
    <w:rsid w:val="007D5114"/>
    <w:rsid w:val="007D5FA8"/>
    <w:rsid w:val="007D6AC9"/>
    <w:rsid w:val="007D70B6"/>
    <w:rsid w:val="007E0526"/>
    <w:rsid w:val="007E3A32"/>
    <w:rsid w:val="007E4470"/>
    <w:rsid w:val="007E4F27"/>
    <w:rsid w:val="007E4FF2"/>
    <w:rsid w:val="007E518B"/>
    <w:rsid w:val="007E5F63"/>
    <w:rsid w:val="007E68E1"/>
    <w:rsid w:val="007F249E"/>
    <w:rsid w:val="007F3CA9"/>
    <w:rsid w:val="007F44E4"/>
    <w:rsid w:val="007F4C58"/>
    <w:rsid w:val="007F578D"/>
    <w:rsid w:val="007F77F4"/>
    <w:rsid w:val="007F7DB8"/>
    <w:rsid w:val="00800430"/>
    <w:rsid w:val="008043A4"/>
    <w:rsid w:val="00805774"/>
    <w:rsid w:val="00806381"/>
    <w:rsid w:val="0080710B"/>
    <w:rsid w:val="008071EE"/>
    <w:rsid w:val="00807ADD"/>
    <w:rsid w:val="0081015E"/>
    <w:rsid w:val="00810BC0"/>
    <w:rsid w:val="00811172"/>
    <w:rsid w:val="00813606"/>
    <w:rsid w:val="008136C2"/>
    <w:rsid w:val="0081391F"/>
    <w:rsid w:val="008143CC"/>
    <w:rsid w:val="008145F5"/>
    <w:rsid w:val="008150AD"/>
    <w:rsid w:val="008152D8"/>
    <w:rsid w:val="0081602C"/>
    <w:rsid w:val="0081708B"/>
    <w:rsid w:val="0082073B"/>
    <w:rsid w:val="00820C1C"/>
    <w:rsid w:val="008229D3"/>
    <w:rsid w:val="00822D6A"/>
    <w:rsid w:val="00822FE4"/>
    <w:rsid w:val="00823DE6"/>
    <w:rsid w:val="00824DD0"/>
    <w:rsid w:val="008250D8"/>
    <w:rsid w:val="008251EB"/>
    <w:rsid w:val="00825715"/>
    <w:rsid w:val="00826AD4"/>
    <w:rsid w:val="00830264"/>
    <w:rsid w:val="008309D3"/>
    <w:rsid w:val="00831057"/>
    <w:rsid w:val="008319EA"/>
    <w:rsid w:val="00832991"/>
    <w:rsid w:val="00833128"/>
    <w:rsid w:val="00833611"/>
    <w:rsid w:val="00833DFC"/>
    <w:rsid w:val="00833E12"/>
    <w:rsid w:val="0083541C"/>
    <w:rsid w:val="00840003"/>
    <w:rsid w:val="008405EE"/>
    <w:rsid w:val="00841572"/>
    <w:rsid w:val="00844470"/>
    <w:rsid w:val="00844C2D"/>
    <w:rsid w:val="00844DBB"/>
    <w:rsid w:val="00845046"/>
    <w:rsid w:val="0084564D"/>
    <w:rsid w:val="008458AE"/>
    <w:rsid w:val="00845A6B"/>
    <w:rsid w:val="008466F1"/>
    <w:rsid w:val="00846D2D"/>
    <w:rsid w:val="008475DB"/>
    <w:rsid w:val="00847A56"/>
    <w:rsid w:val="008507C2"/>
    <w:rsid w:val="008514F6"/>
    <w:rsid w:val="008517CA"/>
    <w:rsid w:val="00852598"/>
    <w:rsid w:val="00852EA7"/>
    <w:rsid w:val="008543C4"/>
    <w:rsid w:val="008544F5"/>
    <w:rsid w:val="00855857"/>
    <w:rsid w:val="00855976"/>
    <w:rsid w:val="00860055"/>
    <w:rsid w:val="008600CF"/>
    <w:rsid w:val="00860CEF"/>
    <w:rsid w:val="00860DB6"/>
    <w:rsid w:val="008616B9"/>
    <w:rsid w:val="00861B92"/>
    <w:rsid w:val="00863A9D"/>
    <w:rsid w:val="00863F16"/>
    <w:rsid w:val="00865B86"/>
    <w:rsid w:val="00867CA8"/>
    <w:rsid w:val="00867D56"/>
    <w:rsid w:val="008701C1"/>
    <w:rsid w:val="008735A3"/>
    <w:rsid w:val="00873732"/>
    <w:rsid w:val="00873CEF"/>
    <w:rsid w:val="00873F95"/>
    <w:rsid w:val="00874A4B"/>
    <w:rsid w:val="00875527"/>
    <w:rsid w:val="0087594D"/>
    <w:rsid w:val="00875AA8"/>
    <w:rsid w:val="0087656A"/>
    <w:rsid w:val="00877105"/>
    <w:rsid w:val="00877774"/>
    <w:rsid w:val="00881567"/>
    <w:rsid w:val="00882260"/>
    <w:rsid w:val="00883D80"/>
    <w:rsid w:val="008849E6"/>
    <w:rsid w:val="00884CA3"/>
    <w:rsid w:val="00886138"/>
    <w:rsid w:val="008862C8"/>
    <w:rsid w:val="00886A11"/>
    <w:rsid w:val="008902C5"/>
    <w:rsid w:val="00890543"/>
    <w:rsid w:val="0089296F"/>
    <w:rsid w:val="00893575"/>
    <w:rsid w:val="008936D6"/>
    <w:rsid w:val="00893942"/>
    <w:rsid w:val="0089418E"/>
    <w:rsid w:val="00894809"/>
    <w:rsid w:val="00894AA1"/>
    <w:rsid w:val="0089531D"/>
    <w:rsid w:val="008A0DF3"/>
    <w:rsid w:val="008A0E87"/>
    <w:rsid w:val="008A17F0"/>
    <w:rsid w:val="008A1C97"/>
    <w:rsid w:val="008A21AF"/>
    <w:rsid w:val="008A4180"/>
    <w:rsid w:val="008A4259"/>
    <w:rsid w:val="008A6CE4"/>
    <w:rsid w:val="008A7902"/>
    <w:rsid w:val="008A7E7D"/>
    <w:rsid w:val="008B013F"/>
    <w:rsid w:val="008B1318"/>
    <w:rsid w:val="008B1596"/>
    <w:rsid w:val="008B2239"/>
    <w:rsid w:val="008B33EF"/>
    <w:rsid w:val="008B53C2"/>
    <w:rsid w:val="008B65C3"/>
    <w:rsid w:val="008B6634"/>
    <w:rsid w:val="008B664A"/>
    <w:rsid w:val="008B6A6B"/>
    <w:rsid w:val="008C1744"/>
    <w:rsid w:val="008C17FE"/>
    <w:rsid w:val="008C1C3B"/>
    <w:rsid w:val="008C3160"/>
    <w:rsid w:val="008C4958"/>
    <w:rsid w:val="008C49C0"/>
    <w:rsid w:val="008C66F2"/>
    <w:rsid w:val="008C797C"/>
    <w:rsid w:val="008D0DC4"/>
    <w:rsid w:val="008D1647"/>
    <w:rsid w:val="008D1894"/>
    <w:rsid w:val="008D1B90"/>
    <w:rsid w:val="008D23B7"/>
    <w:rsid w:val="008D38EB"/>
    <w:rsid w:val="008D3D6A"/>
    <w:rsid w:val="008D40B0"/>
    <w:rsid w:val="008D5DA9"/>
    <w:rsid w:val="008E06C3"/>
    <w:rsid w:val="008E0FA1"/>
    <w:rsid w:val="008E1BD7"/>
    <w:rsid w:val="008E3A84"/>
    <w:rsid w:val="008E696D"/>
    <w:rsid w:val="008E6F72"/>
    <w:rsid w:val="008F00CE"/>
    <w:rsid w:val="008F037D"/>
    <w:rsid w:val="008F078B"/>
    <w:rsid w:val="008F1C91"/>
    <w:rsid w:val="008F1FD6"/>
    <w:rsid w:val="008F324A"/>
    <w:rsid w:val="008F3BD3"/>
    <w:rsid w:val="008F5108"/>
    <w:rsid w:val="008F6856"/>
    <w:rsid w:val="008F74AA"/>
    <w:rsid w:val="009012BA"/>
    <w:rsid w:val="00902F96"/>
    <w:rsid w:val="009034CF"/>
    <w:rsid w:val="00903B98"/>
    <w:rsid w:val="009067B5"/>
    <w:rsid w:val="00911E80"/>
    <w:rsid w:val="00911FA7"/>
    <w:rsid w:val="009132B9"/>
    <w:rsid w:val="00913BBB"/>
    <w:rsid w:val="00914129"/>
    <w:rsid w:val="00914310"/>
    <w:rsid w:val="009146D7"/>
    <w:rsid w:val="00915344"/>
    <w:rsid w:val="0091568F"/>
    <w:rsid w:val="009156AB"/>
    <w:rsid w:val="0091651E"/>
    <w:rsid w:val="00922B08"/>
    <w:rsid w:val="00923396"/>
    <w:rsid w:val="009233ED"/>
    <w:rsid w:val="00924C3C"/>
    <w:rsid w:val="009254B5"/>
    <w:rsid w:val="00925DE4"/>
    <w:rsid w:val="00926657"/>
    <w:rsid w:val="0092685D"/>
    <w:rsid w:val="009268FB"/>
    <w:rsid w:val="00927892"/>
    <w:rsid w:val="00927F37"/>
    <w:rsid w:val="00932BEC"/>
    <w:rsid w:val="00934679"/>
    <w:rsid w:val="00934981"/>
    <w:rsid w:val="0093684A"/>
    <w:rsid w:val="00936D92"/>
    <w:rsid w:val="009373F8"/>
    <w:rsid w:val="0094093A"/>
    <w:rsid w:val="009410AB"/>
    <w:rsid w:val="00941C11"/>
    <w:rsid w:val="00942045"/>
    <w:rsid w:val="009421F3"/>
    <w:rsid w:val="00942F6E"/>
    <w:rsid w:val="0094366A"/>
    <w:rsid w:val="00943D65"/>
    <w:rsid w:val="00945162"/>
    <w:rsid w:val="009455DA"/>
    <w:rsid w:val="0094619D"/>
    <w:rsid w:val="009468E0"/>
    <w:rsid w:val="00947747"/>
    <w:rsid w:val="0094788F"/>
    <w:rsid w:val="00950761"/>
    <w:rsid w:val="009521A0"/>
    <w:rsid w:val="009556F2"/>
    <w:rsid w:val="0095785D"/>
    <w:rsid w:val="009602A2"/>
    <w:rsid w:val="009605D6"/>
    <w:rsid w:val="009609E2"/>
    <w:rsid w:val="00961177"/>
    <w:rsid w:val="00961377"/>
    <w:rsid w:val="0096152E"/>
    <w:rsid w:val="009625FE"/>
    <w:rsid w:val="00962EAF"/>
    <w:rsid w:val="009632E2"/>
    <w:rsid w:val="00963D35"/>
    <w:rsid w:val="00967D60"/>
    <w:rsid w:val="00970895"/>
    <w:rsid w:val="0097093B"/>
    <w:rsid w:val="00970A8C"/>
    <w:rsid w:val="00970D20"/>
    <w:rsid w:val="009715C2"/>
    <w:rsid w:val="00971803"/>
    <w:rsid w:val="0097265D"/>
    <w:rsid w:val="00972924"/>
    <w:rsid w:val="00972C63"/>
    <w:rsid w:val="0097326B"/>
    <w:rsid w:val="0097442B"/>
    <w:rsid w:val="009750CF"/>
    <w:rsid w:val="00975978"/>
    <w:rsid w:val="00976437"/>
    <w:rsid w:val="00977C15"/>
    <w:rsid w:val="00977F91"/>
    <w:rsid w:val="00980BF4"/>
    <w:rsid w:val="00983201"/>
    <w:rsid w:val="00983711"/>
    <w:rsid w:val="00983C60"/>
    <w:rsid w:val="00983F1C"/>
    <w:rsid w:val="009849B3"/>
    <w:rsid w:val="0098592C"/>
    <w:rsid w:val="009861EB"/>
    <w:rsid w:val="0099148B"/>
    <w:rsid w:val="00992591"/>
    <w:rsid w:val="009935B4"/>
    <w:rsid w:val="00993FE6"/>
    <w:rsid w:val="009946D9"/>
    <w:rsid w:val="00994BC0"/>
    <w:rsid w:val="00994C3A"/>
    <w:rsid w:val="00995414"/>
    <w:rsid w:val="00995B9C"/>
    <w:rsid w:val="009968C6"/>
    <w:rsid w:val="00996905"/>
    <w:rsid w:val="009970D9"/>
    <w:rsid w:val="0099729E"/>
    <w:rsid w:val="009A0471"/>
    <w:rsid w:val="009A0DD2"/>
    <w:rsid w:val="009A16EB"/>
    <w:rsid w:val="009A364C"/>
    <w:rsid w:val="009A3C01"/>
    <w:rsid w:val="009A553F"/>
    <w:rsid w:val="009A642F"/>
    <w:rsid w:val="009A6810"/>
    <w:rsid w:val="009A6D2F"/>
    <w:rsid w:val="009A735A"/>
    <w:rsid w:val="009A74B9"/>
    <w:rsid w:val="009A7B12"/>
    <w:rsid w:val="009A7CAD"/>
    <w:rsid w:val="009B028B"/>
    <w:rsid w:val="009B3A6A"/>
    <w:rsid w:val="009B52FA"/>
    <w:rsid w:val="009B59AF"/>
    <w:rsid w:val="009C0438"/>
    <w:rsid w:val="009C048F"/>
    <w:rsid w:val="009C05A9"/>
    <w:rsid w:val="009C0C6A"/>
    <w:rsid w:val="009C1C5A"/>
    <w:rsid w:val="009C227D"/>
    <w:rsid w:val="009C2AB6"/>
    <w:rsid w:val="009C3559"/>
    <w:rsid w:val="009C4D2B"/>
    <w:rsid w:val="009C5D62"/>
    <w:rsid w:val="009C66D8"/>
    <w:rsid w:val="009C7572"/>
    <w:rsid w:val="009C776E"/>
    <w:rsid w:val="009D025C"/>
    <w:rsid w:val="009D0F01"/>
    <w:rsid w:val="009D14BE"/>
    <w:rsid w:val="009D158A"/>
    <w:rsid w:val="009D1A1A"/>
    <w:rsid w:val="009D399D"/>
    <w:rsid w:val="009D4E3D"/>
    <w:rsid w:val="009D501B"/>
    <w:rsid w:val="009D54C5"/>
    <w:rsid w:val="009E0356"/>
    <w:rsid w:val="009E04C4"/>
    <w:rsid w:val="009E0DD8"/>
    <w:rsid w:val="009E17A0"/>
    <w:rsid w:val="009E1E9E"/>
    <w:rsid w:val="009E2924"/>
    <w:rsid w:val="009E320C"/>
    <w:rsid w:val="009E3994"/>
    <w:rsid w:val="009E3F3C"/>
    <w:rsid w:val="009E5B5C"/>
    <w:rsid w:val="009E6C76"/>
    <w:rsid w:val="009E6D02"/>
    <w:rsid w:val="009E7CB8"/>
    <w:rsid w:val="009E7D34"/>
    <w:rsid w:val="009F0785"/>
    <w:rsid w:val="009F09CA"/>
    <w:rsid w:val="009F23FA"/>
    <w:rsid w:val="009F688E"/>
    <w:rsid w:val="009F71AE"/>
    <w:rsid w:val="009F720A"/>
    <w:rsid w:val="009F7A50"/>
    <w:rsid w:val="009F7B98"/>
    <w:rsid w:val="00A00416"/>
    <w:rsid w:val="00A01264"/>
    <w:rsid w:val="00A01403"/>
    <w:rsid w:val="00A02198"/>
    <w:rsid w:val="00A0289C"/>
    <w:rsid w:val="00A0326E"/>
    <w:rsid w:val="00A03AED"/>
    <w:rsid w:val="00A03D24"/>
    <w:rsid w:val="00A03E99"/>
    <w:rsid w:val="00A06A4D"/>
    <w:rsid w:val="00A06A67"/>
    <w:rsid w:val="00A070B5"/>
    <w:rsid w:val="00A10346"/>
    <w:rsid w:val="00A10B9E"/>
    <w:rsid w:val="00A11385"/>
    <w:rsid w:val="00A12CCF"/>
    <w:rsid w:val="00A12D3B"/>
    <w:rsid w:val="00A156CA"/>
    <w:rsid w:val="00A15AFB"/>
    <w:rsid w:val="00A168E8"/>
    <w:rsid w:val="00A16B96"/>
    <w:rsid w:val="00A1785F"/>
    <w:rsid w:val="00A20170"/>
    <w:rsid w:val="00A2054B"/>
    <w:rsid w:val="00A20F84"/>
    <w:rsid w:val="00A21AAF"/>
    <w:rsid w:val="00A226A2"/>
    <w:rsid w:val="00A2342A"/>
    <w:rsid w:val="00A24C9B"/>
    <w:rsid w:val="00A25EDC"/>
    <w:rsid w:val="00A26664"/>
    <w:rsid w:val="00A2708D"/>
    <w:rsid w:val="00A310E3"/>
    <w:rsid w:val="00A32986"/>
    <w:rsid w:val="00A32BED"/>
    <w:rsid w:val="00A34E28"/>
    <w:rsid w:val="00A3526D"/>
    <w:rsid w:val="00A37236"/>
    <w:rsid w:val="00A37A21"/>
    <w:rsid w:val="00A37D29"/>
    <w:rsid w:val="00A413EF"/>
    <w:rsid w:val="00A41545"/>
    <w:rsid w:val="00A4191A"/>
    <w:rsid w:val="00A423E0"/>
    <w:rsid w:val="00A42796"/>
    <w:rsid w:val="00A42A2C"/>
    <w:rsid w:val="00A42DC9"/>
    <w:rsid w:val="00A43EF5"/>
    <w:rsid w:val="00A43FEC"/>
    <w:rsid w:val="00A45FF5"/>
    <w:rsid w:val="00A46080"/>
    <w:rsid w:val="00A46369"/>
    <w:rsid w:val="00A46C4D"/>
    <w:rsid w:val="00A4755B"/>
    <w:rsid w:val="00A47B9F"/>
    <w:rsid w:val="00A5098C"/>
    <w:rsid w:val="00A50D05"/>
    <w:rsid w:val="00A52CEE"/>
    <w:rsid w:val="00A53298"/>
    <w:rsid w:val="00A53906"/>
    <w:rsid w:val="00A53CC5"/>
    <w:rsid w:val="00A55288"/>
    <w:rsid w:val="00A55737"/>
    <w:rsid w:val="00A55B4B"/>
    <w:rsid w:val="00A56522"/>
    <w:rsid w:val="00A5711E"/>
    <w:rsid w:val="00A575EE"/>
    <w:rsid w:val="00A57937"/>
    <w:rsid w:val="00A606B1"/>
    <w:rsid w:val="00A61BA7"/>
    <w:rsid w:val="00A6379D"/>
    <w:rsid w:val="00A647CD"/>
    <w:rsid w:val="00A64E0A"/>
    <w:rsid w:val="00A64F2F"/>
    <w:rsid w:val="00A7006E"/>
    <w:rsid w:val="00A701DA"/>
    <w:rsid w:val="00A703A1"/>
    <w:rsid w:val="00A7289F"/>
    <w:rsid w:val="00A74449"/>
    <w:rsid w:val="00A74622"/>
    <w:rsid w:val="00A74E24"/>
    <w:rsid w:val="00A75196"/>
    <w:rsid w:val="00A75DAB"/>
    <w:rsid w:val="00A76A3B"/>
    <w:rsid w:val="00A76EB2"/>
    <w:rsid w:val="00A77A5F"/>
    <w:rsid w:val="00A80678"/>
    <w:rsid w:val="00A81A20"/>
    <w:rsid w:val="00A82673"/>
    <w:rsid w:val="00A86399"/>
    <w:rsid w:val="00A86EDC"/>
    <w:rsid w:val="00A90B91"/>
    <w:rsid w:val="00A91BCA"/>
    <w:rsid w:val="00A927C0"/>
    <w:rsid w:val="00A94A43"/>
    <w:rsid w:val="00A94F72"/>
    <w:rsid w:val="00A9629C"/>
    <w:rsid w:val="00A972A5"/>
    <w:rsid w:val="00A97AAD"/>
    <w:rsid w:val="00AA08B3"/>
    <w:rsid w:val="00AA0C94"/>
    <w:rsid w:val="00AA18EB"/>
    <w:rsid w:val="00AA360E"/>
    <w:rsid w:val="00AA4425"/>
    <w:rsid w:val="00AA5D11"/>
    <w:rsid w:val="00AA7C6F"/>
    <w:rsid w:val="00AB0A21"/>
    <w:rsid w:val="00AB10C2"/>
    <w:rsid w:val="00AB1751"/>
    <w:rsid w:val="00AB1D05"/>
    <w:rsid w:val="00AB2ADB"/>
    <w:rsid w:val="00AB32D5"/>
    <w:rsid w:val="00AB3313"/>
    <w:rsid w:val="00AB3831"/>
    <w:rsid w:val="00AB3E09"/>
    <w:rsid w:val="00AB4076"/>
    <w:rsid w:val="00AB519D"/>
    <w:rsid w:val="00AB58B1"/>
    <w:rsid w:val="00AB5F1A"/>
    <w:rsid w:val="00AB6F76"/>
    <w:rsid w:val="00AC08EE"/>
    <w:rsid w:val="00AC145C"/>
    <w:rsid w:val="00AC2AB2"/>
    <w:rsid w:val="00AC3950"/>
    <w:rsid w:val="00AC3E78"/>
    <w:rsid w:val="00AC46D2"/>
    <w:rsid w:val="00AC56F5"/>
    <w:rsid w:val="00AC5C2E"/>
    <w:rsid w:val="00AC5F47"/>
    <w:rsid w:val="00AC658D"/>
    <w:rsid w:val="00AC732A"/>
    <w:rsid w:val="00AC75FA"/>
    <w:rsid w:val="00AC78DA"/>
    <w:rsid w:val="00AD099B"/>
    <w:rsid w:val="00AD0D5D"/>
    <w:rsid w:val="00AD1835"/>
    <w:rsid w:val="00AD213A"/>
    <w:rsid w:val="00AD2711"/>
    <w:rsid w:val="00AD3E61"/>
    <w:rsid w:val="00AD4664"/>
    <w:rsid w:val="00AD49FE"/>
    <w:rsid w:val="00AD4F22"/>
    <w:rsid w:val="00AD5E19"/>
    <w:rsid w:val="00AD787A"/>
    <w:rsid w:val="00AE08A6"/>
    <w:rsid w:val="00AE2B62"/>
    <w:rsid w:val="00AE370A"/>
    <w:rsid w:val="00AE46FA"/>
    <w:rsid w:val="00AE4C5D"/>
    <w:rsid w:val="00AE4EC9"/>
    <w:rsid w:val="00AE5AAF"/>
    <w:rsid w:val="00AE6358"/>
    <w:rsid w:val="00AE6DD6"/>
    <w:rsid w:val="00AF13FA"/>
    <w:rsid w:val="00AF189E"/>
    <w:rsid w:val="00AF1912"/>
    <w:rsid w:val="00AF230A"/>
    <w:rsid w:val="00AF59F8"/>
    <w:rsid w:val="00AF5E78"/>
    <w:rsid w:val="00AF6569"/>
    <w:rsid w:val="00B01C44"/>
    <w:rsid w:val="00B025A8"/>
    <w:rsid w:val="00B038BF"/>
    <w:rsid w:val="00B045EF"/>
    <w:rsid w:val="00B04FA1"/>
    <w:rsid w:val="00B061E0"/>
    <w:rsid w:val="00B062DC"/>
    <w:rsid w:val="00B0672B"/>
    <w:rsid w:val="00B0678D"/>
    <w:rsid w:val="00B06E04"/>
    <w:rsid w:val="00B06E81"/>
    <w:rsid w:val="00B077BF"/>
    <w:rsid w:val="00B07A53"/>
    <w:rsid w:val="00B07B39"/>
    <w:rsid w:val="00B10E05"/>
    <w:rsid w:val="00B111EB"/>
    <w:rsid w:val="00B11343"/>
    <w:rsid w:val="00B12A4D"/>
    <w:rsid w:val="00B13192"/>
    <w:rsid w:val="00B1370B"/>
    <w:rsid w:val="00B14A21"/>
    <w:rsid w:val="00B16475"/>
    <w:rsid w:val="00B1674F"/>
    <w:rsid w:val="00B20463"/>
    <w:rsid w:val="00B217F8"/>
    <w:rsid w:val="00B2287E"/>
    <w:rsid w:val="00B22F9A"/>
    <w:rsid w:val="00B23DB1"/>
    <w:rsid w:val="00B24931"/>
    <w:rsid w:val="00B25410"/>
    <w:rsid w:val="00B26026"/>
    <w:rsid w:val="00B26A3E"/>
    <w:rsid w:val="00B26B7B"/>
    <w:rsid w:val="00B26FBD"/>
    <w:rsid w:val="00B30A27"/>
    <w:rsid w:val="00B31985"/>
    <w:rsid w:val="00B32A1A"/>
    <w:rsid w:val="00B33720"/>
    <w:rsid w:val="00B33BB6"/>
    <w:rsid w:val="00B33D4E"/>
    <w:rsid w:val="00B340B3"/>
    <w:rsid w:val="00B34B10"/>
    <w:rsid w:val="00B34BCE"/>
    <w:rsid w:val="00B37CE5"/>
    <w:rsid w:val="00B422DE"/>
    <w:rsid w:val="00B42477"/>
    <w:rsid w:val="00B45020"/>
    <w:rsid w:val="00B4523C"/>
    <w:rsid w:val="00B458FE"/>
    <w:rsid w:val="00B45939"/>
    <w:rsid w:val="00B45E07"/>
    <w:rsid w:val="00B47073"/>
    <w:rsid w:val="00B47EEB"/>
    <w:rsid w:val="00B50F44"/>
    <w:rsid w:val="00B514FE"/>
    <w:rsid w:val="00B51D60"/>
    <w:rsid w:val="00B52B59"/>
    <w:rsid w:val="00B538F7"/>
    <w:rsid w:val="00B53C9B"/>
    <w:rsid w:val="00B5407F"/>
    <w:rsid w:val="00B54163"/>
    <w:rsid w:val="00B55850"/>
    <w:rsid w:val="00B562DB"/>
    <w:rsid w:val="00B57078"/>
    <w:rsid w:val="00B57CEA"/>
    <w:rsid w:val="00B57EB5"/>
    <w:rsid w:val="00B61476"/>
    <w:rsid w:val="00B62B4D"/>
    <w:rsid w:val="00B64937"/>
    <w:rsid w:val="00B64D21"/>
    <w:rsid w:val="00B67371"/>
    <w:rsid w:val="00B7136D"/>
    <w:rsid w:val="00B71A0C"/>
    <w:rsid w:val="00B735BE"/>
    <w:rsid w:val="00B76294"/>
    <w:rsid w:val="00B76DE8"/>
    <w:rsid w:val="00B76FAE"/>
    <w:rsid w:val="00B776AA"/>
    <w:rsid w:val="00B817EA"/>
    <w:rsid w:val="00B81FC9"/>
    <w:rsid w:val="00B84650"/>
    <w:rsid w:val="00B84CE7"/>
    <w:rsid w:val="00B85502"/>
    <w:rsid w:val="00B857F6"/>
    <w:rsid w:val="00B8668E"/>
    <w:rsid w:val="00B87EE4"/>
    <w:rsid w:val="00B90870"/>
    <w:rsid w:val="00B90F7A"/>
    <w:rsid w:val="00B9332E"/>
    <w:rsid w:val="00B948CC"/>
    <w:rsid w:val="00B95221"/>
    <w:rsid w:val="00B9674C"/>
    <w:rsid w:val="00B96A78"/>
    <w:rsid w:val="00B96A8C"/>
    <w:rsid w:val="00B97342"/>
    <w:rsid w:val="00B97C42"/>
    <w:rsid w:val="00BA2089"/>
    <w:rsid w:val="00BA2549"/>
    <w:rsid w:val="00BA391A"/>
    <w:rsid w:val="00BA4F75"/>
    <w:rsid w:val="00BA5EBB"/>
    <w:rsid w:val="00BA630E"/>
    <w:rsid w:val="00BA6BEB"/>
    <w:rsid w:val="00BA7C6D"/>
    <w:rsid w:val="00BB0393"/>
    <w:rsid w:val="00BB0856"/>
    <w:rsid w:val="00BB16F9"/>
    <w:rsid w:val="00BB1F1A"/>
    <w:rsid w:val="00BB20FC"/>
    <w:rsid w:val="00BB2F91"/>
    <w:rsid w:val="00BB35BE"/>
    <w:rsid w:val="00BB6872"/>
    <w:rsid w:val="00BB7875"/>
    <w:rsid w:val="00BC06F8"/>
    <w:rsid w:val="00BC1A14"/>
    <w:rsid w:val="00BC23A8"/>
    <w:rsid w:val="00BC2AB5"/>
    <w:rsid w:val="00BC2AEF"/>
    <w:rsid w:val="00BC5C45"/>
    <w:rsid w:val="00BC62E5"/>
    <w:rsid w:val="00BD013B"/>
    <w:rsid w:val="00BD1DBE"/>
    <w:rsid w:val="00BD2937"/>
    <w:rsid w:val="00BD2BF6"/>
    <w:rsid w:val="00BD37CB"/>
    <w:rsid w:val="00BD41B2"/>
    <w:rsid w:val="00BD487F"/>
    <w:rsid w:val="00BD4940"/>
    <w:rsid w:val="00BD5843"/>
    <w:rsid w:val="00BD5EF2"/>
    <w:rsid w:val="00BD69CC"/>
    <w:rsid w:val="00BD7FDB"/>
    <w:rsid w:val="00BE03F2"/>
    <w:rsid w:val="00BE30B7"/>
    <w:rsid w:val="00BE3213"/>
    <w:rsid w:val="00BE3563"/>
    <w:rsid w:val="00BE4F96"/>
    <w:rsid w:val="00BE5CE4"/>
    <w:rsid w:val="00BE6DE5"/>
    <w:rsid w:val="00BF0511"/>
    <w:rsid w:val="00BF0609"/>
    <w:rsid w:val="00BF097E"/>
    <w:rsid w:val="00BF0CFB"/>
    <w:rsid w:val="00BF162A"/>
    <w:rsid w:val="00BF2115"/>
    <w:rsid w:val="00BF22B7"/>
    <w:rsid w:val="00BF2C29"/>
    <w:rsid w:val="00BF383F"/>
    <w:rsid w:val="00BF3FF0"/>
    <w:rsid w:val="00BF47A6"/>
    <w:rsid w:val="00BF6432"/>
    <w:rsid w:val="00C0104D"/>
    <w:rsid w:val="00C0203E"/>
    <w:rsid w:val="00C04224"/>
    <w:rsid w:val="00C04B56"/>
    <w:rsid w:val="00C10B23"/>
    <w:rsid w:val="00C12BFD"/>
    <w:rsid w:val="00C13A1C"/>
    <w:rsid w:val="00C149F1"/>
    <w:rsid w:val="00C15101"/>
    <w:rsid w:val="00C15623"/>
    <w:rsid w:val="00C1668D"/>
    <w:rsid w:val="00C1781B"/>
    <w:rsid w:val="00C20FF0"/>
    <w:rsid w:val="00C218CB"/>
    <w:rsid w:val="00C229F6"/>
    <w:rsid w:val="00C245E0"/>
    <w:rsid w:val="00C259FA"/>
    <w:rsid w:val="00C27266"/>
    <w:rsid w:val="00C279AD"/>
    <w:rsid w:val="00C315BA"/>
    <w:rsid w:val="00C3211D"/>
    <w:rsid w:val="00C32887"/>
    <w:rsid w:val="00C32937"/>
    <w:rsid w:val="00C32CFA"/>
    <w:rsid w:val="00C352CB"/>
    <w:rsid w:val="00C35FC4"/>
    <w:rsid w:val="00C365CF"/>
    <w:rsid w:val="00C40286"/>
    <w:rsid w:val="00C40FD1"/>
    <w:rsid w:val="00C41457"/>
    <w:rsid w:val="00C417A5"/>
    <w:rsid w:val="00C421D6"/>
    <w:rsid w:val="00C4220A"/>
    <w:rsid w:val="00C462E8"/>
    <w:rsid w:val="00C46DB7"/>
    <w:rsid w:val="00C4785A"/>
    <w:rsid w:val="00C47A3C"/>
    <w:rsid w:val="00C5072B"/>
    <w:rsid w:val="00C50D26"/>
    <w:rsid w:val="00C50F85"/>
    <w:rsid w:val="00C52D29"/>
    <w:rsid w:val="00C53EBE"/>
    <w:rsid w:val="00C55EBF"/>
    <w:rsid w:val="00C55EC4"/>
    <w:rsid w:val="00C561EC"/>
    <w:rsid w:val="00C56CE7"/>
    <w:rsid w:val="00C57969"/>
    <w:rsid w:val="00C615D6"/>
    <w:rsid w:val="00C63E7C"/>
    <w:rsid w:val="00C6487D"/>
    <w:rsid w:val="00C64CE4"/>
    <w:rsid w:val="00C67E26"/>
    <w:rsid w:val="00C701F5"/>
    <w:rsid w:val="00C7088F"/>
    <w:rsid w:val="00C721C9"/>
    <w:rsid w:val="00C738BD"/>
    <w:rsid w:val="00C73F48"/>
    <w:rsid w:val="00C74C78"/>
    <w:rsid w:val="00C75AE8"/>
    <w:rsid w:val="00C769B6"/>
    <w:rsid w:val="00C76CC3"/>
    <w:rsid w:val="00C777DE"/>
    <w:rsid w:val="00C80A82"/>
    <w:rsid w:val="00C80BEE"/>
    <w:rsid w:val="00C80DA9"/>
    <w:rsid w:val="00C8192C"/>
    <w:rsid w:val="00C819DF"/>
    <w:rsid w:val="00C81D20"/>
    <w:rsid w:val="00C824ED"/>
    <w:rsid w:val="00C82724"/>
    <w:rsid w:val="00C82950"/>
    <w:rsid w:val="00C82C14"/>
    <w:rsid w:val="00C82E9E"/>
    <w:rsid w:val="00C8355A"/>
    <w:rsid w:val="00C83B95"/>
    <w:rsid w:val="00C85DC7"/>
    <w:rsid w:val="00C85EE1"/>
    <w:rsid w:val="00C86969"/>
    <w:rsid w:val="00C86BC2"/>
    <w:rsid w:val="00C87A6A"/>
    <w:rsid w:val="00C87EA9"/>
    <w:rsid w:val="00C90584"/>
    <w:rsid w:val="00C91B14"/>
    <w:rsid w:val="00C9561F"/>
    <w:rsid w:val="00C9655F"/>
    <w:rsid w:val="00CA0BE4"/>
    <w:rsid w:val="00CA2007"/>
    <w:rsid w:val="00CA2156"/>
    <w:rsid w:val="00CA2D1C"/>
    <w:rsid w:val="00CA2F4F"/>
    <w:rsid w:val="00CA3417"/>
    <w:rsid w:val="00CA3A08"/>
    <w:rsid w:val="00CA3DCF"/>
    <w:rsid w:val="00CA4E5C"/>
    <w:rsid w:val="00CA5D6B"/>
    <w:rsid w:val="00CA622D"/>
    <w:rsid w:val="00CA6635"/>
    <w:rsid w:val="00CA7345"/>
    <w:rsid w:val="00CA74BB"/>
    <w:rsid w:val="00CA7705"/>
    <w:rsid w:val="00CB0BCB"/>
    <w:rsid w:val="00CB0E94"/>
    <w:rsid w:val="00CB1D3F"/>
    <w:rsid w:val="00CB2607"/>
    <w:rsid w:val="00CB272C"/>
    <w:rsid w:val="00CB2BDB"/>
    <w:rsid w:val="00CC07DF"/>
    <w:rsid w:val="00CC10D7"/>
    <w:rsid w:val="00CC1540"/>
    <w:rsid w:val="00CC1EDA"/>
    <w:rsid w:val="00CC2377"/>
    <w:rsid w:val="00CC278D"/>
    <w:rsid w:val="00CC389D"/>
    <w:rsid w:val="00CC4535"/>
    <w:rsid w:val="00CC5F3A"/>
    <w:rsid w:val="00CC65A3"/>
    <w:rsid w:val="00CC6E53"/>
    <w:rsid w:val="00CD030E"/>
    <w:rsid w:val="00CD125E"/>
    <w:rsid w:val="00CD141B"/>
    <w:rsid w:val="00CD16DE"/>
    <w:rsid w:val="00CD3E37"/>
    <w:rsid w:val="00CD405A"/>
    <w:rsid w:val="00CD50E6"/>
    <w:rsid w:val="00CD5E15"/>
    <w:rsid w:val="00CD697C"/>
    <w:rsid w:val="00CE04E4"/>
    <w:rsid w:val="00CE1015"/>
    <w:rsid w:val="00CE11BC"/>
    <w:rsid w:val="00CE16EB"/>
    <w:rsid w:val="00CE2C5A"/>
    <w:rsid w:val="00CE441C"/>
    <w:rsid w:val="00CE5E45"/>
    <w:rsid w:val="00CE6B81"/>
    <w:rsid w:val="00CE7520"/>
    <w:rsid w:val="00CF140A"/>
    <w:rsid w:val="00CF1C49"/>
    <w:rsid w:val="00CF1CF7"/>
    <w:rsid w:val="00CF2E99"/>
    <w:rsid w:val="00CF3DA6"/>
    <w:rsid w:val="00CF45B8"/>
    <w:rsid w:val="00CF4EAB"/>
    <w:rsid w:val="00CF73B6"/>
    <w:rsid w:val="00CF7B56"/>
    <w:rsid w:val="00D01CD1"/>
    <w:rsid w:val="00D01F53"/>
    <w:rsid w:val="00D02197"/>
    <w:rsid w:val="00D02648"/>
    <w:rsid w:val="00D03D5D"/>
    <w:rsid w:val="00D04408"/>
    <w:rsid w:val="00D04ADC"/>
    <w:rsid w:val="00D04C85"/>
    <w:rsid w:val="00D04EB1"/>
    <w:rsid w:val="00D059A6"/>
    <w:rsid w:val="00D06337"/>
    <w:rsid w:val="00D063B4"/>
    <w:rsid w:val="00D0675F"/>
    <w:rsid w:val="00D06AF7"/>
    <w:rsid w:val="00D06DD7"/>
    <w:rsid w:val="00D10B92"/>
    <w:rsid w:val="00D1100D"/>
    <w:rsid w:val="00D11A00"/>
    <w:rsid w:val="00D123A6"/>
    <w:rsid w:val="00D13242"/>
    <w:rsid w:val="00D13A17"/>
    <w:rsid w:val="00D14354"/>
    <w:rsid w:val="00D153D5"/>
    <w:rsid w:val="00D16072"/>
    <w:rsid w:val="00D203A5"/>
    <w:rsid w:val="00D209AC"/>
    <w:rsid w:val="00D20B3A"/>
    <w:rsid w:val="00D22199"/>
    <w:rsid w:val="00D227D7"/>
    <w:rsid w:val="00D230D0"/>
    <w:rsid w:val="00D23383"/>
    <w:rsid w:val="00D24461"/>
    <w:rsid w:val="00D24C0A"/>
    <w:rsid w:val="00D24ECC"/>
    <w:rsid w:val="00D25FDD"/>
    <w:rsid w:val="00D2774F"/>
    <w:rsid w:val="00D27EA3"/>
    <w:rsid w:val="00D30577"/>
    <w:rsid w:val="00D315C0"/>
    <w:rsid w:val="00D31D1A"/>
    <w:rsid w:val="00D32185"/>
    <w:rsid w:val="00D32DF1"/>
    <w:rsid w:val="00D3591B"/>
    <w:rsid w:val="00D3655B"/>
    <w:rsid w:val="00D366B3"/>
    <w:rsid w:val="00D3776D"/>
    <w:rsid w:val="00D40446"/>
    <w:rsid w:val="00D40D11"/>
    <w:rsid w:val="00D410DF"/>
    <w:rsid w:val="00D41C6C"/>
    <w:rsid w:val="00D422F5"/>
    <w:rsid w:val="00D4250F"/>
    <w:rsid w:val="00D430F1"/>
    <w:rsid w:val="00D434BE"/>
    <w:rsid w:val="00D44C83"/>
    <w:rsid w:val="00D46B7B"/>
    <w:rsid w:val="00D503E8"/>
    <w:rsid w:val="00D51652"/>
    <w:rsid w:val="00D516C7"/>
    <w:rsid w:val="00D51849"/>
    <w:rsid w:val="00D519C5"/>
    <w:rsid w:val="00D52502"/>
    <w:rsid w:val="00D53F13"/>
    <w:rsid w:val="00D56D99"/>
    <w:rsid w:val="00D578CD"/>
    <w:rsid w:val="00D606B4"/>
    <w:rsid w:val="00D60C29"/>
    <w:rsid w:val="00D616F3"/>
    <w:rsid w:val="00D62987"/>
    <w:rsid w:val="00D6487D"/>
    <w:rsid w:val="00D64D36"/>
    <w:rsid w:val="00D65DBA"/>
    <w:rsid w:val="00D6743F"/>
    <w:rsid w:val="00D6768E"/>
    <w:rsid w:val="00D67A14"/>
    <w:rsid w:val="00D67BE7"/>
    <w:rsid w:val="00D70E0F"/>
    <w:rsid w:val="00D71468"/>
    <w:rsid w:val="00D72C1F"/>
    <w:rsid w:val="00D73250"/>
    <w:rsid w:val="00D73723"/>
    <w:rsid w:val="00D73C92"/>
    <w:rsid w:val="00D765AD"/>
    <w:rsid w:val="00D8007F"/>
    <w:rsid w:val="00D80E69"/>
    <w:rsid w:val="00D812EC"/>
    <w:rsid w:val="00D821B7"/>
    <w:rsid w:val="00D82900"/>
    <w:rsid w:val="00D82DA1"/>
    <w:rsid w:val="00D832DE"/>
    <w:rsid w:val="00D83D1A"/>
    <w:rsid w:val="00D8569A"/>
    <w:rsid w:val="00D85FB2"/>
    <w:rsid w:val="00D863F6"/>
    <w:rsid w:val="00D87F32"/>
    <w:rsid w:val="00D901F2"/>
    <w:rsid w:val="00D90882"/>
    <w:rsid w:val="00D919EE"/>
    <w:rsid w:val="00D91EE3"/>
    <w:rsid w:val="00D925B4"/>
    <w:rsid w:val="00D92E66"/>
    <w:rsid w:val="00D95CEF"/>
    <w:rsid w:val="00D95D43"/>
    <w:rsid w:val="00D96685"/>
    <w:rsid w:val="00D9764D"/>
    <w:rsid w:val="00DA0602"/>
    <w:rsid w:val="00DA15D7"/>
    <w:rsid w:val="00DA1D3D"/>
    <w:rsid w:val="00DA21B4"/>
    <w:rsid w:val="00DA2A1C"/>
    <w:rsid w:val="00DA2E2F"/>
    <w:rsid w:val="00DA2F52"/>
    <w:rsid w:val="00DA3168"/>
    <w:rsid w:val="00DA3989"/>
    <w:rsid w:val="00DA3BFA"/>
    <w:rsid w:val="00DA4B2E"/>
    <w:rsid w:val="00DA4F67"/>
    <w:rsid w:val="00DA56C3"/>
    <w:rsid w:val="00DA5906"/>
    <w:rsid w:val="00DA6752"/>
    <w:rsid w:val="00DA6FCE"/>
    <w:rsid w:val="00DA72E5"/>
    <w:rsid w:val="00DB0C75"/>
    <w:rsid w:val="00DB1D89"/>
    <w:rsid w:val="00DB268D"/>
    <w:rsid w:val="00DB28CA"/>
    <w:rsid w:val="00DB2A9E"/>
    <w:rsid w:val="00DB2E39"/>
    <w:rsid w:val="00DB4032"/>
    <w:rsid w:val="00DB4142"/>
    <w:rsid w:val="00DB430A"/>
    <w:rsid w:val="00DB5CBF"/>
    <w:rsid w:val="00DC2FA0"/>
    <w:rsid w:val="00DC3027"/>
    <w:rsid w:val="00DC3884"/>
    <w:rsid w:val="00DC461F"/>
    <w:rsid w:val="00DC4E56"/>
    <w:rsid w:val="00DC57FA"/>
    <w:rsid w:val="00DC6382"/>
    <w:rsid w:val="00DC6425"/>
    <w:rsid w:val="00DC6904"/>
    <w:rsid w:val="00DD045C"/>
    <w:rsid w:val="00DD1B5D"/>
    <w:rsid w:val="00DD1C30"/>
    <w:rsid w:val="00DD291B"/>
    <w:rsid w:val="00DD6058"/>
    <w:rsid w:val="00DD7948"/>
    <w:rsid w:val="00DD7BEE"/>
    <w:rsid w:val="00DE1362"/>
    <w:rsid w:val="00DE1680"/>
    <w:rsid w:val="00DE1FCD"/>
    <w:rsid w:val="00DE2188"/>
    <w:rsid w:val="00DE2F57"/>
    <w:rsid w:val="00DE47CE"/>
    <w:rsid w:val="00DE5A22"/>
    <w:rsid w:val="00DE63EB"/>
    <w:rsid w:val="00DE66FF"/>
    <w:rsid w:val="00DE7146"/>
    <w:rsid w:val="00DE76A2"/>
    <w:rsid w:val="00DE78CE"/>
    <w:rsid w:val="00DE7CC9"/>
    <w:rsid w:val="00DF0762"/>
    <w:rsid w:val="00DF2476"/>
    <w:rsid w:val="00DF26F0"/>
    <w:rsid w:val="00DF28C1"/>
    <w:rsid w:val="00DF3BD7"/>
    <w:rsid w:val="00DF4780"/>
    <w:rsid w:val="00DF6B19"/>
    <w:rsid w:val="00DF6D5A"/>
    <w:rsid w:val="00DF76DD"/>
    <w:rsid w:val="00DF7786"/>
    <w:rsid w:val="00DF7C8C"/>
    <w:rsid w:val="00E00FF6"/>
    <w:rsid w:val="00E01158"/>
    <w:rsid w:val="00E0189C"/>
    <w:rsid w:val="00E019FB"/>
    <w:rsid w:val="00E03861"/>
    <w:rsid w:val="00E04092"/>
    <w:rsid w:val="00E041DE"/>
    <w:rsid w:val="00E04409"/>
    <w:rsid w:val="00E049A4"/>
    <w:rsid w:val="00E054EA"/>
    <w:rsid w:val="00E05AB3"/>
    <w:rsid w:val="00E05E78"/>
    <w:rsid w:val="00E063A9"/>
    <w:rsid w:val="00E10713"/>
    <w:rsid w:val="00E10CD0"/>
    <w:rsid w:val="00E125A9"/>
    <w:rsid w:val="00E12681"/>
    <w:rsid w:val="00E1356B"/>
    <w:rsid w:val="00E13FC0"/>
    <w:rsid w:val="00E1436A"/>
    <w:rsid w:val="00E166C7"/>
    <w:rsid w:val="00E17322"/>
    <w:rsid w:val="00E173CB"/>
    <w:rsid w:val="00E1797D"/>
    <w:rsid w:val="00E20901"/>
    <w:rsid w:val="00E20C7C"/>
    <w:rsid w:val="00E21464"/>
    <w:rsid w:val="00E218A7"/>
    <w:rsid w:val="00E21D49"/>
    <w:rsid w:val="00E23BAA"/>
    <w:rsid w:val="00E26256"/>
    <w:rsid w:val="00E26A6F"/>
    <w:rsid w:val="00E270EA"/>
    <w:rsid w:val="00E30182"/>
    <w:rsid w:val="00E30353"/>
    <w:rsid w:val="00E3040F"/>
    <w:rsid w:val="00E30DDC"/>
    <w:rsid w:val="00E319F9"/>
    <w:rsid w:val="00E3204D"/>
    <w:rsid w:val="00E32680"/>
    <w:rsid w:val="00E33B83"/>
    <w:rsid w:val="00E33EA3"/>
    <w:rsid w:val="00E3633F"/>
    <w:rsid w:val="00E363BF"/>
    <w:rsid w:val="00E36686"/>
    <w:rsid w:val="00E40C91"/>
    <w:rsid w:val="00E424A3"/>
    <w:rsid w:val="00E42EBF"/>
    <w:rsid w:val="00E44255"/>
    <w:rsid w:val="00E452F6"/>
    <w:rsid w:val="00E46238"/>
    <w:rsid w:val="00E46E13"/>
    <w:rsid w:val="00E511B1"/>
    <w:rsid w:val="00E51613"/>
    <w:rsid w:val="00E5200A"/>
    <w:rsid w:val="00E53583"/>
    <w:rsid w:val="00E54456"/>
    <w:rsid w:val="00E55014"/>
    <w:rsid w:val="00E5764E"/>
    <w:rsid w:val="00E5781B"/>
    <w:rsid w:val="00E5788C"/>
    <w:rsid w:val="00E60041"/>
    <w:rsid w:val="00E60682"/>
    <w:rsid w:val="00E61327"/>
    <w:rsid w:val="00E61C00"/>
    <w:rsid w:val="00E61FB3"/>
    <w:rsid w:val="00E620D5"/>
    <w:rsid w:val="00E62BC6"/>
    <w:rsid w:val="00E62CF2"/>
    <w:rsid w:val="00E62D62"/>
    <w:rsid w:val="00E64A43"/>
    <w:rsid w:val="00E655EC"/>
    <w:rsid w:val="00E662CA"/>
    <w:rsid w:val="00E67B56"/>
    <w:rsid w:val="00E67D25"/>
    <w:rsid w:val="00E704D0"/>
    <w:rsid w:val="00E709AD"/>
    <w:rsid w:val="00E711E7"/>
    <w:rsid w:val="00E71B2E"/>
    <w:rsid w:val="00E72050"/>
    <w:rsid w:val="00E72C70"/>
    <w:rsid w:val="00E72F8D"/>
    <w:rsid w:val="00E738CC"/>
    <w:rsid w:val="00E73A37"/>
    <w:rsid w:val="00E76781"/>
    <w:rsid w:val="00E76D3C"/>
    <w:rsid w:val="00E80027"/>
    <w:rsid w:val="00E805D4"/>
    <w:rsid w:val="00E817BF"/>
    <w:rsid w:val="00E83109"/>
    <w:rsid w:val="00E838A0"/>
    <w:rsid w:val="00E84C58"/>
    <w:rsid w:val="00E84CC5"/>
    <w:rsid w:val="00E8527A"/>
    <w:rsid w:val="00E85672"/>
    <w:rsid w:val="00E85D57"/>
    <w:rsid w:val="00E86121"/>
    <w:rsid w:val="00E90E57"/>
    <w:rsid w:val="00E91A2C"/>
    <w:rsid w:val="00E91E14"/>
    <w:rsid w:val="00E923BE"/>
    <w:rsid w:val="00E92D53"/>
    <w:rsid w:val="00E9309A"/>
    <w:rsid w:val="00E93E73"/>
    <w:rsid w:val="00E95939"/>
    <w:rsid w:val="00E970A2"/>
    <w:rsid w:val="00EA0848"/>
    <w:rsid w:val="00EA174E"/>
    <w:rsid w:val="00EA17D9"/>
    <w:rsid w:val="00EA2449"/>
    <w:rsid w:val="00EA288B"/>
    <w:rsid w:val="00EA3444"/>
    <w:rsid w:val="00EA35FC"/>
    <w:rsid w:val="00EA367B"/>
    <w:rsid w:val="00EA3BCD"/>
    <w:rsid w:val="00EA417A"/>
    <w:rsid w:val="00EA4F29"/>
    <w:rsid w:val="00EA5E13"/>
    <w:rsid w:val="00EA6413"/>
    <w:rsid w:val="00EA6F4C"/>
    <w:rsid w:val="00EB0BED"/>
    <w:rsid w:val="00EB125C"/>
    <w:rsid w:val="00EB15C1"/>
    <w:rsid w:val="00EB1F0F"/>
    <w:rsid w:val="00EB239C"/>
    <w:rsid w:val="00EB39E1"/>
    <w:rsid w:val="00EB3C9C"/>
    <w:rsid w:val="00EB4691"/>
    <w:rsid w:val="00EC34FC"/>
    <w:rsid w:val="00EC38C5"/>
    <w:rsid w:val="00EC4919"/>
    <w:rsid w:val="00EC5B17"/>
    <w:rsid w:val="00EC5BDE"/>
    <w:rsid w:val="00EC7088"/>
    <w:rsid w:val="00EC73E7"/>
    <w:rsid w:val="00EC7D4E"/>
    <w:rsid w:val="00ED1B82"/>
    <w:rsid w:val="00ED20CD"/>
    <w:rsid w:val="00ED2472"/>
    <w:rsid w:val="00ED2A77"/>
    <w:rsid w:val="00ED350E"/>
    <w:rsid w:val="00ED3F16"/>
    <w:rsid w:val="00ED48EB"/>
    <w:rsid w:val="00ED4B44"/>
    <w:rsid w:val="00ED4FA2"/>
    <w:rsid w:val="00ED5258"/>
    <w:rsid w:val="00EE057D"/>
    <w:rsid w:val="00EE1A74"/>
    <w:rsid w:val="00EE223E"/>
    <w:rsid w:val="00EE4040"/>
    <w:rsid w:val="00EE64CC"/>
    <w:rsid w:val="00EE6D73"/>
    <w:rsid w:val="00EE73C9"/>
    <w:rsid w:val="00EF0697"/>
    <w:rsid w:val="00EF078D"/>
    <w:rsid w:val="00EF0EEA"/>
    <w:rsid w:val="00EF1D9F"/>
    <w:rsid w:val="00EF2EBB"/>
    <w:rsid w:val="00EF3664"/>
    <w:rsid w:val="00F007B6"/>
    <w:rsid w:val="00F0084A"/>
    <w:rsid w:val="00F03A23"/>
    <w:rsid w:val="00F04132"/>
    <w:rsid w:val="00F04288"/>
    <w:rsid w:val="00F047C0"/>
    <w:rsid w:val="00F04B68"/>
    <w:rsid w:val="00F05358"/>
    <w:rsid w:val="00F0617E"/>
    <w:rsid w:val="00F0625D"/>
    <w:rsid w:val="00F07506"/>
    <w:rsid w:val="00F10AE3"/>
    <w:rsid w:val="00F11E9B"/>
    <w:rsid w:val="00F12F38"/>
    <w:rsid w:val="00F13711"/>
    <w:rsid w:val="00F138E6"/>
    <w:rsid w:val="00F145F4"/>
    <w:rsid w:val="00F1486A"/>
    <w:rsid w:val="00F14F21"/>
    <w:rsid w:val="00F1554C"/>
    <w:rsid w:val="00F160F3"/>
    <w:rsid w:val="00F16A20"/>
    <w:rsid w:val="00F17492"/>
    <w:rsid w:val="00F20E7A"/>
    <w:rsid w:val="00F21196"/>
    <w:rsid w:val="00F22A0E"/>
    <w:rsid w:val="00F24665"/>
    <w:rsid w:val="00F24791"/>
    <w:rsid w:val="00F25651"/>
    <w:rsid w:val="00F268F9"/>
    <w:rsid w:val="00F2690D"/>
    <w:rsid w:val="00F3055F"/>
    <w:rsid w:val="00F30600"/>
    <w:rsid w:val="00F307DD"/>
    <w:rsid w:val="00F312F6"/>
    <w:rsid w:val="00F3419E"/>
    <w:rsid w:val="00F354DD"/>
    <w:rsid w:val="00F355CC"/>
    <w:rsid w:val="00F3563D"/>
    <w:rsid w:val="00F36B52"/>
    <w:rsid w:val="00F375F3"/>
    <w:rsid w:val="00F37BDC"/>
    <w:rsid w:val="00F37EA9"/>
    <w:rsid w:val="00F40955"/>
    <w:rsid w:val="00F41534"/>
    <w:rsid w:val="00F41D55"/>
    <w:rsid w:val="00F43A7A"/>
    <w:rsid w:val="00F43DB0"/>
    <w:rsid w:val="00F44F58"/>
    <w:rsid w:val="00F45019"/>
    <w:rsid w:val="00F45CA7"/>
    <w:rsid w:val="00F46AD5"/>
    <w:rsid w:val="00F46CF5"/>
    <w:rsid w:val="00F5050C"/>
    <w:rsid w:val="00F51277"/>
    <w:rsid w:val="00F51A63"/>
    <w:rsid w:val="00F5355A"/>
    <w:rsid w:val="00F53AF2"/>
    <w:rsid w:val="00F53DB8"/>
    <w:rsid w:val="00F54B65"/>
    <w:rsid w:val="00F54D8D"/>
    <w:rsid w:val="00F54E32"/>
    <w:rsid w:val="00F55362"/>
    <w:rsid w:val="00F57544"/>
    <w:rsid w:val="00F60520"/>
    <w:rsid w:val="00F6052C"/>
    <w:rsid w:val="00F610AC"/>
    <w:rsid w:val="00F61582"/>
    <w:rsid w:val="00F619F5"/>
    <w:rsid w:val="00F620EB"/>
    <w:rsid w:val="00F62A62"/>
    <w:rsid w:val="00F63AD0"/>
    <w:rsid w:val="00F63D0F"/>
    <w:rsid w:val="00F6553D"/>
    <w:rsid w:val="00F66231"/>
    <w:rsid w:val="00F66CDD"/>
    <w:rsid w:val="00F674AD"/>
    <w:rsid w:val="00F7027A"/>
    <w:rsid w:val="00F70394"/>
    <w:rsid w:val="00F70BB2"/>
    <w:rsid w:val="00F70D98"/>
    <w:rsid w:val="00F71207"/>
    <w:rsid w:val="00F71A21"/>
    <w:rsid w:val="00F72286"/>
    <w:rsid w:val="00F72350"/>
    <w:rsid w:val="00F72904"/>
    <w:rsid w:val="00F7372B"/>
    <w:rsid w:val="00F74455"/>
    <w:rsid w:val="00F74982"/>
    <w:rsid w:val="00F759BF"/>
    <w:rsid w:val="00F7669C"/>
    <w:rsid w:val="00F77137"/>
    <w:rsid w:val="00F77285"/>
    <w:rsid w:val="00F80E2A"/>
    <w:rsid w:val="00F81976"/>
    <w:rsid w:val="00F82473"/>
    <w:rsid w:val="00F847F1"/>
    <w:rsid w:val="00F84F3E"/>
    <w:rsid w:val="00F86261"/>
    <w:rsid w:val="00F8789F"/>
    <w:rsid w:val="00F94C2F"/>
    <w:rsid w:val="00F94D66"/>
    <w:rsid w:val="00F95CCE"/>
    <w:rsid w:val="00F96566"/>
    <w:rsid w:val="00F96A2D"/>
    <w:rsid w:val="00FA030D"/>
    <w:rsid w:val="00FA148A"/>
    <w:rsid w:val="00FA1CD2"/>
    <w:rsid w:val="00FA24C1"/>
    <w:rsid w:val="00FA2542"/>
    <w:rsid w:val="00FA307E"/>
    <w:rsid w:val="00FA370D"/>
    <w:rsid w:val="00FA3B6E"/>
    <w:rsid w:val="00FA642B"/>
    <w:rsid w:val="00FA6557"/>
    <w:rsid w:val="00FA7147"/>
    <w:rsid w:val="00FB0B35"/>
    <w:rsid w:val="00FB1C93"/>
    <w:rsid w:val="00FB1DF8"/>
    <w:rsid w:val="00FB243E"/>
    <w:rsid w:val="00FB26B3"/>
    <w:rsid w:val="00FB2B63"/>
    <w:rsid w:val="00FB2BAA"/>
    <w:rsid w:val="00FB2BD4"/>
    <w:rsid w:val="00FB4090"/>
    <w:rsid w:val="00FB4375"/>
    <w:rsid w:val="00FB5D32"/>
    <w:rsid w:val="00FB6885"/>
    <w:rsid w:val="00FB6C91"/>
    <w:rsid w:val="00FB7E2E"/>
    <w:rsid w:val="00FC1B56"/>
    <w:rsid w:val="00FC2717"/>
    <w:rsid w:val="00FC2930"/>
    <w:rsid w:val="00FC3E8F"/>
    <w:rsid w:val="00FC41B9"/>
    <w:rsid w:val="00FC45A0"/>
    <w:rsid w:val="00FC4719"/>
    <w:rsid w:val="00FC52AA"/>
    <w:rsid w:val="00FC57A5"/>
    <w:rsid w:val="00FC5CDA"/>
    <w:rsid w:val="00FC6288"/>
    <w:rsid w:val="00FC776B"/>
    <w:rsid w:val="00FD16DB"/>
    <w:rsid w:val="00FD197C"/>
    <w:rsid w:val="00FD2D88"/>
    <w:rsid w:val="00FD3621"/>
    <w:rsid w:val="00FD3F0A"/>
    <w:rsid w:val="00FD51A9"/>
    <w:rsid w:val="00FD6C63"/>
    <w:rsid w:val="00FE0851"/>
    <w:rsid w:val="00FE0C8E"/>
    <w:rsid w:val="00FE1639"/>
    <w:rsid w:val="00FE2521"/>
    <w:rsid w:val="00FE298A"/>
    <w:rsid w:val="00FE29F8"/>
    <w:rsid w:val="00FE3C96"/>
    <w:rsid w:val="00FE47E7"/>
    <w:rsid w:val="00FE4854"/>
    <w:rsid w:val="00FE5E40"/>
    <w:rsid w:val="00FE6295"/>
    <w:rsid w:val="00FE6C38"/>
    <w:rsid w:val="00FF0987"/>
    <w:rsid w:val="00FF0E5C"/>
    <w:rsid w:val="00FF1023"/>
    <w:rsid w:val="00FF1293"/>
    <w:rsid w:val="00FF1C10"/>
    <w:rsid w:val="00FF2065"/>
    <w:rsid w:val="00FF4C2B"/>
    <w:rsid w:val="00FF5671"/>
    <w:rsid w:val="00FF5C4A"/>
    <w:rsid w:val="00FF67A1"/>
    <w:rsid w:val="00FF698C"/>
    <w:rsid w:val="00FF6F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FAD5D-960D-4249-ABE9-B71ACC1B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88"/>
    <w:rPr>
      <w:rFonts w:ascii="Times New Roman" w:hAnsi="Times New Roman"/>
      <w:sz w:val="24"/>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unhideWhenUsed/>
    <w:qFormat/>
    <w:rsid w:val="004E1B92"/>
    <w:pPr>
      <w:keepNext/>
      <w:spacing w:before="240" w:after="60" w:line="276" w:lineRule="auto"/>
      <w:outlineLvl w:val="3"/>
    </w:pPr>
    <w:rPr>
      <w:rFonts w:ascii="Calibri" w:hAnsi="Calibri"/>
      <w:b/>
      <w:bCs/>
      <w:sz w:val="28"/>
      <w:szCs w:val="28"/>
      <w:lang w:eastAsia="en-US"/>
    </w:rPr>
  </w:style>
  <w:style w:type="paragraph" w:styleId="Heading5">
    <w:name w:val="heading 5"/>
    <w:basedOn w:val="Normal"/>
    <w:next w:val="Normal"/>
    <w:link w:val="Heading5Char"/>
    <w:uiPriority w:val="9"/>
    <w:unhideWhenUsed/>
    <w:qFormat/>
    <w:rsid w:val="00264AB6"/>
    <w:pPr>
      <w:keepNext/>
      <w:keepLines/>
      <w:spacing w:before="200"/>
      <w:ind w:left="1008" w:hanging="1008"/>
      <w:jc w:val="both"/>
      <w:outlineLvl w:val="4"/>
    </w:pPr>
    <w:rPr>
      <w:rFonts w:ascii="Cambria" w:hAnsi="Cambria"/>
      <w:color w:val="243F60"/>
      <w:sz w:val="22"/>
      <w:szCs w:val="22"/>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rPr>
  </w:style>
  <w:style w:type="paragraph" w:styleId="Heading7">
    <w:name w:val="heading 7"/>
    <w:basedOn w:val="Normal"/>
    <w:next w:val="Normal"/>
    <w:link w:val="Heading7Char"/>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paragraph" w:styleId="Heading8">
    <w:name w:val="heading 8"/>
    <w:basedOn w:val="Normal"/>
    <w:next w:val="Normal"/>
    <w:link w:val="Heading8Char"/>
    <w:semiHidden/>
    <w:unhideWhenUsed/>
    <w:qFormat/>
    <w:rsid w:val="00264AB6"/>
    <w:pPr>
      <w:keepNext/>
      <w:keepLines/>
      <w:spacing w:before="200"/>
      <w:ind w:left="1440" w:hanging="1440"/>
      <w:jc w:val="both"/>
      <w:outlineLvl w:val="7"/>
    </w:pPr>
    <w:rPr>
      <w:rFonts w:ascii="Cambria" w:hAnsi="Cambria"/>
      <w:color w:val="404040"/>
      <w:sz w:val="20"/>
    </w:rPr>
  </w:style>
  <w:style w:type="paragraph" w:styleId="Heading9">
    <w:name w:val="heading 9"/>
    <w:basedOn w:val="Normal"/>
    <w:next w:val="Normal"/>
    <w:link w:val="Heading9Char"/>
    <w:semiHidden/>
    <w:unhideWhenUsed/>
    <w:qFormat/>
    <w:rsid w:val="00264AB6"/>
    <w:pPr>
      <w:keepNext/>
      <w:keepLines/>
      <w:spacing w:before="200"/>
      <w:ind w:left="1584" w:hanging="1584"/>
      <w:jc w:val="both"/>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4091"/>
    <w:rPr>
      <w:rFonts w:ascii="Times New Roman" w:hAnsi="Times New Roman"/>
      <w:sz w:val="24"/>
      <w:szCs w:val="22"/>
      <w:lang w:eastAsia="en-US"/>
    </w:rPr>
  </w:style>
  <w:style w:type="character" w:customStyle="1" w:styleId="Heading1Char">
    <w:name w:val="Heading 1 Char"/>
    <w:link w:val="Heading1"/>
    <w:uiPriority w:val="9"/>
    <w:rsid w:val="004E1B92"/>
    <w:rPr>
      <w:rFonts w:ascii="Cambria" w:hAnsi="Cambria" w:cs="Times New Roman"/>
      <w:b/>
      <w:bCs/>
      <w:kern w:val="32"/>
      <w:sz w:val="32"/>
      <w:szCs w:val="32"/>
    </w:rPr>
  </w:style>
  <w:style w:type="character" w:customStyle="1" w:styleId="Heading2Char">
    <w:name w:val="Heading 2 Char"/>
    <w:link w:val="Heading2"/>
    <w:uiPriority w:val="9"/>
    <w:rsid w:val="004E1B92"/>
    <w:rPr>
      <w:rFonts w:ascii="Cambria" w:hAnsi="Cambria" w:cs="Times New Roman"/>
      <w:b/>
      <w:bCs/>
      <w:i/>
      <w:iCs/>
      <w:sz w:val="28"/>
      <w:szCs w:val="28"/>
    </w:rPr>
  </w:style>
  <w:style w:type="character" w:customStyle="1" w:styleId="Heading3Char">
    <w:name w:val="Heading 3 Char"/>
    <w:link w:val="Heading3"/>
    <w:uiPriority w:val="9"/>
    <w:rsid w:val="004E1B92"/>
    <w:rPr>
      <w:rFonts w:ascii="Calibri Light" w:hAnsi="Calibri Light" w:cs="Times New Roman"/>
      <w:b/>
      <w:bCs/>
      <w:sz w:val="26"/>
      <w:szCs w:val="26"/>
      <w:lang w:val="bg-BG"/>
    </w:rPr>
  </w:style>
  <w:style w:type="character" w:customStyle="1" w:styleId="Heading4Char">
    <w:name w:val="Heading 4 Char"/>
    <w:link w:val="Heading4"/>
    <w:uiPriority w:val="9"/>
    <w:rsid w:val="004E1B92"/>
    <w:rPr>
      <w:rFonts w:ascii="Calibri" w:hAnsi="Calibri" w:cs="Times New Roman"/>
      <w:b/>
      <w:bCs/>
      <w:sz w:val="28"/>
      <w:szCs w:val="28"/>
      <w:lang w:val="bg-BG"/>
    </w:rPr>
  </w:style>
  <w:style w:type="character" w:customStyle="1" w:styleId="Heading6Char">
    <w:name w:val="Heading 6 Char"/>
    <w:link w:val="Heading6"/>
    <w:rsid w:val="004E1B92"/>
    <w:rPr>
      <w:rFonts w:ascii="Times New Roman" w:eastAsia="Batang" w:hAnsi="Times New Roman" w:cs="Times New Roman"/>
      <w:b/>
      <w:bCs/>
      <w:lang w:val="en-AU"/>
    </w:rPr>
  </w:style>
  <w:style w:type="character" w:customStyle="1" w:styleId="Heading7Char">
    <w:name w:val="Heading 7 Char"/>
    <w:link w:val="Heading7"/>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uiPriority w:val="10"/>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link w:val="Title"/>
    <w:uiPriority w:val="10"/>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rPr>
  </w:style>
  <w:style w:type="character" w:customStyle="1" w:styleId="FooterChar">
    <w:name w:val="Footer Char"/>
    <w:link w:val="Footer"/>
    <w:uiPriority w:val="99"/>
    <w:rsid w:val="004E1B92"/>
    <w:rPr>
      <w:rFonts w:ascii="Times New Roman" w:eastAsia="Batang" w:hAnsi="Times New Roman" w:cs="Times New Roman"/>
      <w:sz w:val="24"/>
      <w:szCs w:val="24"/>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uiPriority w:val="99"/>
    <w:rsid w:val="004E1B92"/>
    <w:pPr>
      <w:jc w:val="both"/>
    </w:pPr>
    <w:rPr>
      <w:rFonts w:ascii="Arial" w:eastAsia="Batang" w:hAnsi="Arial"/>
      <w:color w:val="000000"/>
      <w:sz w:val="20"/>
      <w:lang w:val="fr-FR" w:eastAsia="en-US"/>
    </w:rPr>
  </w:style>
  <w:style w:type="character" w:customStyle="1" w:styleId="BodyTextChar">
    <w:name w:val="Body Text Char"/>
    <w:link w:val="BodyText"/>
    <w:uiPriority w:val="99"/>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rsid w:val="004E1B92"/>
    <w:pPr>
      <w:tabs>
        <w:tab w:val="center" w:pos="4536"/>
        <w:tab w:val="right" w:pos="9072"/>
      </w:tabs>
    </w:pPr>
    <w:rPr>
      <w:rFonts w:eastAsia="Batang"/>
      <w:szCs w:val="24"/>
    </w:rPr>
  </w:style>
  <w:style w:type="character" w:customStyle="1" w:styleId="HeaderChar">
    <w:name w:val="Header Char"/>
    <w:aliases w:val="(17) EPR Header Char"/>
    <w:link w:val="Header"/>
    <w:rsid w:val="004E1B92"/>
    <w:rPr>
      <w:rFonts w:ascii="Times New Roman" w:eastAsia="Batang" w:hAnsi="Times New Roman" w:cs="Times New Roman"/>
      <w:sz w:val="24"/>
      <w:szCs w:val="24"/>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rPr>
  </w:style>
  <w:style w:type="character" w:customStyle="1" w:styleId="BodyTextIndent3Char">
    <w:name w:val="Body Text Indent 3 Char"/>
    <w:link w:val="BodyTextIndent3"/>
    <w:rsid w:val="004E1B92"/>
    <w:rPr>
      <w:rFonts w:ascii="Times New Roman" w:eastAsia="Batang" w:hAnsi="Times New Roman" w:cs="Times New Roman"/>
      <w:sz w:val="16"/>
      <w:szCs w:val="16"/>
    </w:rPr>
  </w:style>
  <w:style w:type="paragraph" w:customStyle="1" w:styleId="Default">
    <w:name w:val="Default"/>
    <w:link w:val="DefaultChar"/>
    <w:rsid w:val="004E1B92"/>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qFormat/>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uiPriority w:val="99"/>
    <w:rsid w:val="004E1B92"/>
    <w:pPr>
      <w:spacing w:after="120" w:line="480" w:lineRule="auto"/>
    </w:pPr>
    <w:rPr>
      <w:rFonts w:eastAsia="Batang"/>
      <w:lang w:val="en-GB" w:eastAsia="en-US"/>
    </w:rPr>
  </w:style>
  <w:style w:type="character" w:customStyle="1" w:styleId="BodyText2Char">
    <w:name w:val="Body Text 2 Char"/>
    <w:link w:val="BodyText2"/>
    <w:uiPriority w:val="99"/>
    <w:rsid w:val="004E1B92"/>
    <w:rPr>
      <w:rFonts w:ascii="Times New Roman" w:eastAsia="Batang" w:hAnsi="Times New Roman" w:cs="Times New Roman"/>
      <w:sz w:val="24"/>
      <w:szCs w:val="20"/>
    </w:rPr>
  </w:style>
  <w:style w:type="character" w:styleId="FootnoteReference">
    <w:name w:val="footnote reference"/>
    <w:aliases w:val="Footnote symbol,Heading 4 Char2,Heading 4 Char1 Char,Heading 4 Char Char Char,Level 2 - a Char Char Char,Level 2 - a1 Char Char Char,Level 2 - a2 Char Char Char,Level 2 - a11 Char Char Char,Level 2 - a3 Char Char Char,SUPE"/>
    <w:uiPriority w:val="99"/>
    <w:rsid w:val="004E1B92"/>
    <w:rPr>
      <w:rFonts w:ascii="Times New Roman" w:hAnsi="Times New Roman" w:cs="Times New Roman"/>
      <w:sz w:val="27"/>
      <w:vertAlign w:val="superscript"/>
      <w:lang w:val="en-US"/>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nhideWhenUsed/>
    <w:rsid w:val="004E1B92"/>
    <w:pPr>
      <w:spacing w:after="120" w:line="276" w:lineRule="auto"/>
      <w:ind w:left="283"/>
    </w:pPr>
    <w:rPr>
      <w:rFonts w:eastAsia="Calibri"/>
      <w:sz w:val="28"/>
      <w:szCs w:val="28"/>
      <w:lang w:eastAsia="en-US"/>
    </w:rPr>
  </w:style>
  <w:style w:type="character" w:customStyle="1" w:styleId="BodyTextIndentChar">
    <w:name w:val="Body Text Indent Char"/>
    <w:link w:val="BodyTextIndent"/>
    <w:rsid w:val="004E1B92"/>
    <w:rPr>
      <w:rFonts w:ascii="Times New Roman" w:eastAsia="Calibri" w:hAnsi="Times New Roman" w:cs="Times New Roman"/>
      <w:sz w:val="28"/>
      <w:szCs w:val="28"/>
    </w:rPr>
  </w:style>
  <w:style w:type="paragraph" w:customStyle="1" w:styleId="FR2">
    <w:name w:val="FR2"/>
    <w:rsid w:val="004E1B92"/>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uiPriority w:val="99"/>
    <w:unhideWhenUsed/>
    <w:rsid w:val="004E1B92"/>
    <w:pPr>
      <w:spacing w:after="200" w:line="276" w:lineRule="auto"/>
    </w:pPr>
    <w:rPr>
      <w:rFonts w:eastAsia="Calibri"/>
      <w:sz w:val="20"/>
      <w:lang w:eastAsia="en-US"/>
    </w:rPr>
  </w:style>
  <w:style w:type="character" w:customStyle="1" w:styleId="CommentTextChar">
    <w:name w:val="Comment Text Char"/>
    <w:link w:val="CommentText"/>
    <w:uiPriority w:val="99"/>
    <w:rsid w:val="004E1B92"/>
    <w:rPr>
      <w:rFonts w:ascii="Times New Roman" w:eastAsia="Calibri" w:hAnsi="Times New Roman" w:cs="Times New Roman"/>
      <w:sz w:val="20"/>
      <w:szCs w:val="20"/>
    </w:rPr>
  </w:style>
  <w:style w:type="paragraph" w:styleId="BalloonText">
    <w:name w:val="Balloon Text"/>
    <w:basedOn w:val="Normal"/>
    <w:link w:val="BalloonTextChar"/>
    <w:uiPriority w:val="99"/>
    <w:unhideWhenUsed/>
    <w:rsid w:val="004E1B92"/>
    <w:rPr>
      <w:rFonts w:ascii="Tahoma" w:eastAsia="Calibri" w:hAnsi="Tahoma"/>
      <w:sz w:val="16"/>
      <w:szCs w:val="16"/>
      <w:lang w:eastAsia="en-US"/>
    </w:rPr>
  </w:style>
  <w:style w:type="character" w:customStyle="1" w:styleId="BalloonTextChar">
    <w:name w:val="Balloon Text Char"/>
    <w:link w:val="BalloonText"/>
    <w:uiPriority w:val="99"/>
    <w:rsid w:val="004E1B92"/>
    <w:rPr>
      <w:rFonts w:ascii="Tahoma" w:eastAsia="Calibri" w:hAnsi="Tahoma" w:cs="Times New Roman"/>
      <w:sz w:val="16"/>
      <w:szCs w:val="16"/>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aliases w:val="Bullet 3,1.,текст Върбица"/>
    <w:basedOn w:val="Normal"/>
    <w:link w:val="ListParagraphChar"/>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4E1B9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rPr>
  </w:style>
  <w:style w:type="character" w:customStyle="1" w:styleId="CommentSubjectChar">
    <w:name w:val="Comment Subject 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uiPriority w:val="99"/>
    <w:qFormat/>
    <w:rsid w:val="004E1B92"/>
    <w:pPr>
      <w:tabs>
        <w:tab w:val="left" w:leader="dot" w:pos="5954"/>
      </w:tabs>
    </w:pPr>
    <w:rPr>
      <w:rFonts w:ascii="Arial" w:hAnsi="Arial"/>
      <w:b/>
      <w:sz w:val="20"/>
      <w:lang w:val="en-US" w:eastAsia="en-US"/>
    </w:rPr>
  </w:style>
  <w:style w:type="character" w:styleId="Strong">
    <w:name w:val="Strong"/>
    <w:uiPriority w:val="22"/>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Calibri" w:hAnsi="Calibr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tabs>
        <w:tab w:val="num" w:pos="1417"/>
      </w:tabs>
      <w:spacing w:before="120" w:after="120"/>
      <w:ind w:left="1417" w:hanging="567"/>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link w:val="Bodytext0"/>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1">
    <w:name w:val="Текст под линия Знак1"/>
    <w:uiPriority w:val="99"/>
    <w:semiHidden/>
    <w:rsid w:val="008B1318"/>
    <w:rPr>
      <w:sz w:val="20"/>
      <w:szCs w:val="20"/>
    </w:rPr>
  </w:style>
  <w:style w:type="character" w:customStyle="1" w:styleId="FontStyle54">
    <w:name w:val="Font Style54"/>
    <w:rsid w:val="008B1318"/>
    <w:rPr>
      <w:rFonts w:ascii="Times New Roman" w:hAnsi="Times New Roman" w:cs="Times New Roman"/>
      <w:color w:val="000000"/>
      <w:sz w:val="20"/>
      <w:szCs w:val="20"/>
    </w:rPr>
  </w:style>
  <w:style w:type="character" w:customStyle="1" w:styleId="FontStyle14">
    <w:name w:val="Font Style14"/>
    <w:rsid w:val="008B1318"/>
    <w:rPr>
      <w:rFonts w:ascii="Times New Roman" w:hAnsi="Times New Roman" w:cs="Times New Roman"/>
      <w:b/>
      <w:bCs/>
      <w:sz w:val="26"/>
      <w:szCs w:val="26"/>
    </w:rPr>
  </w:style>
  <w:style w:type="character" w:customStyle="1" w:styleId="FontStyle25">
    <w:name w:val="Font Style25"/>
    <w:rsid w:val="008B1318"/>
    <w:rPr>
      <w:rFonts w:ascii="Arial Narrow" w:hAnsi="Arial Narrow" w:cs="Arial Narrow" w:hint="default"/>
      <w:sz w:val="16"/>
      <w:szCs w:val="16"/>
    </w:rPr>
  </w:style>
  <w:style w:type="paragraph" w:customStyle="1" w:styleId="Char">
    <w:name w:val="Char"/>
    <w:basedOn w:val="Normal"/>
    <w:rsid w:val="008B1318"/>
    <w:pPr>
      <w:spacing w:after="160" w:line="240" w:lineRule="exact"/>
    </w:pPr>
    <w:rPr>
      <w:rFonts w:ascii="Tahoma" w:hAnsi="Tahoma"/>
      <w:sz w:val="20"/>
      <w:lang w:val="en-US" w:eastAsia="en-US"/>
    </w:rPr>
  </w:style>
  <w:style w:type="paragraph" w:customStyle="1" w:styleId="CharCharChar">
    <w:name w:val="Char Char Char"/>
    <w:basedOn w:val="Normal"/>
    <w:rsid w:val="008B1318"/>
    <w:pPr>
      <w:tabs>
        <w:tab w:val="left" w:pos="709"/>
      </w:tabs>
    </w:pPr>
    <w:rPr>
      <w:rFonts w:ascii="Tahoma" w:hAnsi="Tahoma"/>
      <w:szCs w:val="24"/>
      <w:lang w:val="pl-PL" w:eastAsia="pl-PL"/>
    </w:rPr>
  </w:style>
  <w:style w:type="paragraph" w:customStyle="1" w:styleId="Style9">
    <w:name w:val="Style9"/>
    <w:basedOn w:val="Normal"/>
    <w:rsid w:val="008B1318"/>
    <w:pPr>
      <w:widowControl w:val="0"/>
      <w:autoSpaceDE w:val="0"/>
      <w:autoSpaceDN w:val="0"/>
      <w:adjustRightInd w:val="0"/>
      <w:spacing w:line="406" w:lineRule="exact"/>
    </w:pPr>
    <w:rPr>
      <w:szCs w:val="24"/>
    </w:rPr>
  </w:style>
  <w:style w:type="paragraph" w:styleId="EndnoteText">
    <w:name w:val="endnote text"/>
    <w:aliases w:val=" Char"/>
    <w:basedOn w:val="Normal"/>
    <w:link w:val="EndnoteTextChar"/>
    <w:uiPriority w:val="99"/>
    <w:semiHidden/>
    <w:unhideWhenUsed/>
    <w:rsid w:val="008B1318"/>
    <w:rPr>
      <w:rFonts w:ascii="Calibri" w:eastAsia="Calibri" w:hAnsi="Calibri"/>
      <w:sz w:val="20"/>
      <w:lang w:eastAsia="en-US"/>
    </w:rPr>
  </w:style>
  <w:style w:type="character" w:customStyle="1" w:styleId="EndnoteTextChar">
    <w:name w:val="Endnote Text Char"/>
    <w:aliases w:val=" Char Char"/>
    <w:link w:val="EndnoteText"/>
    <w:uiPriority w:val="99"/>
    <w:semiHidden/>
    <w:rsid w:val="008B1318"/>
    <w:rPr>
      <w:rFonts w:eastAsia="Calibri"/>
      <w:lang w:eastAsia="en-US"/>
    </w:rPr>
  </w:style>
  <w:style w:type="character" w:styleId="EndnoteReference">
    <w:name w:val="endnote reference"/>
    <w:uiPriority w:val="99"/>
    <w:semiHidden/>
    <w:unhideWhenUsed/>
    <w:rsid w:val="008B1318"/>
    <w:rPr>
      <w:vertAlign w:val="superscript"/>
    </w:rPr>
  </w:style>
  <w:style w:type="numbering" w:customStyle="1" w:styleId="NoList2">
    <w:name w:val="No List2"/>
    <w:next w:val="NoList"/>
    <w:uiPriority w:val="99"/>
    <w:semiHidden/>
    <w:unhideWhenUsed/>
    <w:rsid w:val="008D23B7"/>
  </w:style>
  <w:style w:type="character" w:customStyle="1" w:styleId="inputvalue1">
    <w:name w:val="input_value1"/>
    <w:rsid w:val="0002761B"/>
    <w:rPr>
      <w:rFonts w:ascii="Courier New" w:hAnsi="Courier New" w:cs="Courier New" w:hint="default"/>
      <w:sz w:val="20"/>
      <w:szCs w:val="20"/>
    </w:rPr>
  </w:style>
  <w:style w:type="character" w:customStyle="1" w:styleId="DefaultChar">
    <w:name w:val="Default Char"/>
    <w:link w:val="Default"/>
    <w:locked/>
    <w:rsid w:val="00A24C9B"/>
    <w:rPr>
      <w:rFonts w:ascii="Times New Roman" w:eastAsia="Batang" w:hAnsi="Times New Roman"/>
      <w:color w:val="000000"/>
      <w:sz w:val="24"/>
      <w:szCs w:val="24"/>
      <w:lang w:bidi="ar-SA"/>
    </w:rPr>
  </w:style>
  <w:style w:type="character" w:customStyle="1" w:styleId="ListParagraphChar">
    <w:name w:val="List Paragraph Char"/>
    <w:aliases w:val="Bullet 3 Char,1. Char,текст Върбица Char"/>
    <w:link w:val="ListParagraph"/>
    <w:uiPriority w:val="1"/>
    <w:rsid w:val="00BE5CE4"/>
    <w:rPr>
      <w:rFonts w:eastAsia="Calibri"/>
      <w:sz w:val="22"/>
      <w:szCs w:val="22"/>
      <w:lang w:eastAsia="en-US" w:bidi="ar-SA"/>
    </w:rPr>
  </w:style>
  <w:style w:type="character" w:customStyle="1" w:styleId="filled-value2">
    <w:name w:val="filled-value2"/>
    <w:rsid w:val="00FC4719"/>
    <w:rPr>
      <w:b w:val="0"/>
      <w:bCs w:val="0"/>
      <w:vanish w:val="0"/>
      <w:webHidden w:val="0"/>
      <w:sz w:val="23"/>
      <w:szCs w:val="23"/>
      <w:specVanish/>
    </w:rPr>
  </w:style>
  <w:style w:type="paragraph" w:styleId="IntenseQuote">
    <w:name w:val="Intense Quote"/>
    <w:basedOn w:val="Normal"/>
    <w:next w:val="Normal"/>
    <w:link w:val="IntenseQuoteChar"/>
    <w:uiPriority w:val="30"/>
    <w:qFormat/>
    <w:rsid w:val="006D1626"/>
    <w:pPr>
      <w:keepNext/>
      <w:pBdr>
        <w:bottom w:val="single" w:sz="4" w:space="1" w:color="244061"/>
      </w:pBdr>
      <w:tabs>
        <w:tab w:val="left" w:pos="9637"/>
      </w:tabs>
      <w:spacing w:before="120" w:after="120"/>
      <w:jc w:val="both"/>
    </w:pPr>
    <w:rPr>
      <w:rFonts w:ascii="Arial" w:hAnsi="Arial" w:cs="Arial"/>
      <w:b/>
      <w:bCs/>
      <w:i/>
      <w:iCs/>
      <w:color w:val="244061"/>
      <w:sz w:val="22"/>
      <w:szCs w:val="22"/>
    </w:rPr>
  </w:style>
  <w:style w:type="character" w:customStyle="1" w:styleId="IntenseQuoteChar">
    <w:name w:val="Intense Quote Char"/>
    <w:link w:val="IntenseQuote"/>
    <w:uiPriority w:val="30"/>
    <w:rsid w:val="006D1626"/>
    <w:rPr>
      <w:rFonts w:ascii="Arial" w:hAnsi="Arial" w:cs="Arial"/>
      <w:b/>
      <w:bCs/>
      <w:i/>
      <w:iCs/>
      <w:color w:val="244061"/>
      <w:sz w:val="22"/>
      <w:szCs w:val="22"/>
      <w:lang w:val="bg-BG" w:eastAsia="bg-BG"/>
    </w:rPr>
  </w:style>
  <w:style w:type="paragraph" w:customStyle="1" w:styleId="StyleBulletedWingdingssymbolLeft063cmHanging037">
    <w:name w:val="Style Bulleted Wingdings (symbol) Left:  063 cm Hanging:  037 ..."/>
    <w:basedOn w:val="ListParagraph"/>
    <w:rsid w:val="00902F96"/>
    <w:pPr>
      <w:numPr>
        <w:numId w:val="17"/>
      </w:numPr>
      <w:spacing w:before="120" w:after="120" w:line="240" w:lineRule="auto"/>
      <w:contextualSpacing w:val="0"/>
      <w:jc w:val="both"/>
    </w:pPr>
    <w:rPr>
      <w:rFonts w:ascii="Arial" w:eastAsia="Times New Roman" w:hAnsi="Arial" w:cs="Arial"/>
      <w:lang w:eastAsia="bg-BG"/>
    </w:rPr>
  </w:style>
  <w:style w:type="paragraph" w:customStyle="1" w:styleId="Bullet">
    <w:name w:val="Bullet"/>
    <w:basedOn w:val="StyleBulletedWingdingssymbolLeft063cmHanging037"/>
    <w:link w:val="BulletChar"/>
    <w:qFormat/>
    <w:rsid w:val="00902F96"/>
    <w:rPr>
      <w:rFonts w:eastAsia="Calibri"/>
      <w:lang w:eastAsia="en-US"/>
    </w:rPr>
  </w:style>
  <w:style w:type="character" w:customStyle="1" w:styleId="BulletChar">
    <w:name w:val="Bullet Char"/>
    <w:link w:val="Bullet"/>
    <w:rsid w:val="00902F96"/>
    <w:rPr>
      <w:rFonts w:ascii="Arial" w:eastAsia="Calibri" w:hAnsi="Arial" w:cs="Arial"/>
      <w:sz w:val="22"/>
      <w:szCs w:val="22"/>
      <w:lang w:eastAsia="en-US"/>
    </w:rPr>
  </w:style>
  <w:style w:type="paragraph" w:customStyle="1" w:styleId="StyleBulletTable">
    <w:name w:val="Style Bullet Table"/>
    <w:basedOn w:val="Bullet"/>
    <w:qFormat/>
    <w:rsid w:val="00473856"/>
    <w:pPr>
      <w:numPr>
        <w:numId w:val="2"/>
      </w:numPr>
    </w:pPr>
    <w:rPr>
      <w:rFonts w:eastAsia="Times New Roman"/>
    </w:rPr>
  </w:style>
  <w:style w:type="character" w:customStyle="1" w:styleId="Heading5Char">
    <w:name w:val="Heading 5 Char"/>
    <w:link w:val="Heading5"/>
    <w:uiPriority w:val="9"/>
    <w:rsid w:val="00264AB6"/>
    <w:rPr>
      <w:rFonts w:ascii="Cambria" w:hAnsi="Cambria"/>
      <w:color w:val="243F60"/>
      <w:sz w:val="22"/>
      <w:szCs w:val="22"/>
    </w:rPr>
  </w:style>
  <w:style w:type="character" w:customStyle="1" w:styleId="Heading8Char">
    <w:name w:val="Heading 8 Char"/>
    <w:link w:val="Heading8"/>
    <w:semiHidden/>
    <w:rsid w:val="00264AB6"/>
    <w:rPr>
      <w:rFonts w:ascii="Cambria" w:hAnsi="Cambria"/>
      <w:color w:val="404040"/>
    </w:rPr>
  </w:style>
  <w:style w:type="character" w:customStyle="1" w:styleId="Heading9Char">
    <w:name w:val="Heading 9 Char"/>
    <w:link w:val="Heading9"/>
    <w:semiHidden/>
    <w:rsid w:val="00264AB6"/>
    <w:rPr>
      <w:rFonts w:ascii="Cambria" w:hAnsi="Cambria"/>
      <w:i/>
      <w:iCs/>
      <w:color w:val="404040"/>
    </w:rPr>
  </w:style>
  <w:style w:type="character" w:customStyle="1" w:styleId="FontStyle31">
    <w:name w:val="Font Style31"/>
    <w:rsid w:val="00264AB6"/>
    <w:rPr>
      <w:rFonts w:ascii="Times New Roman" w:hAnsi="Times New Roman" w:cs="Times New Roman"/>
      <w:sz w:val="24"/>
      <w:szCs w:val="24"/>
    </w:rPr>
  </w:style>
  <w:style w:type="paragraph" w:customStyle="1" w:styleId="Bullet1">
    <w:name w:val="Bullet 1"/>
    <w:basedOn w:val="StyleBulletedWingdingssymbolLeft063cmHanging037"/>
    <w:link w:val="Bullet1Char"/>
    <w:qFormat/>
    <w:rsid w:val="000F4960"/>
    <w:pPr>
      <w:numPr>
        <w:ilvl w:val="1"/>
        <w:numId w:val="22"/>
      </w:numPr>
    </w:pPr>
    <w:rPr>
      <w:rFonts w:eastAsia="Calibri"/>
      <w:lang w:eastAsia="en-US"/>
    </w:rPr>
  </w:style>
  <w:style w:type="character" w:customStyle="1" w:styleId="Bullet1Char">
    <w:name w:val="Bullet 1 Char"/>
    <w:link w:val="Bullet1"/>
    <w:rsid w:val="000F4960"/>
    <w:rPr>
      <w:rFonts w:ascii="Arial" w:eastAsia="Calibri" w:hAnsi="Arial" w:cs="Arial"/>
      <w:sz w:val="22"/>
      <w:szCs w:val="22"/>
      <w:lang w:eastAsia="en-US"/>
    </w:rPr>
  </w:style>
  <w:style w:type="character" w:customStyle="1" w:styleId="Bodytext210pt">
    <w:name w:val="Body text (2) + 10 pt"/>
    <w:rsid w:val="000F4960"/>
    <w:rPr>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10ptBold">
    <w:name w:val="Body text (2) + 10 pt;Bold"/>
    <w:rsid w:val="000F4960"/>
    <w:rPr>
      <w:b/>
      <w:bCs/>
      <w:i w:val="0"/>
      <w:iCs w:val="0"/>
      <w:smallCaps w:val="0"/>
      <w:strike w:val="0"/>
      <w:color w:val="000000"/>
      <w:spacing w:val="0"/>
      <w:w w:val="100"/>
      <w:position w:val="0"/>
      <w:sz w:val="20"/>
      <w:szCs w:val="20"/>
      <w:u w:val="none"/>
      <w:shd w:val="clear" w:color="auto" w:fill="FFFFFF"/>
      <w:lang w:val="bg-BG" w:eastAsia="bg-BG" w:bidi="bg-BG"/>
    </w:rPr>
  </w:style>
  <w:style w:type="numbering" w:customStyle="1" w:styleId="NoList3">
    <w:name w:val="No List3"/>
    <w:next w:val="NoList"/>
    <w:uiPriority w:val="99"/>
    <w:semiHidden/>
    <w:unhideWhenUsed/>
    <w:rsid w:val="00C32937"/>
  </w:style>
  <w:style w:type="paragraph" w:customStyle="1" w:styleId="Subtitle1">
    <w:name w:val="Subtitle1"/>
    <w:basedOn w:val="Normal"/>
    <w:next w:val="Normal"/>
    <w:qFormat/>
    <w:rsid w:val="00C32937"/>
    <w:pPr>
      <w:tabs>
        <w:tab w:val="left" w:pos="993"/>
      </w:tabs>
      <w:spacing w:before="120"/>
      <w:jc w:val="both"/>
    </w:pPr>
    <w:rPr>
      <w:rFonts w:ascii="Arial" w:hAnsi="Arial" w:cs="Arial"/>
      <w:b/>
      <w:color w:val="244061"/>
      <w:sz w:val="22"/>
      <w:szCs w:val="22"/>
    </w:rPr>
  </w:style>
  <w:style w:type="character" w:customStyle="1" w:styleId="SubtitleChar">
    <w:name w:val="Subtitle Char"/>
    <w:link w:val="Subtitle"/>
    <w:rsid w:val="00C32937"/>
    <w:rPr>
      <w:rFonts w:ascii="Arial" w:hAnsi="Arial" w:cs="Arial"/>
      <w:b/>
      <w:color w:val="244061"/>
      <w:sz w:val="22"/>
      <w:szCs w:val="22"/>
    </w:rPr>
  </w:style>
  <w:style w:type="character" w:customStyle="1" w:styleId="IntenseEmphasis1">
    <w:name w:val="Intense Emphasis1"/>
    <w:uiPriority w:val="21"/>
    <w:qFormat/>
    <w:rsid w:val="00C32937"/>
    <w:rPr>
      <w:b/>
      <w:i/>
      <w:color w:val="244061"/>
    </w:rPr>
  </w:style>
  <w:style w:type="paragraph" w:customStyle="1" w:styleId="Style20">
    <w:name w:val="Style 2"/>
    <w:basedOn w:val="Heading3"/>
    <w:rsid w:val="00C32937"/>
    <w:pPr>
      <w:keepLines/>
      <w:tabs>
        <w:tab w:val="num" w:pos="850"/>
      </w:tabs>
      <w:spacing w:before="200" w:after="0" w:line="240" w:lineRule="auto"/>
      <w:ind w:left="426" w:hanging="850"/>
      <w:jc w:val="both"/>
    </w:pPr>
    <w:rPr>
      <w:rFonts w:ascii="Arial" w:hAnsi="Arial" w:cs="Arial"/>
      <w:noProof/>
      <w:color w:val="244061"/>
      <w:sz w:val="22"/>
      <w:szCs w:val="20"/>
      <w:lang w:eastAsia="bg-BG"/>
    </w:rPr>
  </w:style>
  <w:style w:type="paragraph" w:customStyle="1" w:styleId="xl65">
    <w:name w:val="xl65"/>
    <w:basedOn w:val="Normal"/>
    <w:rsid w:val="00C32937"/>
    <w:pPr>
      <w:spacing w:before="100" w:beforeAutospacing="1" w:after="100" w:afterAutospacing="1"/>
      <w:jc w:val="center"/>
      <w:textAlignment w:val="center"/>
    </w:pPr>
    <w:rPr>
      <w:rFonts w:ascii="Arial" w:hAnsi="Arial" w:cs="Arial"/>
      <w:b/>
      <w:bCs/>
      <w:sz w:val="20"/>
    </w:rPr>
  </w:style>
  <w:style w:type="paragraph" w:customStyle="1" w:styleId="xl66">
    <w:name w:val="xl66"/>
    <w:basedOn w:val="Normal"/>
    <w:rsid w:val="00C32937"/>
    <w:pPr>
      <w:spacing w:before="100" w:beforeAutospacing="1" w:after="100" w:afterAutospacing="1"/>
    </w:pPr>
    <w:rPr>
      <w:szCs w:val="24"/>
    </w:rPr>
  </w:style>
  <w:style w:type="paragraph" w:customStyle="1" w:styleId="xl67">
    <w:name w:val="xl67"/>
    <w:basedOn w:val="Normal"/>
    <w:rsid w:val="00C32937"/>
    <w:pPr>
      <w:spacing w:before="100" w:beforeAutospacing="1" w:after="100" w:afterAutospacing="1"/>
      <w:jc w:val="center"/>
      <w:textAlignment w:val="center"/>
    </w:pPr>
    <w:rPr>
      <w:rFonts w:ascii="Arial" w:hAnsi="Arial" w:cs="Arial"/>
      <w:sz w:val="20"/>
    </w:rPr>
  </w:style>
  <w:style w:type="paragraph" w:customStyle="1" w:styleId="xl68">
    <w:name w:val="xl68"/>
    <w:basedOn w:val="Normal"/>
    <w:rsid w:val="00C32937"/>
    <w:pPr>
      <w:spacing w:before="100" w:beforeAutospacing="1" w:after="100" w:afterAutospacing="1"/>
      <w:textAlignment w:val="center"/>
    </w:pPr>
    <w:rPr>
      <w:rFonts w:ascii="Arial" w:hAnsi="Arial" w:cs="Arial"/>
      <w:sz w:val="20"/>
    </w:rPr>
  </w:style>
  <w:style w:type="paragraph" w:customStyle="1" w:styleId="xl69">
    <w:name w:val="xl69"/>
    <w:basedOn w:val="Normal"/>
    <w:rsid w:val="00C32937"/>
    <w:pPr>
      <w:spacing w:before="100" w:beforeAutospacing="1" w:after="100" w:afterAutospacing="1"/>
      <w:textAlignment w:val="center"/>
    </w:pPr>
    <w:rPr>
      <w:rFonts w:ascii="Arial" w:hAnsi="Arial" w:cs="Arial"/>
      <w:b/>
      <w:bCs/>
      <w:sz w:val="20"/>
    </w:rPr>
  </w:style>
  <w:style w:type="paragraph" w:styleId="TOC1">
    <w:name w:val="toc 1"/>
    <w:basedOn w:val="Normal"/>
    <w:next w:val="Normal"/>
    <w:link w:val="TOC1Char"/>
    <w:uiPriority w:val="39"/>
    <w:rsid w:val="00C32937"/>
    <w:pPr>
      <w:tabs>
        <w:tab w:val="left" w:pos="1701"/>
        <w:tab w:val="right" w:pos="8931"/>
        <w:tab w:val="right" w:leader="dot" w:pos="9639"/>
      </w:tabs>
      <w:suppressAutoHyphens/>
      <w:overflowPunct w:val="0"/>
      <w:autoSpaceDE w:val="0"/>
      <w:spacing w:before="120"/>
      <w:ind w:left="2160" w:hanging="360"/>
      <w:jc w:val="both"/>
      <w:textAlignment w:val="baseline"/>
    </w:pPr>
    <w:rPr>
      <w:rFonts w:ascii="Arial" w:hAnsi="Arial"/>
      <w:sz w:val="22"/>
      <w:szCs w:val="22"/>
      <w:lang w:eastAsia="ar-SA"/>
    </w:rPr>
  </w:style>
  <w:style w:type="character" w:customStyle="1" w:styleId="TOC1Char">
    <w:name w:val="TOC 1 Char"/>
    <w:link w:val="TOC1"/>
    <w:uiPriority w:val="39"/>
    <w:rsid w:val="00C32937"/>
    <w:rPr>
      <w:rFonts w:ascii="Arial" w:hAnsi="Arial"/>
      <w:sz w:val="22"/>
      <w:szCs w:val="22"/>
      <w:lang w:eastAsia="ar-SA"/>
    </w:rPr>
  </w:style>
  <w:style w:type="paragraph" w:customStyle="1" w:styleId="footerMZ">
    <w:name w:val="footer MZ"/>
    <w:basedOn w:val="Footer"/>
    <w:qFormat/>
    <w:rsid w:val="00C32937"/>
    <w:pPr>
      <w:spacing w:before="120"/>
      <w:jc w:val="center"/>
    </w:pPr>
    <w:rPr>
      <w:rFonts w:eastAsia="Times New Roman"/>
      <w:sz w:val="4"/>
      <w:szCs w:val="4"/>
    </w:rPr>
  </w:style>
  <w:style w:type="table" w:customStyle="1" w:styleId="TableGrid1">
    <w:name w:val="Table Grid1"/>
    <w:basedOn w:val="TableNormal"/>
    <w:next w:val="TableGrid"/>
    <w:uiPriority w:val="39"/>
    <w:rsid w:val="00C329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A6A6A6"/>
      </w:tcPr>
    </w:tblStylePr>
  </w:style>
  <w:style w:type="paragraph" w:customStyle="1" w:styleId="TOCHeading1">
    <w:name w:val="TOC Heading1"/>
    <w:basedOn w:val="TOC3"/>
    <w:next w:val="Normal"/>
    <w:uiPriority w:val="39"/>
    <w:unhideWhenUsed/>
    <w:qFormat/>
    <w:rsid w:val="00C32937"/>
    <w:pPr>
      <w:tabs>
        <w:tab w:val="clear" w:pos="709"/>
        <w:tab w:val="clear" w:pos="9627"/>
        <w:tab w:val="left" w:pos="567"/>
        <w:tab w:val="right" w:leader="dot" w:pos="9923"/>
      </w:tabs>
    </w:pPr>
    <w:rPr>
      <w:noProof/>
      <w:color w:val="244061"/>
    </w:rPr>
  </w:style>
  <w:style w:type="paragraph" w:styleId="TOC3">
    <w:name w:val="toc 3"/>
    <w:basedOn w:val="Normal"/>
    <w:next w:val="Normal"/>
    <w:autoRedefine/>
    <w:uiPriority w:val="39"/>
    <w:unhideWhenUsed/>
    <w:rsid w:val="00C32937"/>
    <w:pPr>
      <w:tabs>
        <w:tab w:val="left" w:pos="709"/>
        <w:tab w:val="right" w:leader="dot" w:pos="9627"/>
      </w:tabs>
      <w:spacing w:before="120" w:after="100"/>
      <w:jc w:val="both"/>
    </w:pPr>
    <w:rPr>
      <w:rFonts w:ascii="Arial" w:hAnsi="Arial" w:cs="Arial"/>
      <w:sz w:val="22"/>
      <w:szCs w:val="22"/>
    </w:rPr>
  </w:style>
  <w:style w:type="paragraph" w:styleId="TableofFigures">
    <w:name w:val="table of figures"/>
    <w:basedOn w:val="Normal"/>
    <w:next w:val="Normal"/>
    <w:uiPriority w:val="99"/>
    <w:unhideWhenUsed/>
    <w:rsid w:val="00C32937"/>
    <w:pPr>
      <w:spacing w:before="120"/>
      <w:jc w:val="both"/>
    </w:pPr>
    <w:rPr>
      <w:rFonts w:ascii="Arial" w:hAnsi="Arial" w:cs="Arial"/>
      <w:sz w:val="22"/>
      <w:szCs w:val="22"/>
    </w:rPr>
  </w:style>
  <w:style w:type="paragraph" w:customStyle="1" w:styleId="StyleBulletTable2">
    <w:name w:val="Style Bullet Table 2"/>
    <w:basedOn w:val="StyleBulletedWingdingssymbolLeft063cmHanging037"/>
    <w:qFormat/>
    <w:rsid w:val="00C32937"/>
    <w:pPr>
      <w:keepNext/>
      <w:numPr>
        <w:numId w:val="0"/>
      </w:numPr>
      <w:tabs>
        <w:tab w:val="left" w:pos="207"/>
        <w:tab w:val="num" w:pos="1417"/>
      </w:tabs>
      <w:ind w:left="34"/>
    </w:pPr>
    <w:rPr>
      <w:b/>
      <w:color w:val="FFFFFF"/>
      <w:sz w:val="18"/>
      <w:szCs w:val="18"/>
    </w:rPr>
  </w:style>
  <w:style w:type="paragraph" w:customStyle="1" w:styleId="xl70">
    <w:name w:val="xl70"/>
    <w:basedOn w:val="Normal"/>
    <w:rsid w:val="00C32937"/>
    <w:pPr>
      <w:spacing w:before="100" w:beforeAutospacing="1" w:after="100" w:afterAutospacing="1"/>
      <w:textAlignment w:val="top"/>
    </w:pPr>
    <w:rPr>
      <w:rFonts w:ascii="Arial" w:hAnsi="Arial" w:cs="Arial"/>
      <w:szCs w:val="24"/>
    </w:rPr>
  </w:style>
  <w:style w:type="paragraph" w:customStyle="1" w:styleId="xl71">
    <w:name w:val="xl71"/>
    <w:basedOn w:val="Normal"/>
    <w:rsid w:val="00C32937"/>
    <w:pPr>
      <w:spacing w:before="100" w:beforeAutospacing="1" w:after="100" w:afterAutospacing="1"/>
      <w:textAlignment w:val="top"/>
    </w:pPr>
    <w:rPr>
      <w:rFonts w:ascii="Arial" w:hAnsi="Arial" w:cs="Arial"/>
      <w:szCs w:val="24"/>
    </w:rPr>
  </w:style>
  <w:style w:type="paragraph" w:customStyle="1" w:styleId="xl72">
    <w:name w:val="xl72"/>
    <w:basedOn w:val="Normal"/>
    <w:rsid w:val="00C32937"/>
    <w:pPr>
      <w:spacing w:before="100" w:beforeAutospacing="1" w:after="100" w:afterAutospacing="1"/>
      <w:textAlignment w:val="top"/>
    </w:pPr>
    <w:rPr>
      <w:rFonts w:ascii="Arial" w:hAnsi="Arial" w:cs="Arial"/>
      <w:szCs w:val="24"/>
    </w:rPr>
  </w:style>
  <w:style w:type="paragraph" w:customStyle="1" w:styleId="xl73">
    <w:name w:val="xl73"/>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4">
    <w:name w:val="xl74"/>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5">
    <w:name w:val="xl75"/>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6">
    <w:name w:val="xl76"/>
    <w:basedOn w:val="Normal"/>
    <w:rsid w:val="00C32937"/>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textAlignment w:val="top"/>
    </w:pPr>
    <w:rPr>
      <w:rFonts w:ascii="Arial" w:hAnsi="Arial" w:cs="Arial"/>
      <w:szCs w:val="24"/>
    </w:rPr>
  </w:style>
  <w:style w:type="paragraph" w:customStyle="1" w:styleId="xl77">
    <w:name w:val="xl77"/>
    <w:basedOn w:val="Normal"/>
    <w:rsid w:val="00C3293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szCs w:val="24"/>
    </w:rPr>
  </w:style>
  <w:style w:type="paragraph" w:customStyle="1" w:styleId="xl78">
    <w:name w:val="xl78"/>
    <w:basedOn w:val="Normal"/>
    <w:rsid w:val="00C3293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szCs w:val="24"/>
    </w:rPr>
  </w:style>
  <w:style w:type="paragraph" w:customStyle="1" w:styleId="xl79">
    <w:name w:val="xl79"/>
    <w:basedOn w:val="Normal"/>
    <w:rsid w:val="00C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Cs w:val="24"/>
    </w:rPr>
  </w:style>
  <w:style w:type="paragraph" w:customStyle="1" w:styleId="xl80">
    <w:name w:val="xl80"/>
    <w:basedOn w:val="Normal"/>
    <w:rsid w:val="00C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Cs w:val="24"/>
    </w:rPr>
  </w:style>
  <w:style w:type="paragraph" w:customStyle="1" w:styleId="xl81">
    <w:name w:val="xl81"/>
    <w:basedOn w:val="Normal"/>
    <w:rsid w:val="00C3293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top"/>
    </w:pPr>
    <w:rPr>
      <w:rFonts w:ascii="Arial" w:hAnsi="Arial" w:cs="Arial"/>
      <w:szCs w:val="24"/>
    </w:rPr>
  </w:style>
  <w:style w:type="paragraph" w:customStyle="1" w:styleId="xl82">
    <w:name w:val="xl82"/>
    <w:basedOn w:val="Normal"/>
    <w:rsid w:val="00C3293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textAlignment w:val="top"/>
    </w:pPr>
    <w:rPr>
      <w:rFonts w:ascii="Arial" w:hAnsi="Arial" w:cs="Arial"/>
      <w:szCs w:val="24"/>
    </w:rPr>
  </w:style>
  <w:style w:type="paragraph" w:customStyle="1" w:styleId="xl83">
    <w:name w:val="xl83"/>
    <w:basedOn w:val="Normal"/>
    <w:rsid w:val="00C3293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Arial" w:hAnsi="Arial" w:cs="Arial"/>
      <w:szCs w:val="24"/>
    </w:rPr>
  </w:style>
  <w:style w:type="paragraph" w:customStyle="1" w:styleId="xl84">
    <w:name w:val="xl84"/>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5">
    <w:name w:val="xl85"/>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6">
    <w:name w:val="xl86"/>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7">
    <w:name w:val="xl87"/>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rPr>
  </w:style>
  <w:style w:type="paragraph" w:customStyle="1" w:styleId="xl88">
    <w:name w:val="xl88"/>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89">
    <w:name w:val="xl89"/>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90">
    <w:name w:val="xl90"/>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1">
    <w:name w:val="xl91"/>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2">
    <w:name w:val="xl92"/>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3">
    <w:name w:val="xl93"/>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4">
    <w:name w:val="xl94"/>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5">
    <w:name w:val="xl95"/>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6">
    <w:name w:val="xl96"/>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7">
    <w:name w:val="xl97"/>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8">
    <w:name w:val="xl98"/>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9">
    <w:name w:val="xl99"/>
    <w:basedOn w:val="Normal"/>
    <w:rsid w:val="00C32937"/>
    <w:pPr>
      <w:shd w:val="clear" w:color="000000" w:fill="FFFF00"/>
      <w:spacing w:before="100" w:beforeAutospacing="1" w:after="100" w:afterAutospacing="1"/>
      <w:textAlignment w:val="top"/>
    </w:pPr>
    <w:rPr>
      <w:rFonts w:ascii="Arial" w:hAnsi="Arial" w:cs="Arial"/>
      <w:szCs w:val="24"/>
    </w:rPr>
  </w:style>
  <w:style w:type="paragraph" w:customStyle="1" w:styleId="xl100">
    <w:name w:val="xl100"/>
    <w:basedOn w:val="Normal"/>
    <w:rsid w:val="00C32937"/>
    <w:pPr>
      <w:shd w:val="clear" w:color="000000" w:fill="FFFF00"/>
      <w:spacing w:before="100" w:beforeAutospacing="1" w:after="100" w:afterAutospacing="1"/>
      <w:textAlignment w:val="top"/>
    </w:pPr>
    <w:rPr>
      <w:rFonts w:ascii="Arial" w:hAnsi="Arial" w:cs="Arial"/>
      <w:szCs w:val="24"/>
    </w:rPr>
  </w:style>
  <w:style w:type="paragraph" w:customStyle="1" w:styleId="xl101">
    <w:name w:val="xl101"/>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102">
    <w:name w:val="xl102"/>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table" w:customStyle="1" w:styleId="Table11">
    <w:name w:val="Table 11"/>
    <w:basedOn w:val="TableNormal"/>
    <w:next w:val="LightList-Accent11"/>
    <w:uiPriority w:val="99"/>
    <w:rsid w:val="00C32937"/>
    <w:rPr>
      <w:rFonts w:ascii="Arial" w:eastAsia="Calibri" w:hAnsi="Arial"/>
      <w:szCs w:val="22"/>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line="240" w:lineRule="auto"/>
      </w:pPr>
      <w:rPr>
        <w:b/>
        <w:bCs/>
        <w:color w:val="FFFFFF"/>
      </w:rPr>
      <w:tblPr/>
      <w:tcPr>
        <w:shd w:val="clear" w:color="auto" w:fill="1F497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rsid w:val="00C32937"/>
    <w:pPr>
      <w:spacing w:before="100" w:beforeAutospacing="1" w:after="100" w:afterAutospacing="1"/>
    </w:pPr>
    <w:rPr>
      <w:rFonts w:ascii="Arial" w:hAnsi="Arial" w:cs="Arial"/>
      <w:b/>
      <w:bCs/>
      <w:color w:val="000000"/>
      <w:sz w:val="22"/>
      <w:szCs w:val="22"/>
    </w:rPr>
  </w:style>
  <w:style w:type="paragraph" w:customStyle="1" w:styleId="font6">
    <w:name w:val="font6"/>
    <w:basedOn w:val="Normal"/>
    <w:rsid w:val="00C32937"/>
    <w:pPr>
      <w:spacing w:before="100" w:beforeAutospacing="1" w:after="100" w:afterAutospacing="1"/>
    </w:pPr>
    <w:rPr>
      <w:rFonts w:ascii="Arial" w:hAnsi="Arial" w:cs="Arial"/>
      <w:i/>
      <w:iCs/>
      <w:color w:val="000000"/>
      <w:sz w:val="22"/>
      <w:szCs w:val="22"/>
    </w:rPr>
  </w:style>
  <w:style w:type="paragraph" w:customStyle="1" w:styleId="font7">
    <w:name w:val="font7"/>
    <w:basedOn w:val="Normal"/>
    <w:rsid w:val="00C32937"/>
    <w:pPr>
      <w:spacing w:before="100" w:beforeAutospacing="1" w:after="100" w:afterAutospacing="1"/>
    </w:pPr>
    <w:rPr>
      <w:rFonts w:ascii="Arial" w:hAnsi="Arial" w:cs="Arial"/>
      <w:i/>
      <w:iCs/>
      <w:color w:val="000000"/>
      <w:sz w:val="22"/>
      <w:szCs w:val="22"/>
    </w:rPr>
  </w:style>
  <w:style w:type="paragraph" w:customStyle="1" w:styleId="xl103">
    <w:name w:val="xl103"/>
    <w:basedOn w:val="Normal"/>
    <w:rsid w:val="00C32937"/>
    <w:pPr>
      <w:pBdr>
        <w:top w:val="single" w:sz="4" w:space="0" w:color="auto"/>
        <w:left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104">
    <w:name w:val="xl104"/>
    <w:basedOn w:val="Normal"/>
    <w:rsid w:val="00C32937"/>
    <w:pPr>
      <w:pBdr>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105">
    <w:name w:val="xl105"/>
    <w:basedOn w:val="Normal"/>
    <w:rsid w:val="00C3293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character" w:styleId="SubtleEmphasis">
    <w:name w:val="Subtle Emphasis"/>
    <w:uiPriority w:val="19"/>
    <w:qFormat/>
    <w:rsid w:val="00C32937"/>
    <w:rPr>
      <w:i/>
    </w:rPr>
  </w:style>
  <w:style w:type="paragraph" w:customStyle="1" w:styleId="NUMBER0">
    <w:name w:val="NUMBER"/>
    <w:basedOn w:val="Subtitle"/>
    <w:qFormat/>
    <w:rsid w:val="00C32937"/>
    <w:pPr>
      <w:tabs>
        <w:tab w:val="left" w:pos="1985"/>
      </w:tabs>
      <w:spacing w:before="120" w:after="0"/>
      <w:jc w:val="both"/>
      <w:outlineLvl w:val="9"/>
    </w:pPr>
  </w:style>
  <w:style w:type="table" w:customStyle="1" w:styleId="TableGrid2">
    <w:name w:val="Table Grid2"/>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2937"/>
    <w:pPr>
      <w:spacing w:before="100" w:beforeAutospacing="1" w:after="100" w:afterAutospacing="1"/>
    </w:pPr>
    <w:rPr>
      <w:szCs w:val="24"/>
    </w:rPr>
  </w:style>
  <w:style w:type="character" w:customStyle="1" w:styleId="a">
    <w:name w:val="Основной текст_"/>
    <w:link w:val="a0"/>
    <w:rsid w:val="00C32937"/>
    <w:rPr>
      <w:shd w:val="clear" w:color="auto" w:fill="FFFFFF"/>
    </w:rPr>
  </w:style>
  <w:style w:type="paragraph" w:customStyle="1" w:styleId="a0">
    <w:name w:val="Основной текст"/>
    <w:basedOn w:val="Normal"/>
    <w:link w:val="a"/>
    <w:rsid w:val="00C32937"/>
    <w:pPr>
      <w:widowControl w:val="0"/>
      <w:shd w:val="clear" w:color="auto" w:fill="FFFFFF"/>
      <w:spacing w:before="360" w:line="278" w:lineRule="exact"/>
      <w:ind w:hanging="680"/>
      <w:jc w:val="both"/>
    </w:pPr>
    <w:rPr>
      <w:rFonts w:ascii="Calibri" w:hAnsi="Calibri"/>
      <w:sz w:val="20"/>
    </w:rPr>
  </w:style>
  <w:style w:type="paragraph" w:styleId="Revision">
    <w:name w:val="Revision"/>
    <w:hidden/>
    <w:uiPriority w:val="99"/>
    <w:semiHidden/>
    <w:rsid w:val="00C32937"/>
    <w:rPr>
      <w:rFonts w:ascii="Arial" w:hAnsi="Arial" w:cs="Arial"/>
      <w:sz w:val="22"/>
      <w:szCs w:val="22"/>
    </w:rPr>
  </w:style>
  <w:style w:type="character" w:customStyle="1" w:styleId="NumberChar">
    <w:name w:val="Number Char"/>
    <w:link w:val="Number"/>
    <w:locked/>
    <w:rsid w:val="00C32937"/>
    <w:rPr>
      <w:sz w:val="24"/>
      <w:szCs w:val="24"/>
    </w:rPr>
  </w:style>
  <w:style w:type="paragraph" w:customStyle="1" w:styleId="Number">
    <w:name w:val="Number"/>
    <w:basedOn w:val="Normal"/>
    <w:link w:val="NumberChar"/>
    <w:rsid w:val="00C32937"/>
    <w:pPr>
      <w:widowControl w:val="0"/>
      <w:numPr>
        <w:numId w:val="23"/>
      </w:numPr>
      <w:overflowPunct w:val="0"/>
      <w:autoSpaceDE w:val="0"/>
      <w:autoSpaceDN w:val="0"/>
      <w:adjustRightInd w:val="0"/>
      <w:spacing w:line="20" w:lineRule="atLeast"/>
      <w:ind w:left="426" w:hanging="142"/>
      <w:jc w:val="both"/>
    </w:pPr>
    <w:rPr>
      <w:rFonts w:ascii="Calibri" w:hAnsi="Calibri"/>
      <w:szCs w:val="24"/>
    </w:rPr>
  </w:style>
  <w:style w:type="character" w:customStyle="1" w:styleId="apple-converted-space">
    <w:name w:val="apple-converted-space"/>
    <w:rsid w:val="00C32937"/>
  </w:style>
  <w:style w:type="character" w:customStyle="1" w:styleId="search0">
    <w:name w:val="search0"/>
    <w:rsid w:val="00C32937"/>
  </w:style>
  <w:style w:type="character" w:customStyle="1" w:styleId="search1">
    <w:name w:val="search1"/>
    <w:rsid w:val="00C32937"/>
  </w:style>
  <w:style w:type="character" w:customStyle="1" w:styleId="innerpagetitle">
    <w:name w:val="inner_page_title"/>
    <w:rsid w:val="00C32937"/>
  </w:style>
  <w:style w:type="numbering" w:customStyle="1" w:styleId="StyleBulleted2">
    <w:name w:val="Style Bulleted2"/>
    <w:basedOn w:val="NoList"/>
    <w:rsid w:val="00C32937"/>
  </w:style>
  <w:style w:type="numbering" w:customStyle="1" w:styleId="StyleBulleted21">
    <w:name w:val="Style Bulleted21"/>
    <w:basedOn w:val="NoList"/>
    <w:rsid w:val="00C32937"/>
  </w:style>
  <w:style w:type="paragraph" w:customStyle="1" w:styleId="a1">
    <w:name w:val="Футноут"/>
    <w:basedOn w:val="Normal"/>
    <w:rsid w:val="00C32937"/>
    <w:rPr>
      <w:snapToGrid w:val="0"/>
      <w:sz w:val="20"/>
      <w:lang w:val="de-DE"/>
    </w:rPr>
  </w:style>
  <w:style w:type="paragraph" w:customStyle="1" w:styleId="xl106">
    <w:name w:val="xl106"/>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07">
    <w:name w:val="xl107"/>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08">
    <w:name w:val="xl108"/>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109">
    <w:name w:val="xl109"/>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110">
    <w:name w:val="xl110"/>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1">
    <w:name w:val="xl111"/>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2">
    <w:name w:val="xl112"/>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113">
    <w:name w:val="xl113"/>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114">
    <w:name w:val="xl114"/>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5">
    <w:name w:val="xl115"/>
    <w:basedOn w:val="Normal"/>
    <w:rsid w:val="00C32937"/>
    <w:pPr>
      <w:shd w:val="clear" w:color="000000" w:fill="FFFFFF"/>
      <w:spacing w:before="100" w:beforeAutospacing="1" w:after="100" w:afterAutospacing="1"/>
    </w:pPr>
    <w:rPr>
      <w:sz w:val="20"/>
    </w:rPr>
  </w:style>
  <w:style w:type="paragraph" w:customStyle="1" w:styleId="xl116">
    <w:name w:val="xl116"/>
    <w:basedOn w:val="Normal"/>
    <w:rsid w:val="00C32937"/>
    <w:pPr>
      <w:shd w:val="clear" w:color="000000" w:fill="FFFFFF"/>
      <w:spacing w:before="100" w:beforeAutospacing="1" w:after="100" w:afterAutospacing="1"/>
      <w:jc w:val="center"/>
    </w:pPr>
    <w:rPr>
      <w:sz w:val="20"/>
    </w:rPr>
  </w:style>
  <w:style w:type="paragraph" w:customStyle="1" w:styleId="xl117">
    <w:name w:val="xl117"/>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pPr>
    <w:rPr>
      <w:sz w:val="20"/>
    </w:rPr>
  </w:style>
  <w:style w:type="paragraph" w:customStyle="1" w:styleId="xl118">
    <w:name w:val="xl118"/>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19">
    <w:name w:val="xl119"/>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rPr>
  </w:style>
  <w:style w:type="paragraph" w:customStyle="1" w:styleId="xl120">
    <w:name w:val="xl120"/>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1">
    <w:name w:val="xl121"/>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2">
    <w:name w:val="xl122"/>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color w:val="FF0000"/>
      <w:sz w:val="20"/>
    </w:rPr>
  </w:style>
  <w:style w:type="paragraph" w:customStyle="1" w:styleId="xl123">
    <w:name w:val="xl123"/>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4">
    <w:name w:val="xl124"/>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5">
    <w:name w:val="xl125"/>
    <w:basedOn w:val="Normal"/>
    <w:rsid w:val="00C32937"/>
    <w:pPr>
      <w:pBdr>
        <w:top w:val="single" w:sz="4" w:space="0" w:color="auto"/>
        <w:left w:val="single" w:sz="4" w:space="0" w:color="auto"/>
        <w:right w:val="single" w:sz="4" w:space="0" w:color="auto"/>
      </w:pBdr>
      <w:shd w:val="clear" w:color="000000" w:fill="FFF2CC"/>
      <w:spacing w:before="100" w:beforeAutospacing="1" w:after="100" w:afterAutospacing="1"/>
      <w:jc w:val="right"/>
    </w:pPr>
    <w:rPr>
      <w:color w:val="000000"/>
      <w:sz w:val="20"/>
    </w:rPr>
  </w:style>
  <w:style w:type="paragraph" w:customStyle="1" w:styleId="xl126">
    <w:name w:val="xl126"/>
    <w:basedOn w:val="Normal"/>
    <w:rsid w:val="00C32937"/>
    <w:pPr>
      <w:pBdr>
        <w:top w:val="single" w:sz="4" w:space="0" w:color="auto"/>
        <w:left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7">
    <w:name w:val="xl127"/>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20"/>
    </w:rPr>
  </w:style>
  <w:style w:type="paragraph" w:customStyle="1" w:styleId="xl128">
    <w:name w:val="xl128"/>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 w:val="20"/>
    </w:rPr>
  </w:style>
  <w:style w:type="paragraph" w:customStyle="1" w:styleId="xl129">
    <w:name w:val="xl129"/>
    <w:basedOn w:val="Normal"/>
    <w:rsid w:val="00C329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rPr>
  </w:style>
  <w:style w:type="paragraph" w:customStyle="1" w:styleId="xl130">
    <w:name w:val="xl130"/>
    <w:basedOn w:val="Normal"/>
    <w:rsid w:val="00C32937"/>
    <w:pPr>
      <w:pBdr>
        <w:top w:val="single" w:sz="4" w:space="0" w:color="auto"/>
        <w:bottom w:val="single" w:sz="4" w:space="0" w:color="auto"/>
      </w:pBdr>
      <w:shd w:val="clear" w:color="000000" w:fill="FFFFFF"/>
      <w:spacing w:before="100" w:beforeAutospacing="1" w:after="100" w:afterAutospacing="1"/>
      <w:jc w:val="center"/>
      <w:textAlignment w:val="center"/>
    </w:pPr>
    <w:rPr>
      <w:sz w:val="20"/>
    </w:rPr>
  </w:style>
  <w:style w:type="paragraph" w:customStyle="1" w:styleId="xl131">
    <w:name w:val="xl131"/>
    <w:basedOn w:val="Normal"/>
    <w:rsid w:val="00C329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32">
    <w:name w:val="xl132"/>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133">
    <w:name w:val="xl133"/>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rPr>
  </w:style>
  <w:style w:type="paragraph" w:customStyle="1" w:styleId="xl134">
    <w:name w:val="xl134"/>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rPr>
  </w:style>
  <w:style w:type="paragraph" w:customStyle="1" w:styleId="xl135">
    <w:name w:val="xl135"/>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b/>
      <w:bCs/>
      <w:color w:val="000000"/>
      <w:sz w:val="20"/>
    </w:rPr>
  </w:style>
  <w:style w:type="character" w:customStyle="1" w:styleId="NoSpacingChar">
    <w:name w:val="No Spacing Char"/>
    <w:link w:val="NoSpacing"/>
    <w:uiPriority w:val="1"/>
    <w:rsid w:val="00C32937"/>
    <w:rPr>
      <w:rFonts w:ascii="Times New Roman" w:hAnsi="Times New Roman"/>
      <w:sz w:val="24"/>
      <w:szCs w:val="22"/>
      <w:lang w:eastAsia="en-US"/>
    </w:rPr>
  </w:style>
  <w:style w:type="numbering" w:customStyle="1" w:styleId="10">
    <w:name w:val="Без списък1"/>
    <w:next w:val="NoList"/>
    <w:uiPriority w:val="99"/>
    <w:semiHidden/>
    <w:unhideWhenUsed/>
    <w:rsid w:val="00C32937"/>
  </w:style>
  <w:style w:type="numbering" w:customStyle="1" w:styleId="11">
    <w:name w:val="Без списък11"/>
    <w:next w:val="NoList"/>
    <w:uiPriority w:val="99"/>
    <w:semiHidden/>
    <w:unhideWhenUsed/>
    <w:rsid w:val="00C32937"/>
  </w:style>
  <w:style w:type="numbering" w:customStyle="1" w:styleId="StyleBulleted22">
    <w:name w:val="Style Bulleted22"/>
    <w:basedOn w:val="NoList"/>
    <w:rsid w:val="00C32937"/>
    <w:pPr>
      <w:numPr>
        <w:numId w:val="25"/>
      </w:numPr>
    </w:pPr>
  </w:style>
  <w:style w:type="numbering" w:customStyle="1" w:styleId="StyleBulleted211">
    <w:name w:val="Style Bulleted211"/>
    <w:basedOn w:val="NoList"/>
    <w:rsid w:val="00C32937"/>
    <w:pPr>
      <w:numPr>
        <w:numId w:val="24"/>
      </w:numPr>
    </w:pPr>
  </w:style>
  <w:style w:type="paragraph" w:customStyle="1" w:styleId="msonormal0">
    <w:name w:val="msonormal"/>
    <w:basedOn w:val="Normal"/>
    <w:rsid w:val="00C32937"/>
    <w:pPr>
      <w:spacing w:before="100" w:beforeAutospacing="1" w:after="100" w:afterAutospacing="1"/>
    </w:pPr>
    <w:rPr>
      <w:szCs w:val="24"/>
    </w:rPr>
  </w:style>
  <w:style w:type="character" w:styleId="Emphasis">
    <w:name w:val="Emphasis"/>
    <w:uiPriority w:val="20"/>
    <w:qFormat/>
    <w:rsid w:val="00C32937"/>
    <w:rPr>
      <w:i/>
      <w:iCs/>
    </w:rPr>
  </w:style>
  <w:style w:type="numbering" w:customStyle="1" w:styleId="NoList11">
    <w:name w:val="No List11"/>
    <w:next w:val="NoList"/>
    <w:uiPriority w:val="99"/>
    <w:semiHidden/>
    <w:unhideWhenUsed/>
    <w:rsid w:val="00C32937"/>
  </w:style>
  <w:style w:type="paragraph" w:styleId="DocumentMap">
    <w:name w:val="Document Map"/>
    <w:basedOn w:val="Normal"/>
    <w:link w:val="DocumentMapChar"/>
    <w:semiHidden/>
    <w:rsid w:val="00C32937"/>
    <w:pPr>
      <w:shd w:val="clear" w:color="auto" w:fill="000080"/>
      <w:spacing w:after="200" w:line="276" w:lineRule="auto"/>
    </w:pPr>
    <w:rPr>
      <w:rFonts w:ascii="Tahoma" w:eastAsia="Calibri" w:hAnsi="Tahoma" w:cs="Tahoma"/>
      <w:sz w:val="20"/>
      <w:lang w:val="en-US" w:eastAsia="en-US"/>
    </w:rPr>
  </w:style>
  <w:style w:type="character" w:customStyle="1" w:styleId="DocumentMapChar">
    <w:name w:val="Document Map Char"/>
    <w:link w:val="DocumentMap"/>
    <w:semiHidden/>
    <w:rsid w:val="00C32937"/>
    <w:rPr>
      <w:rFonts w:ascii="Tahoma" w:eastAsia="Calibri" w:hAnsi="Tahoma" w:cs="Tahoma"/>
      <w:shd w:val="clear" w:color="auto" w:fill="000080"/>
      <w:lang w:val="en-US" w:eastAsia="en-US"/>
    </w:rPr>
  </w:style>
  <w:style w:type="numbering" w:customStyle="1" w:styleId="NoList111">
    <w:name w:val="No List111"/>
    <w:next w:val="NoList"/>
    <w:uiPriority w:val="99"/>
    <w:semiHidden/>
    <w:unhideWhenUsed/>
    <w:rsid w:val="00C32937"/>
  </w:style>
  <w:style w:type="numbering" w:customStyle="1" w:styleId="NoList21">
    <w:name w:val="No List21"/>
    <w:next w:val="NoList"/>
    <w:uiPriority w:val="99"/>
    <w:semiHidden/>
    <w:unhideWhenUsed/>
    <w:rsid w:val="00C32937"/>
  </w:style>
  <w:style w:type="numbering" w:customStyle="1" w:styleId="StyleBulleted23">
    <w:name w:val="Style Bulleted23"/>
    <w:basedOn w:val="NoList"/>
    <w:rsid w:val="00C32937"/>
  </w:style>
  <w:style w:type="numbering" w:customStyle="1" w:styleId="StyleBulleted212">
    <w:name w:val="Style Bulleted212"/>
    <w:basedOn w:val="NoList"/>
    <w:rsid w:val="00C32937"/>
  </w:style>
  <w:style w:type="numbering" w:customStyle="1" w:styleId="12">
    <w:name w:val="Без списък12"/>
    <w:next w:val="NoList"/>
    <w:uiPriority w:val="99"/>
    <w:semiHidden/>
    <w:unhideWhenUsed/>
    <w:rsid w:val="00C32937"/>
  </w:style>
  <w:style w:type="numbering" w:customStyle="1" w:styleId="111">
    <w:name w:val="Без списък111"/>
    <w:next w:val="NoList"/>
    <w:uiPriority w:val="99"/>
    <w:semiHidden/>
    <w:unhideWhenUsed/>
    <w:rsid w:val="00C32937"/>
  </w:style>
  <w:style w:type="numbering" w:customStyle="1" w:styleId="StyleBulleted221">
    <w:name w:val="Style Bulleted221"/>
    <w:basedOn w:val="NoList"/>
    <w:rsid w:val="00C32937"/>
  </w:style>
  <w:style w:type="numbering" w:customStyle="1" w:styleId="StyleBulleted2111">
    <w:name w:val="Style Bulleted2111"/>
    <w:basedOn w:val="NoList"/>
    <w:rsid w:val="00C32937"/>
    <w:pPr>
      <w:numPr>
        <w:numId w:val="26"/>
      </w:numPr>
    </w:pPr>
  </w:style>
  <w:style w:type="character" w:customStyle="1" w:styleId="Style8ptSuperscript">
    <w:name w:val="Style 8 pt Superscript"/>
    <w:rsid w:val="00C32937"/>
    <w:rPr>
      <w:sz w:val="22"/>
      <w:vertAlign w:val="superscript"/>
    </w:rPr>
  </w:style>
  <w:style w:type="paragraph" w:styleId="TOC2">
    <w:name w:val="toc 2"/>
    <w:basedOn w:val="Normal"/>
    <w:next w:val="Normal"/>
    <w:autoRedefine/>
    <w:uiPriority w:val="39"/>
    <w:unhideWhenUsed/>
    <w:rsid w:val="00C32937"/>
    <w:pPr>
      <w:spacing w:before="120" w:after="100"/>
      <w:ind w:left="220"/>
      <w:jc w:val="both"/>
    </w:pPr>
    <w:rPr>
      <w:rFonts w:ascii="Arial" w:hAnsi="Arial" w:cs="Arial"/>
      <w:sz w:val="22"/>
      <w:szCs w:val="22"/>
    </w:rPr>
  </w:style>
  <w:style w:type="character" w:customStyle="1" w:styleId="BodytextItalic">
    <w:name w:val="Body text + Italic"/>
    <w:rsid w:val="00C32937"/>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Bodytext0">
    <w:name w:val="Body text_"/>
    <w:link w:val="BodyText4"/>
    <w:rsid w:val="00C32937"/>
    <w:rPr>
      <w:rFonts w:ascii="Times New Roman" w:eastAsia="Calibri" w:hAnsi="Times New Roman"/>
      <w:sz w:val="24"/>
      <w:szCs w:val="24"/>
      <w:shd w:val="clear" w:color="auto" w:fill="FFFFFF"/>
    </w:rPr>
  </w:style>
  <w:style w:type="character" w:customStyle="1" w:styleId="Bodytext3NotItalic">
    <w:name w:val="Body text (3) + Not Italic"/>
    <w:rsid w:val="00C32937"/>
    <w:rPr>
      <w:i/>
      <w:iCs/>
      <w:color w:val="000000"/>
      <w:spacing w:val="0"/>
      <w:w w:val="100"/>
      <w:position w:val="0"/>
      <w:sz w:val="24"/>
      <w:szCs w:val="24"/>
      <w:shd w:val="clear" w:color="auto" w:fill="FFFFFF"/>
      <w:lang w:val="bg-BG" w:eastAsia="bg-BG" w:bidi="bg-BG"/>
    </w:rPr>
  </w:style>
  <w:style w:type="paragraph" w:customStyle="1" w:styleId="StyleLeft125cm">
    <w:name w:val="Style Left:  125 cm"/>
    <w:basedOn w:val="Normal"/>
    <w:rsid w:val="00C32937"/>
    <w:pPr>
      <w:spacing w:before="120"/>
      <w:ind w:left="709"/>
      <w:jc w:val="both"/>
    </w:pPr>
    <w:rPr>
      <w:rFonts w:ascii="Arial" w:hAnsi="Arial"/>
      <w:sz w:val="22"/>
    </w:rPr>
  </w:style>
  <w:style w:type="paragraph" w:customStyle="1" w:styleId="Style15">
    <w:name w:val="Style15"/>
    <w:basedOn w:val="Normal"/>
    <w:rsid w:val="00C32937"/>
    <w:pPr>
      <w:widowControl w:val="0"/>
      <w:autoSpaceDE w:val="0"/>
      <w:autoSpaceDN w:val="0"/>
      <w:adjustRightInd w:val="0"/>
      <w:spacing w:line="281" w:lineRule="exact"/>
      <w:jc w:val="both"/>
    </w:pPr>
    <w:rPr>
      <w:rFonts w:ascii="Microsoft Sans Serif" w:hAnsi="Microsoft Sans Serif"/>
      <w:szCs w:val="24"/>
    </w:rPr>
  </w:style>
  <w:style w:type="paragraph" w:customStyle="1" w:styleId="Style16">
    <w:name w:val="Style16"/>
    <w:basedOn w:val="Normal"/>
    <w:rsid w:val="00C32937"/>
    <w:pPr>
      <w:widowControl w:val="0"/>
      <w:autoSpaceDE w:val="0"/>
      <w:autoSpaceDN w:val="0"/>
      <w:adjustRightInd w:val="0"/>
      <w:spacing w:line="281" w:lineRule="exact"/>
      <w:jc w:val="both"/>
    </w:pPr>
    <w:rPr>
      <w:rFonts w:ascii="Microsoft Sans Serif" w:hAnsi="Microsoft Sans Serif"/>
      <w:szCs w:val="24"/>
    </w:rPr>
  </w:style>
  <w:style w:type="paragraph" w:customStyle="1" w:styleId="13">
    <w:name w:val="Ниво 1"/>
    <w:basedOn w:val="Normal"/>
    <w:autoRedefine/>
    <w:rsid w:val="00C32937"/>
    <w:pPr>
      <w:overflowPunct w:val="0"/>
      <w:autoSpaceDE w:val="0"/>
      <w:autoSpaceDN w:val="0"/>
      <w:adjustRightInd w:val="0"/>
      <w:spacing w:before="60" w:after="60"/>
      <w:ind w:left="1134" w:hanging="567"/>
      <w:jc w:val="both"/>
      <w:textAlignment w:val="baseline"/>
    </w:pPr>
    <w:rPr>
      <w:b/>
      <w:lang w:eastAsia="en-US"/>
    </w:rPr>
  </w:style>
  <w:style w:type="paragraph" w:customStyle="1" w:styleId="BodyA">
    <w:name w:val="Body A"/>
    <w:basedOn w:val="Normal"/>
    <w:autoRedefine/>
    <w:rsid w:val="00C32937"/>
    <w:pPr>
      <w:overflowPunct w:val="0"/>
      <w:autoSpaceDE w:val="0"/>
      <w:autoSpaceDN w:val="0"/>
      <w:adjustRightInd w:val="0"/>
      <w:spacing w:after="80" w:line="288" w:lineRule="exact"/>
      <w:ind w:left="1134" w:right="-22"/>
      <w:jc w:val="both"/>
      <w:textAlignment w:val="baseline"/>
    </w:pPr>
    <w:rPr>
      <w:lang w:eastAsia="en-US"/>
    </w:rPr>
  </w:style>
  <w:style w:type="paragraph" w:customStyle="1" w:styleId="TOC41">
    <w:name w:val="TOC 41"/>
    <w:basedOn w:val="Normal"/>
    <w:next w:val="Normal"/>
    <w:autoRedefine/>
    <w:uiPriority w:val="39"/>
    <w:unhideWhenUsed/>
    <w:rsid w:val="00C32937"/>
    <w:pPr>
      <w:spacing w:after="100" w:line="259" w:lineRule="auto"/>
      <w:ind w:left="660"/>
      <w:jc w:val="both"/>
    </w:pPr>
    <w:rPr>
      <w:rFonts w:ascii="Arial" w:hAnsi="Arial" w:cs="Arial"/>
      <w:sz w:val="22"/>
      <w:szCs w:val="22"/>
    </w:rPr>
  </w:style>
  <w:style w:type="paragraph" w:customStyle="1" w:styleId="TOC51">
    <w:name w:val="TOC 51"/>
    <w:basedOn w:val="Normal"/>
    <w:next w:val="Normal"/>
    <w:autoRedefine/>
    <w:uiPriority w:val="39"/>
    <w:unhideWhenUsed/>
    <w:rsid w:val="00C32937"/>
    <w:pPr>
      <w:spacing w:after="100" w:line="259" w:lineRule="auto"/>
      <w:ind w:left="880"/>
      <w:jc w:val="both"/>
    </w:pPr>
    <w:rPr>
      <w:rFonts w:ascii="Arial" w:hAnsi="Arial" w:cs="Arial"/>
      <w:sz w:val="22"/>
      <w:szCs w:val="22"/>
    </w:rPr>
  </w:style>
  <w:style w:type="paragraph" w:customStyle="1" w:styleId="TOC61">
    <w:name w:val="TOC 61"/>
    <w:basedOn w:val="Normal"/>
    <w:next w:val="Normal"/>
    <w:autoRedefine/>
    <w:uiPriority w:val="39"/>
    <w:unhideWhenUsed/>
    <w:rsid w:val="00C32937"/>
    <w:pPr>
      <w:spacing w:after="100" w:line="259" w:lineRule="auto"/>
      <w:ind w:left="1100"/>
      <w:jc w:val="both"/>
    </w:pPr>
    <w:rPr>
      <w:rFonts w:ascii="Arial" w:hAnsi="Arial" w:cs="Arial"/>
      <w:sz w:val="22"/>
      <w:szCs w:val="22"/>
    </w:rPr>
  </w:style>
  <w:style w:type="paragraph" w:customStyle="1" w:styleId="TOC71">
    <w:name w:val="TOC 71"/>
    <w:basedOn w:val="Normal"/>
    <w:next w:val="Normal"/>
    <w:autoRedefine/>
    <w:uiPriority w:val="39"/>
    <w:unhideWhenUsed/>
    <w:rsid w:val="00C32937"/>
    <w:pPr>
      <w:spacing w:after="100" w:line="259" w:lineRule="auto"/>
      <w:ind w:left="1320"/>
      <w:jc w:val="both"/>
    </w:pPr>
    <w:rPr>
      <w:rFonts w:ascii="Arial" w:hAnsi="Arial" w:cs="Arial"/>
      <w:sz w:val="22"/>
      <w:szCs w:val="22"/>
    </w:rPr>
  </w:style>
  <w:style w:type="paragraph" w:customStyle="1" w:styleId="TOC81">
    <w:name w:val="TOC 81"/>
    <w:basedOn w:val="Normal"/>
    <w:next w:val="Normal"/>
    <w:autoRedefine/>
    <w:uiPriority w:val="39"/>
    <w:unhideWhenUsed/>
    <w:rsid w:val="00C32937"/>
    <w:pPr>
      <w:spacing w:after="100" w:line="259" w:lineRule="auto"/>
      <w:ind w:left="1540"/>
      <w:jc w:val="both"/>
    </w:pPr>
    <w:rPr>
      <w:rFonts w:ascii="Arial" w:hAnsi="Arial" w:cs="Arial"/>
      <w:sz w:val="22"/>
      <w:szCs w:val="22"/>
    </w:rPr>
  </w:style>
  <w:style w:type="paragraph" w:customStyle="1" w:styleId="TOC91">
    <w:name w:val="TOC 91"/>
    <w:basedOn w:val="Normal"/>
    <w:next w:val="Normal"/>
    <w:autoRedefine/>
    <w:uiPriority w:val="39"/>
    <w:unhideWhenUsed/>
    <w:rsid w:val="00C32937"/>
    <w:pPr>
      <w:spacing w:after="100" w:line="259" w:lineRule="auto"/>
      <w:ind w:left="1760"/>
      <w:jc w:val="both"/>
    </w:pPr>
    <w:rPr>
      <w:rFonts w:ascii="Arial" w:hAnsi="Arial" w:cs="Arial"/>
      <w:sz w:val="22"/>
      <w:szCs w:val="22"/>
    </w:rPr>
  </w:style>
  <w:style w:type="paragraph" w:customStyle="1" w:styleId="14">
    <w:name w:val="Основен текст1"/>
    <w:rsid w:val="00C32937"/>
    <w:pPr>
      <w:tabs>
        <w:tab w:val="left" w:pos="737"/>
      </w:tabs>
      <w:ind w:left="737" w:hanging="737"/>
      <w:jc w:val="both"/>
    </w:pPr>
    <w:rPr>
      <w:rFonts w:ascii="Hebar" w:hAnsi="Hebar"/>
      <w:color w:val="000000"/>
      <w:sz w:val="18"/>
      <w:lang w:val="en-GB"/>
    </w:rPr>
  </w:style>
  <w:style w:type="paragraph" w:customStyle="1" w:styleId="ListParagraph1">
    <w:name w:val="List Paragraph1"/>
    <w:basedOn w:val="Normal"/>
    <w:next w:val="ListParagraph"/>
    <w:uiPriority w:val="34"/>
    <w:qFormat/>
    <w:rsid w:val="00C32937"/>
    <w:pPr>
      <w:spacing w:after="200" w:line="276" w:lineRule="auto"/>
      <w:ind w:left="720"/>
      <w:contextualSpacing/>
      <w:jc w:val="both"/>
    </w:pPr>
    <w:rPr>
      <w:rFonts w:ascii="Calibri" w:hAnsi="Calibri"/>
      <w:sz w:val="22"/>
      <w:szCs w:val="22"/>
      <w:lang w:eastAsia="en-US"/>
    </w:rPr>
  </w:style>
  <w:style w:type="character" w:customStyle="1" w:styleId="Bodytext21">
    <w:name w:val="Body text (2)_"/>
    <w:link w:val="Bodytext210"/>
    <w:rsid w:val="00C32937"/>
    <w:rPr>
      <w:shd w:val="clear" w:color="auto" w:fill="FFFFFF"/>
    </w:rPr>
  </w:style>
  <w:style w:type="character" w:customStyle="1" w:styleId="Heading30">
    <w:name w:val="Heading #3_"/>
    <w:link w:val="Heading31"/>
    <w:rsid w:val="00C32937"/>
    <w:rPr>
      <w:b/>
      <w:bCs/>
      <w:shd w:val="clear" w:color="auto" w:fill="FFFFFF"/>
    </w:rPr>
  </w:style>
  <w:style w:type="paragraph" w:customStyle="1" w:styleId="Bodytext210">
    <w:name w:val="Body text (2)1"/>
    <w:basedOn w:val="Normal"/>
    <w:link w:val="Bodytext21"/>
    <w:rsid w:val="00C32937"/>
    <w:pPr>
      <w:widowControl w:val="0"/>
      <w:shd w:val="clear" w:color="auto" w:fill="FFFFFF"/>
      <w:spacing w:line="266" w:lineRule="exact"/>
      <w:ind w:hanging="380"/>
      <w:jc w:val="both"/>
    </w:pPr>
    <w:rPr>
      <w:rFonts w:ascii="Calibri" w:hAnsi="Calibri"/>
      <w:sz w:val="20"/>
    </w:rPr>
  </w:style>
  <w:style w:type="paragraph" w:customStyle="1" w:styleId="Heading31">
    <w:name w:val="Heading #3"/>
    <w:basedOn w:val="Normal"/>
    <w:link w:val="Heading30"/>
    <w:rsid w:val="00C32937"/>
    <w:pPr>
      <w:widowControl w:val="0"/>
      <w:shd w:val="clear" w:color="auto" w:fill="FFFFFF"/>
      <w:spacing w:line="266" w:lineRule="exact"/>
      <w:ind w:hanging="1400"/>
      <w:jc w:val="both"/>
      <w:outlineLvl w:val="2"/>
    </w:pPr>
    <w:rPr>
      <w:rFonts w:ascii="Calibri" w:hAnsi="Calibri"/>
      <w:b/>
      <w:bCs/>
      <w:sz w:val="20"/>
    </w:rPr>
  </w:style>
  <w:style w:type="character" w:customStyle="1" w:styleId="Bodytext5">
    <w:name w:val="Body text (5)_"/>
    <w:link w:val="Bodytext51"/>
    <w:rsid w:val="00C32937"/>
    <w:rPr>
      <w:b/>
      <w:bCs/>
      <w:shd w:val="clear" w:color="auto" w:fill="FFFFFF"/>
    </w:rPr>
  </w:style>
  <w:style w:type="paragraph" w:customStyle="1" w:styleId="Bodytext51">
    <w:name w:val="Body text (5)1"/>
    <w:basedOn w:val="Normal"/>
    <w:link w:val="Bodytext5"/>
    <w:rsid w:val="00C32937"/>
    <w:pPr>
      <w:widowControl w:val="0"/>
      <w:shd w:val="clear" w:color="auto" w:fill="FFFFFF"/>
      <w:spacing w:after="120" w:line="266" w:lineRule="exact"/>
      <w:jc w:val="both"/>
    </w:pPr>
    <w:rPr>
      <w:rFonts w:ascii="Calibri" w:hAnsi="Calibri"/>
      <w:b/>
      <w:bCs/>
      <w:sz w:val="20"/>
    </w:rPr>
  </w:style>
  <w:style w:type="table" w:customStyle="1" w:styleId="PlainTable41">
    <w:name w:val="Plain Table 41"/>
    <w:basedOn w:val="TableNormal"/>
    <w:next w:val="PlainTable42"/>
    <w:uiPriority w:val="44"/>
    <w:rsid w:val="00C32937"/>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link w:val="SubtitleChar"/>
    <w:qFormat/>
    <w:rsid w:val="00C32937"/>
    <w:pPr>
      <w:spacing w:after="60"/>
      <w:jc w:val="center"/>
      <w:outlineLvl w:val="1"/>
    </w:pPr>
    <w:rPr>
      <w:rFonts w:ascii="Arial" w:hAnsi="Arial" w:cs="Arial"/>
      <w:b/>
      <w:color w:val="244061"/>
      <w:sz w:val="22"/>
      <w:szCs w:val="22"/>
    </w:rPr>
  </w:style>
  <w:style w:type="character" w:customStyle="1" w:styleId="SubtitleChar1">
    <w:name w:val="Subtitle Char1"/>
    <w:uiPriority w:val="11"/>
    <w:rsid w:val="00C32937"/>
    <w:rPr>
      <w:rFonts w:ascii="Calibri Light" w:eastAsia="Times New Roman" w:hAnsi="Calibri Light" w:cs="Times New Roman"/>
      <w:sz w:val="24"/>
      <w:szCs w:val="24"/>
    </w:rPr>
  </w:style>
  <w:style w:type="character" w:styleId="IntenseEmphasis">
    <w:name w:val="Intense Emphasis"/>
    <w:uiPriority w:val="21"/>
    <w:qFormat/>
    <w:rsid w:val="00C32937"/>
    <w:rPr>
      <w:i/>
      <w:iCs/>
      <w:color w:val="5B9BD5"/>
    </w:rPr>
  </w:style>
  <w:style w:type="table" w:customStyle="1" w:styleId="LightList-Accent11">
    <w:name w:val="Light List - Accent 11"/>
    <w:basedOn w:val="TableNormal"/>
    <w:uiPriority w:val="61"/>
    <w:semiHidden/>
    <w:unhideWhenUsed/>
    <w:rsid w:val="00C32937"/>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PlainTable42">
    <w:name w:val="Plain Table 42"/>
    <w:basedOn w:val="TableNormal"/>
    <w:uiPriority w:val="44"/>
    <w:rsid w:val="00C329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ewdocreference1">
    <w:name w:val="newdocreference1"/>
    <w:rsid w:val="006B73B2"/>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90366">
      <w:bodyDiv w:val="1"/>
      <w:marLeft w:val="0"/>
      <w:marRight w:val="0"/>
      <w:marTop w:val="0"/>
      <w:marBottom w:val="0"/>
      <w:divBdr>
        <w:top w:val="none" w:sz="0" w:space="0" w:color="auto"/>
        <w:left w:val="none" w:sz="0" w:space="0" w:color="auto"/>
        <w:bottom w:val="none" w:sz="0" w:space="0" w:color="auto"/>
        <w:right w:val="none" w:sz="0" w:space="0" w:color="auto"/>
      </w:divBdr>
    </w:div>
    <w:div w:id="268853176">
      <w:bodyDiv w:val="1"/>
      <w:marLeft w:val="0"/>
      <w:marRight w:val="0"/>
      <w:marTop w:val="0"/>
      <w:marBottom w:val="0"/>
      <w:divBdr>
        <w:top w:val="none" w:sz="0" w:space="0" w:color="auto"/>
        <w:left w:val="none" w:sz="0" w:space="0" w:color="auto"/>
        <w:bottom w:val="none" w:sz="0" w:space="0" w:color="auto"/>
        <w:right w:val="none" w:sz="0" w:space="0" w:color="auto"/>
      </w:divBdr>
    </w:div>
    <w:div w:id="408962381">
      <w:bodyDiv w:val="1"/>
      <w:marLeft w:val="390"/>
      <w:marRight w:val="390"/>
      <w:marTop w:val="0"/>
      <w:marBottom w:val="0"/>
      <w:divBdr>
        <w:top w:val="none" w:sz="0" w:space="0" w:color="auto"/>
        <w:left w:val="none" w:sz="0" w:space="0" w:color="auto"/>
        <w:bottom w:val="none" w:sz="0" w:space="0" w:color="auto"/>
        <w:right w:val="none" w:sz="0" w:space="0" w:color="auto"/>
      </w:divBdr>
      <w:divsChild>
        <w:div w:id="699627776">
          <w:marLeft w:val="0"/>
          <w:marRight w:val="0"/>
          <w:marTop w:val="0"/>
          <w:marBottom w:val="120"/>
          <w:divBdr>
            <w:top w:val="none" w:sz="0" w:space="0" w:color="auto"/>
            <w:left w:val="none" w:sz="0" w:space="0" w:color="auto"/>
            <w:bottom w:val="none" w:sz="0" w:space="0" w:color="auto"/>
            <w:right w:val="none" w:sz="0" w:space="0" w:color="auto"/>
          </w:divBdr>
          <w:divsChild>
            <w:div w:id="351495793">
              <w:marLeft w:val="0"/>
              <w:marRight w:val="0"/>
              <w:marTop w:val="0"/>
              <w:marBottom w:val="0"/>
              <w:divBdr>
                <w:top w:val="none" w:sz="0" w:space="0" w:color="auto"/>
                <w:left w:val="none" w:sz="0" w:space="0" w:color="auto"/>
                <w:bottom w:val="none" w:sz="0" w:space="0" w:color="auto"/>
                <w:right w:val="none" w:sz="0" w:space="0" w:color="auto"/>
              </w:divBdr>
            </w:div>
            <w:div w:id="521821432">
              <w:marLeft w:val="0"/>
              <w:marRight w:val="0"/>
              <w:marTop w:val="0"/>
              <w:marBottom w:val="0"/>
              <w:divBdr>
                <w:top w:val="none" w:sz="0" w:space="0" w:color="auto"/>
                <w:left w:val="none" w:sz="0" w:space="0" w:color="auto"/>
                <w:bottom w:val="none" w:sz="0" w:space="0" w:color="auto"/>
                <w:right w:val="none" w:sz="0" w:space="0" w:color="auto"/>
              </w:divBdr>
            </w:div>
            <w:div w:id="597366960">
              <w:marLeft w:val="0"/>
              <w:marRight w:val="0"/>
              <w:marTop w:val="0"/>
              <w:marBottom w:val="0"/>
              <w:divBdr>
                <w:top w:val="none" w:sz="0" w:space="0" w:color="auto"/>
                <w:left w:val="none" w:sz="0" w:space="0" w:color="auto"/>
                <w:bottom w:val="none" w:sz="0" w:space="0" w:color="auto"/>
                <w:right w:val="none" w:sz="0" w:space="0" w:color="auto"/>
              </w:divBdr>
            </w:div>
            <w:div w:id="728772916">
              <w:marLeft w:val="0"/>
              <w:marRight w:val="0"/>
              <w:marTop w:val="0"/>
              <w:marBottom w:val="0"/>
              <w:divBdr>
                <w:top w:val="none" w:sz="0" w:space="0" w:color="auto"/>
                <w:left w:val="none" w:sz="0" w:space="0" w:color="auto"/>
                <w:bottom w:val="none" w:sz="0" w:space="0" w:color="auto"/>
                <w:right w:val="none" w:sz="0" w:space="0" w:color="auto"/>
              </w:divBdr>
            </w:div>
            <w:div w:id="835733477">
              <w:marLeft w:val="0"/>
              <w:marRight w:val="0"/>
              <w:marTop w:val="0"/>
              <w:marBottom w:val="0"/>
              <w:divBdr>
                <w:top w:val="none" w:sz="0" w:space="0" w:color="auto"/>
                <w:left w:val="none" w:sz="0" w:space="0" w:color="auto"/>
                <w:bottom w:val="none" w:sz="0" w:space="0" w:color="auto"/>
                <w:right w:val="none" w:sz="0" w:space="0" w:color="auto"/>
              </w:divBdr>
            </w:div>
            <w:div w:id="852231032">
              <w:marLeft w:val="0"/>
              <w:marRight w:val="0"/>
              <w:marTop w:val="0"/>
              <w:marBottom w:val="0"/>
              <w:divBdr>
                <w:top w:val="none" w:sz="0" w:space="0" w:color="auto"/>
                <w:left w:val="none" w:sz="0" w:space="0" w:color="auto"/>
                <w:bottom w:val="none" w:sz="0" w:space="0" w:color="auto"/>
                <w:right w:val="none" w:sz="0" w:space="0" w:color="auto"/>
              </w:divBdr>
            </w:div>
            <w:div w:id="1013341333">
              <w:marLeft w:val="0"/>
              <w:marRight w:val="0"/>
              <w:marTop w:val="0"/>
              <w:marBottom w:val="0"/>
              <w:divBdr>
                <w:top w:val="none" w:sz="0" w:space="0" w:color="auto"/>
                <w:left w:val="none" w:sz="0" w:space="0" w:color="auto"/>
                <w:bottom w:val="none" w:sz="0" w:space="0" w:color="auto"/>
                <w:right w:val="none" w:sz="0" w:space="0" w:color="auto"/>
              </w:divBdr>
            </w:div>
            <w:div w:id="1234318053">
              <w:marLeft w:val="0"/>
              <w:marRight w:val="0"/>
              <w:marTop w:val="0"/>
              <w:marBottom w:val="0"/>
              <w:divBdr>
                <w:top w:val="none" w:sz="0" w:space="0" w:color="auto"/>
                <w:left w:val="none" w:sz="0" w:space="0" w:color="auto"/>
                <w:bottom w:val="none" w:sz="0" w:space="0" w:color="auto"/>
                <w:right w:val="none" w:sz="0" w:space="0" w:color="auto"/>
              </w:divBdr>
            </w:div>
            <w:div w:id="18019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789">
      <w:bodyDiv w:val="1"/>
      <w:marLeft w:val="0"/>
      <w:marRight w:val="0"/>
      <w:marTop w:val="0"/>
      <w:marBottom w:val="0"/>
      <w:divBdr>
        <w:top w:val="none" w:sz="0" w:space="0" w:color="auto"/>
        <w:left w:val="none" w:sz="0" w:space="0" w:color="auto"/>
        <w:bottom w:val="none" w:sz="0" w:space="0" w:color="auto"/>
        <w:right w:val="none" w:sz="0" w:space="0" w:color="auto"/>
      </w:divBdr>
    </w:div>
    <w:div w:id="1449425553">
      <w:bodyDiv w:val="1"/>
      <w:marLeft w:val="0"/>
      <w:marRight w:val="0"/>
      <w:marTop w:val="0"/>
      <w:marBottom w:val="0"/>
      <w:divBdr>
        <w:top w:val="none" w:sz="0" w:space="0" w:color="auto"/>
        <w:left w:val="none" w:sz="0" w:space="0" w:color="auto"/>
        <w:bottom w:val="none" w:sz="0" w:space="0" w:color="auto"/>
        <w:right w:val="none" w:sz="0" w:space="0" w:color="auto"/>
      </w:divBdr>
    </w:div>
    <w:div w:id="1473449565">
      <w:bodyDiv w:val="1"/>
      <w:marLeft w:val="0"/>
      <w:marRight w:val="0"/>
      <w:marTop w:val="0"/>
      <w:marBottom w:val="0"/>
      <w:divBdr>
        <w:top w:val="none" w:sz="0" w:space="0" w:color="auto"/>
        <w:left w:val="none" w:sz="0" w:space="0" w:color="auto"/>
        <w:bottom w:val="none" w:sz="0" w:space="0" w:color="auto"/>
        <w:right w:val="none" w:sz="0" w:space="0" w:color="auto"/>
      </w:divBdr>
    </w:div>
    <w:div w:id="14909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archive/documents/14231478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gregio.eu/izpalnenie-na-dogovori/ukazaniya-za-izpalnenie-na-dogovori/finansovo-upravlenie-kontrol-i-monitoring.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7F08-2837-4C4B-A9E9-2FC3DDE6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7573</Words>
  <Characters>43168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50640</CharactersWithSpaces>
  <SharedDoc>false</SharedDoc>
  <HLinks>
    <vt:vector size="12" baseType="variant">
      <vt:variant>
        <vt:i4>6422588</vt:i4>
      </vt:variant>
      <vt:variant>
        <vt:i4>0</vt:i4>
      </vt:variant>
      <vt:variant>
        <vt:i4>0</vt:i4>
      </vt:variant>
      <vt:variant>
        <vt:i4>5</vt:i4>
      </vt:variant>
      <vt:variant>
        <vt:lpwstr>https://www.eufunds.bg/archive/documents/1423147813.pdf</vt:lpwstr>
      </vt:variant>
      <vt:variant>
        <vt:lpwstr/>
      </vt:variant>
      <vt:variant>
        <vt:i4>6750264</vt:i4>
      </vt:variant>
      <vt:variant>
        <vt:i4>0</vt:i4>
      </vt:variant>
      <vt:variant>
        <vt:i4>0</vt:i4>
      </vt:variant>
      <vt:variant>
        <vt:i4>5</vt:i4>
      </vt:variant>
      <vt:variant>
        <vt:lpwstr>http://www.bgregio.eu/izpalnenie-na-dogovori/ukazaniya-za-izpalnenie-na-dogovori/finansovo-upravlenie-kontrol-i-monitoring.aspx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Bilyana Kasheva</cp:lastModifiedBy>
  <cp:revision>11</cp:revision>
  <cp:lastPrinted>2019-08-02T13:54:00Z</cp:lastPrinted>
  <dcterms:created xsi:type="dcterms:W3CDTF">2019-08-16T08:50:00Z</dcterms:created>
  <dcterms:modified xsi:type="dcterms:W3CDTF">2019-12-16T08:40:00Z</dcterms:modified>
</cp:coreProperties>
</file>