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1F" w:rsidRPr="00955C98" w:rsidRDefault="00885A1F" w:rsidP="00885A1F">
      <w:pPr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ТЕХНИЧЕСКА СПЕЦИФИКАЦИЯ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Предмет на поръчката: 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„Избор на изпълнител за организиране, обучение и реализиране поставянето на силанти на първите постоянни молари на деца от 5 до 8-годишна възраст в 28 региона на страната по Националната програма за профилактика на оралните заболявания при деца от 0 до 18-годишна възраст в Република България 2015-2020 г.“.</w:t>
      </w:r>
    </w:p>
    <w:p w:rsidR="00885A1F" w:rsidRPr="00955C98" w:rsidRDefault="00885A1F" w:rsidP="00885A1F">
      <w:pPr>
        <w:numPr>
          <w:ilvl w:val="0"/>
          <w:numId w:val="3"/>
        </w:num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ДЕЙНОСТИ ВКЛЮЧЕНИ В ПРЕДМЕТА НА ПОРЪЧКАТА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ab/>
        <w:t xml:space="preserve">Дейността по силанизирането включва поставянето на силанти на до 55 000 първи постоянни молари на деца от 5 до 8-годишна възраст в 28-те области. </w:t>
      </w:r>
    </w:p>
    <w:p w:rsidR="00885A1F" w:rsidRPr="00955C98" w:rsidRDefault="00885A1F" w:rsidP="00885A1F">
      <w:pPr>
        <w:numPr>
          <w:ilvl w:val="0"/>
          <w:numId w:val="4"/>
        </w:num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Изходни данни, необходими за изпълнение на дейността:</w:t>
      </w:r>
    </w:p>
    <w:p w:rsidR="00885A1F" w:rsidRPr="00955C98" w:rsidRDefault="00885A1F" w:rsidP="00885A1F">
      <w:pPr>
        <w:spacing w:after="0" w:line="20" w:lineRule="atLeast"/>
        <w:ind w:firstLine="36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Една от ключовите дейности по Националната програма за профилактика на оралните заболявания при деца 0-18 г. в Република България е запечатването (силанизирането) на дълбоки фисури и ямки на първи постоянни молари.</w:t>
      </w:r>
    </w:p>
    <w:p w:rsidR="00885A1F" w:rsidRPr="00955C98" w:rsidRDefault="00885A1F" w:rsidP="00885A1F">
      <w:pPr>
        <w:spacing w:after="0" w:line="20" w:lineRule="atLeast"/>
        <w:ind w:firstLine="36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Кариесът при постоянни зъби започва при първите постоянни молари, които пробиват на 5-6 години. Те пробиват с дъвкателна повърхност, набраздена от много разклонения, ямки, фисури и бразди, които представляват място за задръжка на зъбна плака – основен комплексен фактор за развитие на кариес. Степента на минерализация на емайла в тази възраст не е завършена. Кариозният процес се развива изключително бързо и само за няколко години, ако не се вземат мерки, тези зъби се разрушават, а нерядко се загубват. Запечатването на дълбоките фисури и ямки на първите постоянни </w:t>
      </w:r>
      <w:proofErr w:type="spellStart"/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интактни</w:t>
      </w:r>
      <w:proofErr w:type="spellEnd"/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</w:t>
      </w:r>
      <w:proofErr w:type="spellStart"/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молари</w:t>
      </w:r>
      <w:proofErr w:type="spellEnd"/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е най-ефикасно средство за предпазване от зъбен кариес, защото тези зони са </w:t>
      </w:r>
      <w:proofErr w:type="spellStart"/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предилекционни</w:t>
      </w:r>
      <w:proofErr w:type="spellEnd"/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места за задържане на плака, трудност или невъзможност за отстраняването ѝ или повлияването ѝ с флуорна профилактика и съответно образуване на кариес. Запечатването със </w:t>
      </w:r>
      <w:proofErr w:type="spellStart"/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силанти</w:t>
      </w:r>
      <w:proofErr w:type="spellEnd"/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(</w:t>
      </w:r>
      <w:proofErr w:type="spellStart"/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силанти</w:t>
      </w:r>
      <w:proofErr w:type="spellEnd"/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, </w:t>
      </w:r>
      <w:proofErr w:type="spellStart"/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гласйономерни</w:t>
      </w:r>
      <w:proofErr w:type="spellEnd"/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цименти), които отделят и флуорни йони, трябва да се осъществява до две години след пробива им, период, през който емайлът „узрява” и достига най-висока степен на минерализация. 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</w:p>
    <w:p w:rsidR="00885A1F" w:rsidRPr="00955C98" w:rsidRDefault="00885A1F" w:rsidP="00885A1F">
      <w:pPr>
        <w:spacing w:after="0" w:line="20" w:lineRule="atLeast"/>
        <w:ind w:firstLine="36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Профилактичното покритие на дълбоките фисури веднага след пробива на тези зъби със силанти, осигурява 100% здраве на фисурата, спестява средства и осигурява пълноценно съзъбие. Установено е, че 84% от кариеса на постоянните зъби между 6 и 8 години засяга дъвкателните повърхности. Прилагането на програми за профилактика, включващи профилактичното покритие показват снижаване на кариеса до 60%. </w:t>
      </w:r>
    </w:p>
    <w:p w:rsidR="00885A1F" w:rsidRPr="00955C98" w:rsidRDefault="00885A1F" w:rsidP="00885A1F">
      <w:pPr>
        <w:spacing w:after="0" w:line="20" w:lineRule="atLeast"/>
        <w:ind w:firstLine="36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Дейността по силанизирането включва поставянето на силанти на до 55 000 първи постоянни молари на деца от 5 до 8-годишна възраст в 28-те области. </w:t>
      </w:r>
    </w:p>
    <w:p w:rsidR="00885A1F" w:rsidRPr="00955C98" w:rsidRDefault="00885A1F" w:rsidP="00885A1F">
      <w:pPr>
        <w:numPr>
          <w:ilvl w:val="0"/>
          <w:numId w:val="3"/>
        </w:num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Изпълнителят следва да осигури лица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за извършване на силанизирането.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Минималният брой лица, които изпълнителят следва да осигури за извършване на силанизирането е 400 /четиристотин/ лица, лекари по дентална медицина, като се осигуряват минимум по 6 /шест/ представители във всяка област. От тях минимум 80 (осемдесет) души да притежават специалност по детска дентална медицина. В минимум 18 (осемнадесет) области на Република България, изпълнителят трябва да осигури специалисти по детска дентална медицина.</w:t>
      </w:r>
    </w:p>
    <w:p w:rsidR="00885A1F" w:rsidRPr="00955C98" w:rsidRDefault="00885A1F" w:rsidP="00885A1F">
      <w:pPr>
        <w:numPr>
          <w:ilvl w:val="1"/>
          <w:numId w:val="3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 w:val="0"/>
          <w:sz w:val="24"/>
          <w:szCs w:val="24"/>
        </w:rPr>
        <w:t>При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сключване на всеки договор, въз основа на Рамковото споразумение между възложителя и изпълнителя, изпълнителят следва да представи на възложителя списък на лицата, които ще извършват силанизирането и които следва да отговарят на следните условия:</w:t>
      </w:r>
    </w:p>
    <w:p w:rsidR="00885A1F" w:rsidRPr="00955C98" w:rsidRDefault="00885A1F" w:rsidP="00885A1F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да са лекари по дентална медицина;</w:t>
      </w:r>
    </w:p>
    <w:p w:rsidR="00885A1F" w:rsidRPr="00955C98" w:rsidRDefault="00885A1F" w:rsidP="00885A1F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към момента на подаване на списъка да работят като лекари по дентална медицина;</w:t>
      </w:r>
    </w:p>
    <w:p w:rsidR="00885A1F" w:rsidRPr="00955C98" w:rsidRDefault="00885A1F" w:rsidP="00885A1F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да са редовни членове на Български зъболекарски съюз.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lastRenderedPageBreak/>
        <w:t xml:space="preserve">Списъкът следва да съдържа информация за образованието, придобита специалност, професионалната квалификация, професионален опит, членство в БЗС и др. и да бъде придружен със следните документи за всяко лице от списъка: копие на удостоверение за регистрация в БЗС за актуално членство за годината, за която се сключва договора, въз основа на Рамковото споразумение между възложителя и изпълнителя и декларация, за съгласие за участие в извършване на силанизирането и че разполагат с кабинет за извършване на дейност по дентална медицина, в който да бъде извършено силанизирането. 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</w:p>
    <w:p w:rsidR="00885A1F" w:rsidRPr="00955C98" w:rsidRDefault="00885A1F" w:rsidP="00885A1F">
      <w:pPr>
        <w:numPr>
          <w:ilvl w:val="1"/>
          <w:numId w:val="3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При 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сключване на всеки договор, въз основа на Рамковото споразумение между възложителя и изпълнителя, изпълнителят следва да представи на възложителя списък на лицата, които ще извършват силанизирането със специалност детска дентална медицина и които следва да отговарят на следните условия:</w:t>
      </w:r>
    </w:p>
    <w:p w:rsidR="00885A1F" w:rsidRPr="00955C98" w:rsidRDefault="00885A1F" w:rsidP="00885A1F">
      <w:pPr>
        <w:numPr>
          <w:ilvl w:val="0"/>
          <w:numId w:val="2"/>
        </w:numPr>
        <w:tabs>
          <w:tab w:val="clear" w:pos="1068"/>
          <w:tab w:val="num" w:pos="709"/>
        </w:tabs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да са лекари по дентална медицина;</w:t>
      </w:r>
    </w:p>
    <w:p w:rsidR="00885A1F" w:rsidRPr="00955C98" w:rsidRDefault="00885A1F" w:rsidP="00885A1F">
      <w:pPr>
        <w:numPr>
          <w:ilvl w:val="0"/>
          <w:numId w:val="2"/>
        </w:numPr>
        <w:tabs>
          <w:tab w:val="clear" w:pos="1068"/>
          <w:tab w:val="num" w:pos="709"/>
        </w:tabs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към момента на подаване на списъка да работят, като лекари по дентална медицина;</w:t>
      </w:r>
    </w:p>
    <w:p w:rsidR="00885A1F" w:rsidRPr="00955C98" w:rsidRDefault="00885A1F" w:rsidP="00885A1F">
      <w:pPr>
        <w:numPr>
          <w:ilvl w:val="0"/>
          <w:numId w:val="2"/>
        </w:numPr>
        <w:tabs>
          <w:tab w:val="clear" w:pos="1068"/>
          <w:tab w:val="num" w:pos="709"/>
        </w:tabs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да притежават специалност по детска дентална медицина;</w:t>
      </w:r>
    </w:p>
    <w:p w:rsidR="00885A1F" w:rsidRPr="00955C98" w:rsidRDefault="00885A1F" w:rsidP="00885A1F">
      <w:pPr>
        <w:numPr>
          <w:ilvl w:val="0"/>
          <w:numId w:val="2"/>
        </w:numPr>
        <w:tabs>
          <w:tab w:val="clear" w:pos="1068"/>
          <w:tab w:val="num" w:pos="709"/>
        </w:tabs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да са редовни членове на Български зъболекарски съюз.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Списъкът следва да съдържа информация за образованието, придобита специалност, професионалната квалификация, професионален опит, членство в БЗС и др. и да бъде придружен със следните документи за всяко лице от списъка: копие на удостоверение за регистрация в БЗС за актуално членство за годината, за която се сключва договора, въз основа на Рамковото споразумение между възложителя и изпълнителя, копие на диплома за придобита специалност по детска дентална медицина и декларация, за съгласие за участие в извършване на силанизирането, както и че разполагат с кабинет за извършване на дейност по дентална медицина, в който да бъде извършено силанизирането.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Замяната на лице, избрано за извършване на силанизирането, както и включването на нови лица става само след писмено заявление до възложителя, който в едноседмичен срок одобрява извършването на промяната. Възложителят отказва извършването на промяната, ако лицето не отговаря на изискванията по т. 2.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Допуска се в списъка на лицата, определени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от изпълнителят за извършване на силанизирането да бъдат включени резервни членове, които да могат да заместват титулярите, когато това е необходимо.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Резервните членове, както и допълнително включените в списъка нови лица, трябва да отговарят на изискванията, приложими към титулярите и да са преминали обучение по методиката за силанизиране, включена в учебните материали на Катедрата по детска дентална медицина на Факултета по дентална медицина в София.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В случай, че в списъка се посочат такива резервни членове или нови лица е необходимо за тях да бъдат представени всички документи, които се изискват за титулярните членове.</w:t>
      </w:r>
    </w:p>
    <w:p w:rsidR="00885A1F" w:rsidRPr="00955C98" w:rsidRDefault="00885A1F" w:rsidP="00885A1F">
      <w:pPr>
        <w:numPr>
          <w:ilvl w:val="0"/>
          <w:numId w:val="3"/>
        </w:numPr>
        <w:spacing w:after="0" w:line="20" w:lineRule="atLeast"/>
        <w:ind w:left="0" w:firstLine="36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Изпълнителят следва да осигури обучение на лицата по т. 2, определени за извършване на силанизирането, по разработена от изпълнителя програма, която да съдържа: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- минимум 5 часа теория;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- минимум 3 часа практическо обучение;</w:t>
      </w:r>
    </w:p>
    <w:p w:rsidR="00885A1F" w:rsidRPr="00955C98" w:rsidRDefault="00885A1F" w:rsidP="00885A1F">
      <w:pPr>
        <w:spacing w:after="0" w:line="20" w:lineRule="atLeast"/>
        <w:ind w:firstLine="284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Програмата следва да е разработена в съответствие с </w:t>
      </w: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Методиката за профилактично покритие на фисури със силанти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, включена в учебните материали на Катедрата по детска дентална медицина на Факултета по дентална медицина в гр. София, съгласно Приложение № 1.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lastRenderedPageBreak/>
        <w:t>Участието в обучението на лицата, избрани за извършване на силанизирането, се удостоверява с присъствени листове.</w:t>
      </w:r>
      <w:r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Обучението следва да бъде извършвано от хабилитирани лица по детска дентална медицина.</w:t>
      </w:r>
    </w:p>
    <w:p w:rsidR="00885A1F" w:rsidRPr="00955C98" w:rsidRDefault="00885A1F" w:rsidP="00885A1F">
      <w:pPr>
        <w:numPr>
          <w:ilvl w:val="0"/>
          <w:numId w:val="3"/>
        </w:numPr>
        <w:spacing w:after="0" w:line="20" w:lineRule="atLeast"/>
        <w:ind w:left="0" w:firstLine="426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Изпълнителят следва да разработи План за информиране на родителите за необходимостта от поставянето на силанти и получаване на декларации по образец за тяхното информирано съгласие за извършване на силанизирането.</w:t>
      </w: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</w:t>
      </w:r>
    </w:p>
    <w:p w:rsidR="00885A1F" w:rsidRPr="00955C98" w:rsidRDefault="00885A1F" w:rsidP="00885A1F">
      <w:pPr>
        <w:numPr>
          <w:ilvl w:val="0"/>
          <w:numId w:val="3"/>
        </w:numPr>
        <w:spacing w:after="0" w:line="20" w:lineRule="atLeast"/>
        <w:ind w:left="0" w:firstLine="426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Изпълнителят следва да направи организация на дейността по силанизирането, чрез представяне на времеви график, в който се отразяват сроковете за провеждане на обучението и извършването на силанизирането по области.</w:t>
      </w:r>
    </w:p>
    <w:p w:rsidR="00885A1F" w:rsidRPr="00955C98" w:rsidRDefault="00885A1F" w:rsidP="00885A1F">
      <w:pPr>
        <w:numPr>
          <w:ilvl w:val="0"/>
          <w:numId w:val="3"/>
        </w:numPr>
        <w:spacing w:after="0" w:line="20" w:lineRule="atLeast"/>
        <w:ind w:left="0" w:firstLine="426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Изпълнителят следва да извършва контрол на силанизирането с проследяване и отчитане състоянието и качеството на поставените силанти, както и ефекта от тях: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- описание на системата за контрол на силанизирането при минимално изискване за обхващане на поне 2% от децата, на които е извършено силанизиране, избрани на случаен принцип;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- отчитане на извършения контрол.</w:t>
      </w:r>
    </w:p>
    <w:p w:rsidR="00885A1F" w:rsidRPr="00955C98" w:rsidRDefault="00885A1F" w:rsidP="00885A1F">
      <w:pPr>
        <w:numPr>
          <w:ilvl w:val="0"/>
          <w:numId w:val="3"/>
        </w:numPr>
        <w:spacing w:after="0" w:line="20" w:lineRule="atLeast"/>
        <w:ind w:left="0" w:firstLine="426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Отчитане на изпълнението на договора по области, чрез изготвяне на обобщен доклад, в който се включва отчет по обучението, организацията, реализиране поставянето на силанти и извършения контрол.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i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i/>
          <w:noProof w:val="0"/>
          <w:sz w:val="24"/>
          <w:szCs w:val="24"/>
        </w:rPr>
        <w:t>Приложение № 1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i/>
          <w:noProof w:val="0"/>
          <w:sz w:val="24"/>
          <w:szCs w:val="24"/>
        </w:rPr>
      </w:pP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Методика за профилактично покритие на фисури със силанти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Критерии за приложение на профилактичното покритие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Методиката се прилага по оклузалната повърхност на здрави първи постоянни молари. Предимство имат зъбите през първата година след пробива им – при деца на 5 и 6 години. На втори място се нареждат децата на 7 години и накрая – деца на 8 години.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Критерии за диференциална диагноза между здрава оклузална повърхност на постоянен молар и начален кариес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1. Директно наблюдение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Провежда се след професионално машинно почистване на фисурата с различни по форма четки. Прави се старателно подсушаване с въздух. Огледът се провежда под насочена светлина. Сондиране не се препоръчва. Не се проверява задържане на сонда, тъй като във всяка дълбока фисура сондата се задържа и това не е диагностичен белег за кариес, а има реална опасност да се нарани целостта на емайла при начална </w:t>
      </w:r>
      <w:proofErr w:type="spellStart"/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деминерализация</w:t>
      </w:r>
      <w:proofErr w:type="spellEnd"/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. Следи се за оцветяване на фисурата, побеляване и загуба на блясък. Загубата на блясък, побеляване около фисурата, както и оцветяването не са противопоказание за приложение на силанти, но изисква старателна диференциална диагноза с клинично развит кариес. Допълнителна информация за това се получава от косвени данни.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2. Косвени данни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а) Определяне на зъбната възраст 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– знае се средната възраст на пробива на тези зъби 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  <w:lang w:val="ru-RU"/>
        </w:rPr>
        <w:t>-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5,5 - 6 години и се търси индивидуалната възраст на пробив на конкретния зъб за съответното дете. Наличието на оцветяване по фисурата при зъби, пробили в границите на една година от момента на изследването, говори за по-вероятно здраве на фисурата. До две години след пробива шансът за здрава дълбока фисура е по-голям от възможността за развит кариес. След този период възможността за развит кариес нараства.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б) Следи се кариозността на всички зъби от групата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на първите постоянни молари. Ако един или два от тях имат изявен кариес или обтурация, вероятността наблюдаваното 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lastRenderedPageBreak/>
        <w:t>оцветяване да е кариес е голяма. Ако останалите първи молари са здрави, вероятността и оцветената фисура да е здрава е голяма.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в) Определя се общата кариозност на детето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– ако детето има повече от два кариеса на временните си зъби, вероятността оцветената фисура да е кариозна е голяма. Ако наличните кариозни зъби са 4 и повече от 4, то вероятността от кариозно развитие по фисурата на първия молар е значителна.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3. Оценка на рисковите фактори за развитие на кариес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Наличието или липсата на рискови фактори за развитие на кариес е последната част от изследването на дълбоките фисури.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а) Малка вероятност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за кариозна фисура има при деца с нисък риск – няма нови кариеси през последната година, добра орална хигиена, редовни прегледи при лекар по дентална медицина.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б) Съмнително състояние за кариес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– при деца със среден риск за развитие на кариес – един нов кариес през последната година, има дълбоки фисури и ямки, родителите имат кариозни зъби, установява се кариес по други фисури и ямки, детето е имало кариес на ранното детство, чест прием на въглехидрати, намалено слюноотделяне, лоша орална хигиена, нередовни прегледи при лекар по дентална медицина, недостатъчен флуорен прием, провеждащо се ортодонтско лечение.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в) Голяма вероятност за развит кариозен процес 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– две нови или рецидивиращи кариозни лезии в последната година, дълбоки фисури и ямки, братя, сестри и родители с висока кариозност, кариозни ямки и фисури, кариес на ранното детство, лоша орална хигиена, нередовни или непровеждани прегледи при лекар по дентална медицина, голяма консумация на въглехидрати, чести междинни приеми на въглехидрати, намален слюнчен ток.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4.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</w:t>
      </w: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В случаи на основателно съмнение за развит кариес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във фисурната система се прилага пестелива „емайлопластика” с подходящи за целта турбинни пилители. Чрез тази методика се извършва оперативно разширяване на входа на фисурата. Това позволява огледа на емайла в дълбоките части на фисурата. Дори и да се открие кавитирана емайлова лезия, ако процесът е до емайло-дентиновата граница, може да се приложи силанизиране. Ако кариозният процес е преминал емайло-дентиновата граница се поставя превантивна обтурация – микроинвазивно изборване на засегнатия кариозен дентин, обтурация с гласйониомер и покритие на всички здрави фисури и ямки със силант.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Методика за изпълнение на профилактично покритие на фисури със силанти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1. Обработка на здравата фисура преди апликацията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а) Почистване на фисурата – 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извършва се професионално почистване със специален за целта набор от четки и гумички. С това почистване се премахва плаката и хранителните остатъци от емайловата повърхност. Използването на паста при това почистване не е задължително;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б) Изолация –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сухата повърхност е критерий за успешна ретенция на силантите. Използването на лигнинови ролки за изолация дава достатъчно добри условия за нужното подсушаване и осигуряване на чиста от слюнка емайлова повърхност.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в) Киселинна обработка на дълбоката фисура - 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ецването следва почистването. Извършва се с 35-37% фосфорна киселина за период от 20 секунди. Киселината се нанася деликатно и без втриване. Ако по време на ецването навлезе слюнка в обработваната повърхност, налага се измиване, подсушаване и повторно ецване.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г) Изплакване и подсушаване –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емайловата повърхност се изплаква обилно с вода в продължение на 10 – 20 секунди и се подсушава за още 10 секунди. Повърхността трябва да е матова и тебеширено бяла. Ако това не е така, процедурата трябва да се повтори.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lastRenderedPageBreak/>
        <w:t xml:space="preserve">2. Апликация на силанта – 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>силантът се нанася чрез апликатор, осигурен към спринцовката, съдържаща материала. Апликаторът улеснява нанасянето и проникването на силанта във фисурната система. След нанасянето на силанта стичането му във дълбоките участъци може да се подпомогне чрез сондата. Излишното количество силант се отстранява с памучен тупфер преди фотополимеризацията. Не е необходимо фисурата да се препълва, а само да се покрие. Препълването намалява ретенцията и увеличава миктопропускливостта.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3. Фотополимеризиране на силанта –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извършва се в продължение на 20 секунди.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4. Оценка на процедурата –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след полимеризацията на силанта повърхността се избърсва с влажен тупфер, за премахване на повърхностния филм от неполимеризирана смола. Така се премахва неприятният вкус. След това силантът се проверява за гладкост, добра адаптация и шупли. 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955C9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5. Проследяване –</w:t>
      </w:r>
      <w:r w:rsidRPr="00955C98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силанизираните фисури трябва да се проследяват всеки 6 месеца. Появата на дефекти трябва да се отстранят или да се дозапълнят. За една година се загубва от 5 до 10% от обема на силанта.</w:t>
      </w:r>
    </w:p>
    <w:p w:rsidR="00885A1F" w:rsidRPr="00955C98" w:rsidRDefault="00885A1F" w:rsidP="00885A1F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  <w:u w:val="single"/>
        </w:rPr>
      </w:pPr>
    </w:p>
    <w:p w:rsidR="0073669E" w:rsidRDefault="0073669E" w:rsidP="007366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bg-BG"/>
        </w:rPr>
      </w:pPr>
    </w:p>
    <w:p w:rsidR="0073669E" w:rsidRDefault="0073669E" w:rsidP="007366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bg-BG"/>
        </w:rPr>
      </w:pPr>
    </w:p>
    <w:p w:rsidR="0073669E" w:rsidRDefault="0073669E" w:rsidP="007366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bg-BG"/>
        </w:rPr>
      </w:pPr>
      <w:bookmarkStart w:id="0" w:name="_GoBack"/>
      <w:bookmarkEnd w:id="0"/>
    </w:p>
    <w:sectPr w:rsidR="007366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B3" w:rsidRDefault="00444FB3" w:rsidP="009D7BF5">
      <w:pPr>
        <w:spacing w:after="0" w:line="240" w:lineRule="auto"/>
      </w:pPr>
      <w:r>
        <w:separator/>
      </w:r>
    </w:p>
  </w:endnote>
  <w:endnote w:type="continuationSeparator" w:id="0">
    <w:p w:rsidR="00444FB3" w:rsidRDefault="00444FB3" w:rsidP="009D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2064435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7BF5" w:rsidRDefault="009D7BF5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662A7">
          <w:t>5</w:t>
        </w:r>
        <w:r>
          <w:fldChar w:fldCharType="end"/>
        </w:r>
      </w:p>
    </w:sdtContent>
  </w:sdt>
  <w:p w:rsidR="009D7BF5" w:rsidRDefault="009D7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B3" w:rsidRDefault="00444FB3" w:rsidP="009D7BF5">
      <w:pPr>
        <w:spacing w:after="0" w:line="240" w:lineRule="auto"/>
      </w:pPr>
      <w:r>
        <w:separator/>
      </w:r>
    </w:p>
  </w:footnote>
  <w:footnote w:type="continuationSeparator" w:id="0">
    <w:p w:rsidR="00444FB3" w:rsidRDefault="00444FB3" w:rsidP="009D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F5" w:rsidRDefault="009D7BF5">
    <w:pPr>
      <w:pStyle w:val="Header"/>
      <w:jc w:val="center"/>
    </w:pPr>
  </w:p>
  <w:p w:rsidR="009D7BF5" w:rsidRDefault="009D7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46F2"/>
    <w:multiLevelType w:val="hybridMultilevel"/>
    <w:tmpl w:val="CBF4CA54"/>
    <w:lvl w:ilvl="0" w:tplc="0402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1D552E8"/>
    <w:multiLevelType w:val="multilevel"/>
    <w:tmpl w:val="7AA8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="Calibri" w:hint="default"/>
      </w:rPr>
    </w:lvl>
  </w:abstractNum>
  <w:abstractNum w:abstractNumId="2" w15:restartNumberingAfterBreak="0">
    <w:nsid w:val="5B105142"/>
    <w:multiLevelType w:val="hybridMultilevel"/>
    <w:tmpl w:val="6114A3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665CE"/>
    <w:multiLevelType w:val="hybridMultilevel"/>
    <w:tmpl w:val="BB9496E4"/>
    <w:lvl w:ilvl="0" w:tplc="0402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36"/>
    <w:rsid w:val="00321649"/>
    <w:rsid w:val="00321B8D"/>
    <w:rsid w:val="003C64D3"/>
    <w:rsid w:val="004379CA"/>
    <w:rsid w:val="00444FB3"/>
    <w:rsid w:val="0073669E"/>
    <w:rsid w:val="007662A7"/>
    <w:rsid w:val="00885A1F"/>
    <w:rsid w:val="008A54E1"/>
    <w:rsid w:val="009D7BF5"/>
    <w:rsid w:val="00DD3A36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4F79B-12EA-478A-9E38-9337AD78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A1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F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D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F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F4537-555E-4BB2-B203-823E0C70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2113</Words>
  <Characters>12047</Characters>
  <Application>Microsoft Office Word</Application>
  <DocSecurity>0</DocSecurity>
  <Lines>100</Lines>
  <Paragraphs>28</Paragraphs>
  <ScaleCrop>false</ScaleCrop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Gavrilova</dc:creator>
  <cp:keywords/>
  <dc:description/>
  <cp:lastModifiedBy>Elena Gavrilova</cp:lastModifiedBy>
  <cp:revision>8</cp:revision>
  <dcterms:created xsi:type="dcterms:W3CDTF">2020-05-28T09:12:00Z</dcterms:created>
  <dcterms:modified xsi:type="dcterms:W3CDTF">2020-06-05T10:02:00Z</dcterms:modified>
</cp:coreProperties>
</file>