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9653EC" w:rsidRDefault="004A4D54" w:rsidP="009653EC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  <w:r>
        <w:rPr>
          <w:rFonts w:ascii="Verdana" w:hAnsi="Verdana"/>
          <w:sz w:val="4"/>
          <w:szCs w:val="4"/>
        </w:rPr>
        <w:t xml:space="preserve"> </w:t>
      </w:r>
    </w:p>
    <w:p w:rsidR="009653EC" w:rsidRDefault="009653EC" w:rsidP="009653EC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  <w:r w:rsidRPr="009653EC">
        <w:rPr>
          <w:i/>
          <w:lang w:eastAsia="en-US"/>
        </w:rPr>
        <w:t>Приложение 4</w:t>
      </w:r>
    </w:p>
    <w:p w:rsidR="009653EC" w:rsidRPr="009653EC" w:rsidRDefault="009653EC" w:rsidP="009653EC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</w:p>
    <w:p w:rsidR="00920C51" w:rsidRDefault="00C26215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bookmarkStart w:id="0" w:name="_GoBack"/>
      <w:r>
        <w:rPr>
          <w:b/>
          <w:lang w:eastAsia="en-US"/>
        </w:rPr>
        <w:t xml:space="preserve">Информация за текущото състояние на </w:t>
      </w:r>
      <w:r w:rsidRPr="00C26215">
        <w:rPr>
          <w:b/>
          <w:lang w:eastAsia="en-US"/>
        </w:rPr>
        <w:t>"</w:t>
      </w:r>
      <w:r>
        <w:rPr>
          <w:b/>
          <w:lang w:eastAsia="en-US"/>
        </w:rPr>
        <w:t>С</w:t>
      </w:r>
      <w:r w:rsidRPr="00C26215">
        <w:rPr>
          <w:b/>
          <w:lang w:eastAsia="en-US"/>
        </w:rPr>
        <w:t>пециализирана болница за продължително лечени</w:t>
      </w:r>
      <w:r>
        <w:rPr>
          <w:b/>
          <w:lang w:eastAsia="en-US"/>
        </w:rPr>
        <w:t>е на белодробни болести-Роман" ЕООД.</w:t>
      </w:r>
    </w:p>
    <w:p w:rsidR="00920C51" w:rsidRDefault="00920C51" w:rsidP="006636D4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920C51" w:rsidRPr="0003469F" w:rsidRDefault="00920C51" w:rsidP="006636D4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6636D4" w:rsidRPr="0003469F" w:rsidRDefault="00C26215" w:rsidP="006636D4">
      <w:pPr>
        <w:pStyle w:val="ListParagraph"/>
        <w:spacing w:line="360" w:lineRule="auto"/>
        <w:ind w:left="0" w:firstLine="720"/>
        <w:jc w:val="both"/>
      </w:pPr>
      <w:r w:rsidRPr="0003469F">
        <w:rPr>
          <w:b/>
          <w:bCs/>
        </w:rPr>
        <w:t>"Специализирана болница за продължително лечение на белодробни болести-Роман" ЕООД</w:t>
      </w:r>
      <w:r w:rsidR="009865B9" w:rsidRPr="0003469F">
        <w:rPr>
          <w:b/>
          <w:bCs/>
        </w:rPr>
        <w:t xml:space="preserve">, гр. </w:t>
      </w:r>
      <w:r w:rsidR="001A2EBB" w:rsidRPr="0003469F">
        <w:rPr>
          <w:b/>
          <w:bCs/>
        </w:rPr>
        <w:t>Роман</w:t>
      </w:r>
      <w:r w:rsidR="009865B9" w:rsidRPr="0003469F">
        <w:t xml:space="preserve"> с </w:t>
      </w:r>
      <w:r w:rsidR="009865B9" w:rsidRPr="0003469F">
        <w:rPr>
          <w:color w:val="000000" w:themeColor="text1"/>
        </w:rPr>
        <w:t xml:space="preserve">ЕИК </w:t>
      </w:r>
      <w:r w:rsidR="00FC3989" w:rsidRPr="0003469F">
        <w:rPr>
          <w:color w:val="000000" w:themeColor="text1"/>
        </w:rPr>
        <w:t>106519070</w:t>
      </w:r>
      <w:r w:rsidR="009865B9" w:rsidRPr="0003469F">
        <w:rPr>
          <w:color w:val="000000" w:themeColor="text1"/>
        </w:rPr>
        <w:t xml:space="preserve"> </w:t>
      </w:r>
      <w:r w:rsidR="009865B9" w:rsidRPr="0003469F">
        <w:t>е</w:t>
      </w:r>
      <w:r w:rsidR="00151465" w:rsidRPr="0003469F">
        <w:t xml:space="preserve"> лечебно заведение, </w:t>
      </w:r>
      <w:r w:rsidR="009865B9" w:rsidRPr="0003469F">
        <w:t>еднолично</w:t>
      </w:r>
      <w:r w:rsidR="00151465" w:rsidRPr="0003469F">
        <w:t xml:space="preserve"> дружество с ограничена отговорност</w:t>
      </w:r>
      <w:r w:rsidR="00615FF0" w:rsidRPr="0003469F">
        <w:t>, в което министърът</w:t>
      </w:r>
      <w:r w:rsidR="009865B9" w:rsidRPr="0003469F">
        <w:t xml:space="preserve"> на </w:t>
      </w:r>
      <w:r w:rsidR="0003469F" w:rsidRPr="0003469F">
        <w:t>здравеопазването</w:t>
      </w:r>
      <w:r w:rsidR="009865B9" w:rsidRPr="0003469F">
        <w:t xml:space="preserve"> упражнява правата на държавата като едноличен собственик на капитала. Лечебното з</w:t>
      </w:r>
      <w:r w:rsidR="00AD7AFA" w:rsidRPr="0003469F">
        <w:t xml:space="preserve">аведение е с предмет на дейност осъществяване на болнична помощ. </w:t>
      </w:r>
    </w:p>
    <w:p w:rsidR="0072791F" w:rsidRPr="0003469F" w:rsidRDefault="00151465" w:rsidP="0072791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03469F">
        <w:rPr>
          <w:bCs/>
          <w:color w:val="000000" w:themeColor="text1"/>
        </w:rPr>
        <w:t>„Специализирана болница за продължително лечение на белодробни болести – Роман“ ЕООД гр. Роман</w:t>
      </w:r>
      <w:r w:rsidR="00F2135E" w:rsidRPr="0003469F">
        <w:rPr>
          <w:bCs/>
          <w:color w:val="000000" w:themeColor="text1"/>
        </w:rPr>
        <w:t xml:space="preserve"> („СБПЛББ – Роман“ ЕООД)</w:t>
      </w:r>
      <w:r w:rsidRPr="0003469F">
        <w:rPr>
          <w:bCs/>
          <w:color w:val="000000" w:themeColor="text1"/>
        </w:rPr>
        <w:t xml:space="preserve"> е лечебно заведение за болнична помощ, в което лекари с помощта на други специалисти и помощен персонал</w:t>
      </w:r>
      <w:r w:rsidR="00E353FD" w:rsidRPr="0003469F">
        <w:rPr>
          <w:bCs/>
          <w:color w:val="000000" w:themeColor="text1"/>
        </w:rPr>
        <w:t>, извършват</w:t>
      </w:r>
      <w:r w:rsidRPr="0003469F">
        <w:rPr>
          <w:bCs/>
          <w:color w:val="000000" w:themeColor="text1"/>
        </w:rPr>
        <w:t xml:space="preserve"> диагностициране, лекуване, периодично наблюдение на болните от туберкулоза в продължителната фаза и неспецифични белодробни заболявания от областта и страната. Районът, обслужван от „СБПЛББ – Роман“ ЕООД</w:t>
      </w:r>
      <w:r w:rsidR="00A64CF0" w:rsidRPr="0003469F">
        <w:rPr>
          <w:bCs/>
          <w:color w:val="000000" w:themeColor="text1"/>
        </w:rPr>
        <w:t xml:space="preserve"> не е ограничен териториално, т.е.</w:t>
      </w:r>
      <w:r w:rsidRPr="0003469F">
        <w:rPr>
          <w:bCs/>
          <w:color w:val="000000" w:themeColor="text1"/>
        </w:rPr>
        <w:t xml:space="preserve"> в лечебното заведение се  хоспитализират пациенти от всички области на страната. </w:t>
      </w:r>
      <w:r w:rsidR="00F47898" w:rsidRPr="0003469F">
        <w:rPr>
          <w:bCs/>
          <w:color w:val="000000" w:themeColor="text1"/>
        </w:rPr>
        <w:t>Мисията на лечебното заведение е насочена към диагностика и лечение на пациенти с хронични неспецифични белодробни болести с цел</w:t>
      </w:r>
      <w:r w:rsidR="00E353FD" w:rsidRPr="0003469F">
        <w:rPr>
          <w:bCs/>
          <w:color w:val="000000" w:themeColor="text1"/>
        </w:rPr>
        <w:t xml:space="preserve"> </w:t>
      </w:r>
      <w:r w:rsidR="00F47898" w:rsidRPr="0003469F">
        <w:rPr>
          <w:bCs/>
          <w:color w:val="000000" w:themeColor="text1"/>
        </w:rPr>
        <w:t>повишаване качеството на живот чрез възстановяване и укрепване на нарушеното здраве; поддържане на високо ниво на работоспособност и удължаване на  трудоспособната активна възраст на пациентите, чрез прилагане на най-съвременните методи за диагностика и лечение с грижа,  внимание и индивидуално отношение към всеки пациент. Мисията на лечебното заведение се осъществява от висококвалифицирани лекари с помощта на други специалисти и помощен персонал.</w:t>
      </w:r>
    </w:p>
    <w:p w:rsidR="00822141" w:rsidRPr="0003469F" w:rsidRDefault="0072791F" w:rsidP="00822141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03469F">
        <w:rPr>
          <w:bCs/>
          <w:color w:val="000000" w:themeColor="text1"/>
        </w:rPr>
        <w:t>Стратегическите цели на „СБПЛББ – Роман“ ЕООД включват: устойчиво подобряване на качеството на предоставяните медицински услуги</w:t>
      </w:r>
      <w:r w:rsidR="00E353FD" w:rsidRPr="0003469F">
        <w:rPr>
          <w:bCs/>
          <w:color w:val="000000" w:themeColor="text1"/>
        </w:rPr>
        <w:t>,</w:t>
      </w:r>
      <w:r w:rsidRPr="0003469F">
        <w:rPr>
          <w:bCs/>
          <w:color w:val="000000" w:themeColor="text1"/>
        </w:rPr>
        <w:t xml:space="preserve"> свързани с диагностиката и лечението на пациенти с хронични неспецифични белодробни болести; изграждане на болнично заведение, което да продължава да разширява своето влияние, авторитет и доверие сред пациентите, превръщайки се не само в регионален, но и в национален лидер и притегателен здравен център за диагностика и лечение на пациенти с хронични неспецифични белодробни болести; </w:t>
      </w:r>
      <w:r w:rsidR="00E353FD" w:rsidRPr="0003469F">
        <w:rPr>
          <w:bCs/>
          <w:color w:val="000000" w:themeColor="text1"/>
        </w:rPr>
        <w:t>з</w:t>
      </w:r>
      <w:r w:rsidRPr="0003469F">
        <w:rPr>
          <w:bCs/>
          <w:color w:val="000000" w:themeColor="text1"/>
        </w:rPr>
        <w:t xml:space="preserve">апазване на положителни резултати, оказали благоприятно влияние върху ликвидността и платежоспособността на дружеството, което би му позволило да продължи подобряването и обновяването на материално–техническата база, сградния фонд и </w:t>
      </w:r>
      <w:r w:rsidR="000327DC" w:rsidRPr="0003469F">
        <w:rPr>
          <w:bCs/>
          <w:color w:val="000000" w:themeColor="text1"/>
        </w:rPr>
        <w:t xml:space="preserve">прилежащата му инфраструктура; </w:t>
      </w:r>
      <w:r w:rsidR="000327DC" w:rsidRPr="0003469F">
        <w:rPr>
          <w:bCs/>
          <w:color w:val="000000" w:themeColor="text1"/>
        </w:rPr>
        <w:lastRenderedPageBreak/>
        <w:t>е</w:t>
      </w:r>
      <w:r w:rsidRPr="0003469F">
        <w:rPr>
          <w:bCs/>
          <w:color w:val="000000" w:themeColor="text1"/>
        </w:rPr>
        <w:t xml:space="preserve">фективно лечение на пациенти, посредством прилагане на най-съвременни достижения на медицинската наука. </w:t>
      </w:r>
      <w:r w:rsidR="009D397E" w:rsidRPr="0003469F">
        <w:rPr>
          <w:bCs/>
          <w:color w:val="000000" w:themeColor="text1"/>
        </w:rPr>
        <w:t xml:space="preserve"> </w:t>
      </w:r>
    </w:p>
    <w:p w:rsidR="00132A7D" w:rsidRPr="0003469F" w:rsidRDefault="009D397E" w:rsidP="00822141">
      <w:pPr>
        <w:pStyle w:val="ListParagraph"/>
        <w:spacing w:line="360" w:lineRule="auto"/>
        <w:ind w:left="0" w:firstLine="720"/>
        <w:jc w:val="both"/>
        <w:rPr>
          <w:rFonts w:eastAsia="Calibri"/>
          <w:noProof/>
          <w:szCs w:val="22"/>
          <w:lang w:eastAsia="en-US"/>
        </w:rPr>
      </w:pPr>
      <w:r w:rsidRPr="0003469F">
        <w:rPr>
          <w:bCs/>
          <w:color w:val="000000" w:themeColor="text1"/>
        </w:rPr>
        <w:t>Към 30.09.2023г. лечебното заведение реализира поло</w:t>
      </w:r>
      <w:r w:rsidR="000327DC" w:rsidRPr="0003469F">
        <w:rPr>
          <w:bCs/>
          <w:color w:val="000000" w:themeColor="text1"/>
        </w:rPr>
        <w:t>жителен текущ финансов резултат</w:t>
      </w:r>
      <w:r w:rsidRPr="0003469F">
        <w:rPr>
          <w:bCs/>
          <w:color w:val="000000" w:themeColor="text1"/>
        </w:rPr>
        <w:t xml:space="preserve"> </w:t>
      </w:r>
      <w:r w:rsidR="00132A7D" w:rsidRPr="0003469F">
        <w:rPr>
          <w:rFonts w:eastAsia="Calibri"/>
          <w:noProof/>
          <w:szCs w:val="22"/>
          <w:lang w:eastAsia="en-US"/>
        </w:rPr>
        <w:t>печалба в размер на 76 хил.</w:t>
      </w:r>
      <w:r w:rsidRPr="0003469F">
        <w:rPr>
          <w:rFonts w:eastAsia="Calibri"/>
          <w:noProof/>
          <w:szCs w:val="22"/>
          <w:lang w:eastAsia="en-US"/>
        </w:rPr>
        <w:t xml:space="preserve"> лв. </w:t>
      </w:r>
      <w:r w:rsidR="00A43B5C" w:rsidRPr="0003469F">
        <w:rPr>
          <w:rFonts w:eastAsia="Calibri"/>
          <w:noProof/>
          <w:szCs w:val="22"/>
          <w:lang w:eastAsia="en-US"/>
        </w:rPr>
        <w:t>и общо финансов резултат (отчитащ неразпред</w:t>
      </w:r>
      <w:r w:rsidR="007E1D1B" w:rsidRPr="0003469F">
        <w:rPr>
          <w:rFonts w:eastAsia="Calibri"/>
          <w:noProof/>
          <w:szCs w:val="22"/>
          <w:lang w:eastAsia="en-US"/>
        </w:rPr>
        <w:t>елена печалба и натрупана загуба</w:t>
      </w:r>
      <w:r w:rsidR="00A43B5C" w:rsidRPr="0003469F">
        <w:rPr>
          <w:rFonts w:eastAsia="Calibri"/>
          <w:noProof/>
          <w:szCs w:val="22"/>
          <w:lang w:eastAsia="en-US"/>
        </w:rPr>
        <w:t xml:space="preserve"> от предходни години) </w:t>
      </w:r>
      <w:r w:rsidR="00132A7D" w:rsidRPr="0003469F">
        <w:rPr>
          <w:rFonts w:eastAsia="Calibri"/>
          <w:noProof/>
          <w:szCs w:val="22"/>
          <w:lang w:eastAsia="en-US"/>
        </w:rPr>
        <w:t xml:space="preserve">отново печалба </w:t>
      </w:r>
      <w:r w:rsidR="00A43B5C" w:rsidRPr="0003469F">
        <w:rPr>
          <w:rFonts w:eastAsia="Calibri"/>
          <w:noProof/>
          <w:szCs w:val="22"/>
          <w:lang w:eastAsia="en-US"/>
        </w:rPr>
        <w:t xml:space="preserve">в размер на </w:t>
      </w:r>
      <w:r w:rsidR="00132A7D" w:rsidRPr="0003469F">
        <w:rPr>
          <w:rFonts w:eastAsia="Calibri"/>
          <w:noProof/>
          <w:szCs w:val="22"/>
          <w:lang w:eastAsia="en-US"/>
        </w:rPr>
        <w:t xml:space="preserve">121 хил. лв. Приходите за </w:t>
      </w:r>
      <w:r w:rsidR="000327DC" w:rsidRPr="0003469F">
        <w:rPr>
          <w:rFonts w:eastAsia="Calibri"/>
          <w:noProof/>
          <w:szCs w:val="22"/>
          <w:lang w:eastAsia="en-US"/>
        </w:rPr>
        <w:t xml:space="preserve">първото деветмесечие на 2023г. </w:t>
      </w:r>
      <w:r w:rsidR="00132A7D" w:rsidRPr="0003469F">
        <w:rPr>
          <w:rFonts w:eastAsia="Calibri"/>
          <w:noProof/>
          <w:szCs w:val="22"/>
          <w:lang w:eastAsia="en-US"/>
        </w:rPr>
        <w:t>са</w:t>
      </w:r>
      <w:r w:rsidR="000327DC" w:rsidRPr="0003469F">
        <w:rPr>
          <w:rFonts w:eastAsia="Calibri"/>
          <w:noProof/>
          <w:szCs w:val="22"/>
          <w:lang w:eastAsia="en-US"/>
        </w:rPr>
        <w:t xml:space="preserve"> в размер на</w:t>
      </w:r>
      <w:r w:rsidR="000327DC" w:rsidRPr="0003469F">
        <w:rPr>
          <w:rFonts w:eastAsia="Calibri"/>
          <w:noProof/>
          <w:szCs w:val="22"/>
          <w:lang w:eastAsia="en-US"/>
        </w:rPr>
        <w:br/>
      </w:r>
      <w:r w:rsidR="00132A7D" w:rsidRPr="0003469F">
        <w:rPr>
          <w:rFonts w:eastAsia="Calibri"/>
          <w:noProof/>
          <w:szCs w:val="22"/>
          <w:lang w:eastAsia="en-US"/>
        </w:rPr>
        <w:t>1</w:t>
      </w:r>
      <w:r w:rsidR="000327DC" w:rsidRPr="0003469F">
        <w:rPr>
          <w:rFonts w:eastAsia="Calibri"/>
          <w:noProof/>
          <w:szCs w:val="22"/>
          <w:lang w:eastAsia="en-US"/>
        </w:rPr>
        <w:t> </w:t>
      </w:r>
      <w:r w:rsidR="00132A7D" w:rsidRPr="0003469F">
        <w:rPr>
          <w:rFonts w:eastAsia="Calibri"/>
          <w:noProof/>
          <w:szCs w:val="22"/>
          <w:lang w:eastAsia="en-US"/>
        </w:rPr>
        <w:t>1</w:t>
      </w:r>
      <w:r w:rsidR="000327DC" w:rsidRPr="0003469F">
        <w:rPr>
          <w:rFonts w:eastAsia="Calibri"/>
          <w:noProof/>
          <w:szCs w:val="22"/>
          <w:lang w:eastAsia="en-US"/>
        </w:rPr>
        <w:t xml:space="preserve">44 </w:t>
      </w:r>
      <w:r w:rsidR="00132A7D" w:rsidRPr="0003469F">
        <w:rPr>
          <w:rFonts w:eastAsia="Calibri"/>
          <w:noProof/>
          <w:szCs w:val="22"/>
          <w:lang w:eastAsia="en-US"/>
        </w:rPr>
        <w:t xml:space="preserve"> </w:t>
      </w:r>
      <w:r w:rsidR="000327DC" w:rsidRPr="0003469F">
        <w:rPr>
          <w:rFonts w:eastAsia="Calibri"/>
          <w:noProof/>
          <w:szCs w:val="22"/>
          <w:lang w:eastAsia="en-US"/>
        </w:rPr>
        <w:t xml:space="preserve">хил. </w:t>
      </w:r>
      <w:r w:rsidR="00132A7D" w:rsidRPr="0003469F">
        <w:rPr>
          <w:rFonts w:eastAsia="Calibri"/>
          <w:noProof/>
          <w:szCs w:val="22"/>
          <w:lang w:eastAsia="en-US"/>
        </w:rPr>
        <w:t>лв.</w:t>
      </w:r>
      <w:r w:rsidR="000327DC" w:rsidRPr="0003469F">
        <w:rPr>
          <w:rFonts w:eastAsia="Calibri"/>
          <w:noProof/>
          <w:szCs w:val="22"/>
          <w:lang w:eastAsia="en-US"/>
        </w:rPr>
        <w:t xml:space="preserve">, от които </w:t>
      </w:r>
      <w:r w:rsidR="00132A7D" w:rsidRPr="0003469F">
        <w:rPr>
          <w:rFonts w:eastAsia="Calibri"/>
          <w:noProof/>
          <w:szCs w:val="22"/>
          <w:lang w:eastAsia="en-US"/>
        </w:rPr>
        <w:t xml:space="preserve">8,1% са приходи от НЗОК, 87,5% са приходи от МЗ и 4,4% са приходи от други източници. Разходите за периода са 1 068 </w:t>
      </w:r>
      <w:r w:rsidR="000327DC" w:rsidRPr="0003469F">
        <w:rPr>
          <w:rFonts w:eastAsia="Calibri"/>
          <w:noProof/>
          <w:szCs w:val="22"/>
          <w:lang w:eastAsia="en-US"/>
        </w:rPr>
        <w:t>хил.</w:t>
      </w:r>
      <w:r w:rsidR="00132A7D" w:rsidRPr="0003469F">
        <w:rPr>
          <w:rFonts w:eastAsia="Calibri"/>
          <w:noProof/>
          <w:szCs w:val="22"/>
          <w:lang w:eastAsia="en-US"/>
        </w:rPr>
        <w:t xml:space="preserve"> лв.</w:t>
      </w:r>
      <w:r w:rsidR="000327DC" w:rsidRPr="0003469F">
        <w:rPr>
          <w:rFonts w:eastAsia="Calibri"/>
          <w:noProof/>
          <w:szCs w:val="22"/>
          <w:lang w:eastAsia="en-US"/>
        </w:rPr>
        <w:t xml:space="preserve">, от които </w:t>
      </w:r>
      <w:r w:rsidR="000327DC" w:rsidRPr="0003469F">
        <w:rPr>
          <w:rFonts w:eastAsia="Calibri"/>
          <w:noProof/>
          <w:szCs w:val="22"/>
          <w:lang w:eastAsia="en-US"/>
        </w:rPr>
        <w:br/>
      </w:r>
      <w:r w:rsidR="00132A7D" w:rsidRPr="0003469F">
        <w:rPr>
          <w:rFonts w:eastAsia="Calibri"/>
          <w:noProof/>
          <w:szCs w:val="22"/>
          <w:lang w:eastAsia="en-US"/>
        </w:rPr>
        <w:t>24,8% са разходи за материали, 57,6% са разходи за персонал и 17,6% са разходи за външни услуги, амортизации и други.</w:t>
      </w:r>
    </w:p>
    <w:p w:rsidR="00822141" w:rsidRPr="0003469F" w:rsidRDefault="00132A7D" w:rsidP="00E43612">
      <w:pPr>
        <w:pStyle w:val="ListParagraph"/>
        <w:spacing w:line="360" w:lineRule="auto"/>
        <w:ind w:left="0" w:firstLine="720"/>
        <w:jc w:val="both"/>
        <w:rPr>
          <w:rFonts w:eastAsia="Calibri"/>
          <w:noProof/>
          <w:szCs w:val="22"/>
          <w:lang w:eastAsia="en-US"/>
        </w:rPr>
      </w:pPr>
      <w:r w:rsidRPr="0003469F">
        <w:rPr>
          <w:rFonts w:eastAsia="Calibri"/>
          <w:noProof/>
          <w:szCs w:val="22"/>
          <w:lang w:eastAsia="en-US"/>
        </w:rPr>
        <w:t>Общо собственият капитал на дружеството е 1 601 хил</w:t>
      </w:r>
      <w:r w:rsidR="00443909" w:rsidRPr="0003469F">
        <w:rPr>
          <w:rFonts w:eastAsia="Calibri"/>
          <w:noProof/>
          <w:szCs w:val="22"/>
          <w:lang w:eastAsia="en-US"/>
        </w:rPr>
        <w:t>. лв. при записан капитал от 621</w:t>
      </w:r>
      <w:r w:rsidRPr="0003469F">
        <w:rPr>
          <w:rFonts w:eastAsia="Calibri"/>
          <w:noProof/>
          <w:szCs w:val="22"/>
          <w:lang w:eastAsia="en-US"/>
        </w:rPr>
        <w:t xml:space="preserve"> хил.лв. </w:t>
      </w:r>
      <w:r w:rsidRPr="0003469F">
        <w:rPr>
          <w:color w:val="000000" w:themeColor="text1"/>
          <w:lang w:eastAsia="en-US"/>
        </w:rPr>
        <w:t xml:space="preserve"> </w:t>
      </w:r>
      <w:r w:rsidR="00822141" w:rsidRPr="0003469F">
        <w:rPr>
          <w:rFonts w:eastAsia="Calibri"/>
          <w:noProof/>
          <w:szCs w:val="22"/>
          <w:lang w:eastAsia="en-US"/>
        </w:rPr>
        <w:t>Стойността на активите към края на трето тр</w:t>
      </w:r>
      <w:r w:rsidRPr="0003469F">
        <w:rPr>
          <w:rFonts w:eastAsia="Calibri"/>
          <w:noProof/>
          <w:szCs w:val="22"/>
          <w:lang w:eastAsia="en-US"/>
        </w:rPr>
        <w:t>имесечие на 2023 г. е 2 514 хил. лв., а з</w:t>
      </w:r>
      <w:r w:rsidR="00822141" w:rsidRPr="0003469F">
        <w:rPr>
          <w:rFonts w:eastAsia="Calibri"/>
          <w:noProof/>
          <w:szCs w:val="22"/>
          <w:lang w:eastAsia="en-US"/>
        </w:rPr>
        <w:t>адълженията</w:t>
      </w:r>
      <w:r w:rsidRPr="0003469F">
        <w:rPr>
          <w:rFonts w:eastAsia="Calibri"/>
          <w:noProof/>
          <w:szCs w:val="22"/>
          <w:lang w:eastAsia="en-US"/>
        </w:rPr>
        <w:t xml:space="preserve"> </w:t>
      </w:r>
      <w:r w:rsidR="00822141" w:rsidRPr="0003469F">
        <w:rPr>
          <w:rFonts w:eastAsia="Calibri"/>
          <w:noProof/>
          <w:szCs w:val="22"/>
          <w:lang w:eastAsia="en-US"/>
        </w:rPr>
        <w:t xml:space="preserve">към 30.09.2023 г. са </w:t>
      </w:r>
      <w:r w:rsidR="00D41048" w:rsidRPr="0003469F">
        <w:rPr>
          <w:rFonts w:eastAsia="Calibri"/>
          <w:noProof/>
          <w:szCs w:val="22"/>
          <w:lang w:eastAsia="en-US"/>
        </w:rPr>
        <w:t>90</w:t>
      </w:r>
      <w:r w:rsidR="00822141" w:rsidRPr="0003469F">
        <w:rPr>
          <w:rFonts w:eastAsia="Calibri"/>
          <w:noProof/>
          <w:szCs w:val="22"/>
          <w:lang w:eastAsia="en-US"/>
        </w:rPr>
        <w:t xml:space="preserve"> </w:t>
      </w:r>
      <w:r w:rsidRPr="0003469F">
        <w:rPr>
          <w:rFonts w:eastAsia="Calibri"/>
          <w:noProof/>
          <w:szCs w:val="22"/>
          <w:lang w:eastAsia="en-US"/>
        </w:rPr>
        <w:t>хил. лв.</w:t>
      </w:r>
      <w:r w:rsidR="00A97534" w:rsidRPr="0003469F">
        <w:rPr>
          <w:rFonts w:eastAsia="Calibri"/>
          <w:noProof/>
          <w:szCs w:val="22"/>
          <w:lang w:eastAsia="en-US"/>
        </w:rPr>
        <w:t xml:space="preserve">, като липсват </w:t>
      </w:r>
      <w:r w:rsidRPr="0003469F">
        <w:rPr>
          <w:rFonts w:eastAsia="Calibri"/>
          <w:noProof/>
          <w:szCs w:val="22"/>
          <w:lang w:eastAsia="en-US"/>
        </w:rPr>
        <w:t xml:space="preserve">просрочени задължения. </w:t>
      </w:r>
      <w:r w:rsidR="00822141" w:rsidRPr="0003469F">
        <w:rPr>
          <w:rFonts w:eastAsia="Calibri"/>
          <w:noProof/>
          <w:szCs w:val="22"/>
          <w:lang w:eastAsia="en-US"/>
        </w:rPr>
        <w:t>Персоналът на болницата е 35 души, от които 8 лекари, 12 специалисти по здравни грижи и 6 санитари.</w:t>
      </w:r>
      <w:r w:rsidR="00E43612" w:rsidRPr="0003469F">
        <w:rPr>
          <w:rFonts w:eastAsia="Calibri"/>
          <w:noProof/>
          <w:szCs w:val="22"/>
          <w:lang w:eastAsia="en-US"/>
        </w:rPr>
        <w:t xml:space="preserve"> </w:t>
      </w:r>
      <w:r w:rsidR="00822141" w:rsidRPr="0003469F">
        <w:rPr>
          <w:rFonts w:eastAsia="Calibri"/>
          <w:noProof/>
          <w:szCs w:val="22"/>
          <w:lang w:eastAsia="en-US"/>
        </w:rPr>
        <w:t>През третото тримесечие на 2023 г. бро</w:t>
      </w:r>
      <w:r w:rsidR="000178ED" w:rsidRPr="0003469F">
        <w:rPr>
          <w:rFonts w:eastAsia="Calibri"/>
          <w:noProof/>
          <w:szCs w:val="22"/>
          <w:lang w:eastAsia="en-US"/>
        </w:rPr>
        <w:t>ят на преминалите болни е 1 193 пациента</w:t>
      </w:r>
      <w:r w:rsidR="00A97534" w:rsidRPr="0003469F">
        <w:rPr>
          <w:rFonts w:eastAsia="Calibri"/>
          <w:noProof/>
          <w:szCs w:val="22"/>
          <w:lang w:eastAsia="en-US"/>
        </w:rPr>
        <w:t>,</w:t>
      </w:r>
      <w:r w:rsidR="000178ED" w:rsidRPr="0003469F">
        <w:rPr>
          <w:rFonts w:eastAsia="Calibri"/>
          <w:noProof/>
          <w:szCs w:val="22"/>
          <w:lang w:eastAsia="en-US"/>
        </w:rPr>
        <w:t xml:space="preserve"> при</w:t>
      </w:r>
      <w:r w:rsidRPr="0003469F">
        <w:rPr>
          <w:rFonts w:eastAsia="Calibri"/>
          <w:noProof/>
          <w:szCs w:val="22"/>
          <w:lang w:eastAsia="en-US"/>
        </w:rPr>
        <w:t xml:space="preserve"> </w:t>
      </w:r>
      <w:r w:rsidR="00F62CDC" w:rsidRPr="0003469F">
        <w:rPr>
          <w:rFonts w:eastAsia="Calibri"/>
          <w:noProof/>
          <w:szCs w:val="22"/>
          <w:lang w:eastAsia="en-US"/>
        </w:rPr>
        <w:t xml:space="preserve">среден брой легла 145 и </w:t>
      </w:r>
      <w:r w:rsidRPr="0003469F">
        <w:rPr>
          <w:rFonts w:eastAsia="Calibri"/>
          <w:noProof/>
          <w:szCs w:val="22"/>
          <w:lang w:eastAsia="en-US"/>
        </w:rPr>
        <w:t xml:space="preserve">заетост 52%. </w:t>
      </w:r>
    </w:p>
    <w:p w:rsidR="00F47898" w:rsidRPr="0003469F" w:rsidRDefault="00514B27" w:rsidP="006636D4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03469F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Pr="0003469F">
          <w:rPr>
            <w:rStyle w:val="Hyperlink"/>
            <w:bCs/>
          </w:rPr>
          <w:t>https://reports.appk.government.bg/public/Public/Reports?orgId=175</w:t>
        </w:r>
      </w:hyperlink>
      <w:r w:rsidRPr="0003469F">
        <w:rPr>
          <w:bCs/>
          <w:color w:val="000000" w:themeColor="text1"/>
        </w:rPr>
        <w:t xml:space="preserve">  поддържана от АППК. </w:t>
      </w:r>
    </w:p>
    <w:p w:rsidR="00514B27" w:rsidRPr="0003469F" w:rsidRDefault="006B65BD" w:rsidP="006636D4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03469F">
        <w:rPr>
          <w:bCs/>
          <w:color w:val="000000" w:themeColor="text1"/>
        </w:rPr>
        <w:t xml:space="preserve">В изпълнение </w:t>
      </w:r>
      <w:r w:rsidR="008420B3" w:rsidRPr="0003469F">
        <w:rPr>
          <w:bCs/>
          <w:color w:val="000000" w:themeColor="text1"/>
        </w:rPr>
        <w:t xml:space="preserve">на Наредба № 5 от 17.06.2019 г. </w:t>
      </w:r>
      <w:r w:rsidRPr="0003469F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03469F">
        <w:rPr>
          <w:bCs/>
          <w:color w:val="000000" w:themeColor="text1"/>
        </w:rPr>
        <w:t>бни заведения за болнична помощ,</w:t>
      </w:r>
      <w:r w:rsidRPr="0003469F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03469F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03469F">
        <w:rPr>
          <w:bCs/>
          <w:color w:val="000000" w:themeColor="text1"/>
        </w:rPr>
        <w:t>леглодни</w:t>
      </w:r>
      <w:proofErr w:type="spellEnd"/>
      <w:r w:rsidR="00CA4FE2" w:rsidRPr="0003469F">
        <w:rPr>
          <w:bCs/>
          <w:color w:val="000000" w:themeColor="text1"/>
        </w:rPr>
        <w:t xml:space="preserve"> </w:t>
      </w:r>
      <w:r w:rsidRPr="0003469F">
        <w:rPr>
          <w:bCs/>
          <w:color w:val="000000" w:themeColor="text1"/>
        </w:rPr>
        <w:t>и др.</w:t>
      </w:r>
      <w:r w:rsidR="00CA4FE2" w:rsidRPr="0003469F">
        <w:rPr>
          <w:bCs/>
          <w:color w:val="000000" w:themeColor="text1"/>
        </w:rPr>
        <w:t xml:space="preserve"> показатели</w:t>
      </w:r>
      <w:r w:rsidRPr="0003469F">
        <w:rPr>
          <w:bCs/>
          <w:color w:val="000000" w:themeColor="text1"/>
        </w:rPr>
        <w:t xml:space="preserve"> се публикуват </w:t>
      </w:r>
      <w:r w:rsidR="00CA4FE2" w:rsidRPr="0003469F">
        <w:rPr>
          <w:bCs/>
          <w:color w:val="000000" w:themeColor="text1"/>
        </w:rPr>
        <w:t>з</w:t>
      </w:r>
      <w:r w:rsidRPr="0003469F">
        <w:rPr>
          <w:bCs/>
          <w:color w:val="000000" w:themeColor="text1"/>
        </w:rPr>
        <w:t>а всяко тримесечие и са достъпни на адрес</w:t>
      </w:r>
      <w:r w:rsidR="00051837" w:rsidRPr="0003469F">
        <w:rPr>
          <w:bCs/>
          <w:color w:val="000000" w:themeColor="text1"/>
        </w:rPr>
        <w:t>:</w:t>
      </w:r>
      <w:r w:rsidRPr="0003469F">
        <w:rPr>
          <w:bCs/>
          <w:color w:val="000000" w:themeColor="text1"/>
        </w:rPr>
        <w:t xml:space="preserve"> </w:t>
      </w:r>
      <w:hyperlink r:id="rId7" w:history="1">
        <w:r w:rsidRPr="0003469F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03469F">
        <w:rPr>
          <w:bCs/>
          <w:color w:val="000000" w:themeColor="text1"/>
        </w:rPr>
        <w:t xml:space="preserve"> </w:t>
      </w:r>
    </w:p>
    <w:p w:rsidR="00E47A45" w:rsidRPr="0003469F" w:rsidRDefault="00605C21" w:rsidP="00C4038F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03469F">
        <w:rPr>
          <w:b/>
          <w:color w:val="FF0000"/>
          <w:lang w:eastAsia="en-US"/>
        </w:rPr>
        <w:tab/>
      </w:r>
      <w:r w:rsidR="00E47A45" w:rsidRPr="0003469F">
        <w:rPr>
          <w:color w:val="000000" w:themeColor="text1"/>
          <w:lang w:eastAsia="en-US"/>
        </w:rPr>
        <w:t xml:space="preserve"> </w:t>
      </w:r>
    </w:p>
    <w:p w:rsidR="002E5933" w:rsidRPr="0003469F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03469F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03469F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03469F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03469F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bookmarkEnd w:id="0"/>
    <w:p w:rsidR="002E5933" w:rsidRPr="0003469F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sectPr w:rsidR="002E5933" w:rsidRPr="0003469F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69E7"/>
    <w:rsid w:val="000178ED"/>
    <w:rsid w:val="00021F96"/>
    <w:rsid w:val="00026213"/>
    <w:rsid w:val="000327DC"/>
    <w:rsid w:val="0003469F"/>
    <w:rsid w:val="00051837"/>
    <w:rsid w:val="000754E8"/>
    <w:rsid w:val="000777C0"/>
    <w:rsid w:val="00082051"/>
    <w:rsid w:val="00091014"/>
    <w:rsid w:val="000A24C5"/>
    <w:rsid w:val="000C1B18"/>
    <w:rsid w:val="000D33E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776E"/>
    <w:rsid w:val="00195FD3"/>
    <w:rsid w:val="001A0D32"/>
    <w:rsid w:val="001A17A0"/>
    <w:rsid w:val="001A2EBB"/>
    <w:rsid w:val="001B5CC1"/>
    <w:rsid w:val="001B7E22"/>
    <w:rsid w:val="001D0E88"/>
    <w:rsid w:val="001D37A8"/>
    <w:rsid w:val="001E34D9"/>
    <w:rsid w:val="0022168F"/>
    <w:rsid w:val="00223731"/>
    <w:rsid w:val="0023118B"/>
    <w:rsid w:val="002400F9"/>
    <w:rsid w:val="002428AD"/>
    <w:rsid w:val="00244D59"/>
    <w:rsid w:val="002603FC"/>
    <w:rsid w:val="00260A2B"/>
    <w:rsid w:val="0027055E"/>
    <w:rsid w:val="00286110"/>
    <w:rsid w:val="00293AE4"/>
    <w:rsid w:val="002D5C7C"/>
    <w:rsid w:val="002E5933"/>
    <w:rsid w:val="00331DA8"/>
    <w:rsid w:val="00340DF7"/>
    <w:rsid w:val="0034445E"/>
    <w:rsid w:val="0036235F"/>
    <w:rsid w:val="0037288C"/>
    <w:rsid w:val="00394A6E"/>
    <w:rsid w:val="003A1C44"/>
    <w:rsid w:val="003B5094"/>
    <w:rsid w:val="003D08D0"/>
    <w:rsid w:val="003D2B5C"/>
    <w:rsid w:val="003E1211"/>
    <w:rsid w:val="003F462C"/>
    <w:rsid w:val="00400C58"/>
    <w:rsid w:val="00443909"/>
    <w:rsid w:val="0044422C"/>
    <w:rsid w:val="00445145"/>
    <w:rsid w:val="00445AD7"/>
    <w:rsid w:val="004678CD"/>
    <w:rsid w:val="00474629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6D32"/>
    <w:rsid w:val="004F5F24"/>
    <w:rsid w:val="00505754"/>
    <w:rsid w:val="00514B27"/>
    <w:rsid w:val="00525912"/>
    <w:rsid w:val="00555CCB"/>
    <w:rsid w:val="005A2E31"/>
    <w:rsid w:val="005C2348"/>
    <w:rsid w:val="005C3724"/>
    <w:rsid w:val="00605C21"/>
    <w:rsid w:val="00611242"/>
    <w:rsid w:val="00615FF0"/>
    <w:rsid w:val="0062360D"/>
    <w:rsid w:val="00637BE2"/>
    <w:rsid w:val="006473FA"/>
    <w:rsid w:val="006623F5"/>
    <w:rsid w:val="006636D4"/>
    <w:rsid w:val="00666EC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700936"/>
    <w:rsid w:val="00700F21"/>
    <w:rsid w:val="00701624"/>
    <w:rsid w:val="00702BC3"/>
    <w:rsid w:val="007054B9"/>
    <w:rsid w:val="00711C42"/>
    <w:rsid w:val="00713F15"/>
    <w:rsid w:val="00715CB4"/>
    <w:rsid w:val="00724C61"/>
    <w:rsid w:val="0072791F"/>
    <w:rsid w:val="0076646C"/>
    <w:rsid w:val="00791582"/>
    <w:rsid w:val="007B4E91"/>
    <w:rsid w:val="007C0669"/>
    <w:rsid w:val="007E1D1B"/>
    <w:rsid w:val="007E554F"/>
    <w:rsid w:val="00800229"/>
    <w:rsid w:val="00800CA2"/>
    <w:rsid w:val="0080652D"/>
    <w:rsid w:val="008200A9"/>
    <w:rsid w:val="00822141"/>
    <w:rsid w:val="008420B3"/>
    <w:rsid w:val="008878E1"/>
    <w:rsid w:val="00894294"/>
    <w:rsid w:val="0089589F"/>
    <w:rsid w:val="008B0ADF"/>
    <w:rsid w:val="008B43D3"/>
    <w:rsid w:val="008D2C21"/>
    <w:rsid w:val="008D5B07"/>
    <w:rsid w:val="008E71DC"/>
    <w:rsid w:val="00920C51"/>
    <w:rsid w:val="009250BF"/>
    <w:rsid w:val="009266CC"/>
    <w:rsid w:val="00940068"/>
    <w:rsid w:val="00944837"/>
    <w:rsid w:val="00955E3F"/>
    <w:rsid w:val="00960988"/>
    <w:rsid w:val="009653EC"/>
    <w:rsid w:val="0096610F"/>
    <w:rsid w:val="009668C1"/>
    <w:rsid w:val="00966AA8"/>
    <w:rsid w:val="00977BBB"/>
    <w:rsid w:val="00984EDE"/>
    <w:rsid w:val="009850AC"/>
    <w:rsid w:val="009865B9"/>
    <w:rsid w:val="009A5419"/>
    <w:rsid w:val="009B4836"/>
    <w:rsid w:val="009C6A73"/>
    <w:rsid w:val="009D397E"/>
    <w:rsid w:val="009E361B"/>
    <w:rsid w:val="00A023C0"/>
    <w:rsid w:val="00A307C7"/>
    <w:rsid w:val="00A43B5C"/>
    <w:rsid w:val="00A453CA"/>
    <w:rsid w:val="00A46EA0"/>
    <w:rsid w:val="00A473BF"/>
    <w:rsid w:val="00A5217E"/>
    <w:rsid w:val="00A64CF0"/>
    <w:rsid w:val="00A70961"/>
    <w:rsid w:val="00A72E18"/>
    <w:rsid w:val="00A963E4"/>
    <w:rsid w:val="00A97534"/>
    <w:rsid w:val="00AB5B83"/>
    <w:rsid w:val="00AC54AE"/>
    <w:rsid w:val="00AD3CDA"/>
    <w:rsid w:val="00AD7AFA"/>
    <w:rsid w:val="00AE619F"/>
    <w:rsid w:val="00B0591C"/>
    <w:rsid w:val="00B21CE9"/>
    <w:rsid w:val="00B331EE"/>
    <w:rsid w:val="00B42553"/>
    <w:rsid w:val="00B767D6"/>
    <w:rsid w:val="00BA0E2F"/>
    <w:rsid w:val="00BA0EBF"/>
    <w:rsid w:val="00BA14B3"/>
    <w:rsid w:val="00BC2C27"/>
    <w:rsid w:val="00BE472D"/>
    <w:rsid w:val="00BF32CC"/>
    <w:rsid w:val="00BF3B19"/>
    <w:rsid w:val="00C05932"/>
    <w:rsid w:val="00C14A28"/>
    <w:rsid w:val="00C17A00"/>
    <w:rsid w:val="00C2247C"/>
    <w:rsid w:val="00C26215"/>
    <w:rsid w:val="00C4038F"/>
    <w:rsid w:val="00C43949"/>
    <w:rsid w:val="00C61E18"/>
    <w:rsid w:val="00C67E3F"/>
    <w:rsid w:val="00C700C1"/>
    <w:rsid w:val="00C82649"/>
    <w:rsid w:val="00C91CA0"/>
    <w:rsid w:val="00C94488"/>
    <w:rsid w:val="00C9702E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D0448C"/>
    <w:rsid w:val="00D13F93"/>
    <w:rsid w:val="00D22490"/>
    <w:rsid w:val="00D264A5"/>
    <w:rsid w:val="00D41048"/>
    <w:rsid w:val="00D57676"/>
    <w:rsid w:val="00D621FC"/>
    <w:rsid w:val="00D720F5"/>
    <w:rsid w:val="00D744D8"/>
    <w:rsid w:val="00D74A4E"/>
    <w:rsid w:val="00D8110A"/>
    <w:rsid w:val="00D963E2"/>
    <w:rsid w:val="00DA36BF"/>
    <w:rsid w:val="00DB410B"/>
    <w:rsid w:val="00DB47BC"/>
    <w:rsid w:val="00DC0010"/>
    <w:rsid w:val="00DD05E4"/>
    <w:rsid w:val="00DD5544"/>
    <w:rsid w:val="00DF7A46"/>
    <w:rsid w:val="00E02C86"/>
    <w:rsid w:val="00E353FD"/>
    <w:rsid w:val="00E43612"/>
    <w:rsid w:val="00E43B86"/>
    <w:rsid w:val="00E47A45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F0274B"/>
    <w:rsid w:val="00F0781E"/>
    <w:rsid w:val="00F2135E"/>
    <w:rsid w:val="00F47898"/>
    <w:rsid w:val="00F5265D"/>
    <w:rsid w:val="00F533A1"/>
    <w:rsid w:val="00F57158"/>
    <w:rsid w:val="00F62CDC"/>
    <w:rsid w:val="00F76E6F"/>
    <w:rsid w:val="00F93228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E825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Reports?orgId=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F99F-7A40-4F3E-AF00-EC3B141F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Milena Nedelkova</cp:lastModifiedBy>
  <cp:revision>328</cp:revision>
  <cp:lastPrinted>2024-01-11T14:57:00Z</cp:lastPrinted>
  <dcterms:created xsi:type="dcterms:W3CDTF">2021-01-18T07:29:00Z</dcterms:created>
  <dcterms:modified xsi:type="dcterms:W3CDTF">2024-01-11T15:00:00Z</dcterms:modified>
</cp:coreProperties>
</file>